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F687" w14:textId="77777777" w:rsidR="001A31ED" w:rsidRDefault="001A31ED">
      <w:pPr>
        <w:spacing w:line="2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  <w:bCs/>
        </w:rPr>
        <w:t>別紙１</w:t>
      </w:r>
    </w:p>
    <w:p w14:paraId="72B061CC" w14:textId="77777777" w:rsidR="001A31ED" w:rsidRDefault="001A31ED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  <w:szCs w:val="28"/>
        </w:rPr>
        <w:t>構造設備</w:t>
      </w:r>
      <w:r>
        <w:rPr>
          <w:rFonts w:ascii="ＭＳ 明朝" w:hAnsi="ＭＳ 明朝" w:hint="eastAsia"/>
          <w:b/>
          <w:bCs/>
          <w:sz w:val="24"/>
        </w:rPr>
        <w:t>（取次所）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898"/>
        <w:gridCol w:w="844"/>
        <w:gridCol w:w="1054"/>
        <w:gridCol w:w="1055"/>
        <w:gridCol w:w="738"/>
        <w:gridCol w:w="1601"/>
      </w:tblGrid>
      <w:tr w:rsidR="001A31ED" w14:paraId="107BBBDD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A4B74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（㎡）</w:t>
            </w:r>
          </w:p>
        </w:tc>
        <w:tc>
          <w:tcPr>
            <w:tcW w:w="27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4B6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受渡し場</w:t>
            </w:r>
          </w:p>
        </w:tc>
        <w:tc>
          <w:tcPr>
            <w:tcW w:w="21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5B9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233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2AEAB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総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</w:tr>
      <w:tr w:rsidR="001A31ED" w14:paraId="28938C8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BC0A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B2A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DF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277A8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             </w:t>
            </w:r>
          </w:p>
        </w:tc>
      </w:tr>
      <w:tr w:rsidR="001A31ED" w14:paraId="5957490B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76B4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床の材質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6DB8C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コンクリート　　タイル　　その他（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1A31ED" w14:paraId="2F82C22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9A0A2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採光</w:t>
            </w:r>
          </w:p>
          <w:p w14:paraId="24846E3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照明設備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785B52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（窓等の面積）</w:t>
            </w:r>
          </w:p>
        </w:tc>
      </w:tr>
      <w:tr w:rsidR="001A31ED" w14:paraId="70BAAC1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69B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719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50257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（照明器具の種類及び数）</w:t>
            </w:r>
          </w:p>
        </w:tc>
      </w:tr>
      <w:tr w:rsidR="001A31ED" w14:paraId="4DDC56C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69928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換気設備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1261AB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（窓等の面積）</w:t>
            </w:r>
          </w:p>
        </w:tc>
      </w:tr>
      <w:tr w:rsidR="001A31ED" w14:paraId="0688820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81F0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719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57A60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（換気扇等の数）</w:t>
            </w:r>
          </w:p>
        </w:tc>
      </w:tr>
      <w:tr w:rsidR="001A31ED" w14:paraId="53C8565B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191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業務用設備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940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受渡し台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2EE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3E7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手洗設備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BF666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Ansi="ＭＳ 明朝" w:hint="eastAsia"/>
              </w:rPr>
              <w:t>ヶ所</w:t>
            </w:r>
          </w:p>
        </w:tc>
      </w:tr>
      <w:tr w:rsidR="001A31ED" w14:paraId="39FA123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A5D23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洗濯物の</w:t>
            </w:r>
          </w:p>
          <w:p w14:paraId="3F7DD30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格納設備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BD74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未洗濯</w:t>
            </w:r>
          </w:p>
        </w:tc>
        <w:tc>
          <w:tcPr>
            <w:tcW w:w="5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B5012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3FC88A3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2BD6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98B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既洗濯</w:t>
            </w:r>
          </w:p>
        </w:tc>
        <w:tc>
          <w:tcPr>
            <w:tcW w:w="5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408F5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6E447DF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6A8ED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受け取った洗濯物の処理を行うクリーニング所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661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B71244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401EB10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3118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4BF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6A4D2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73B1E6B8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79330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消毒を要する洗濯物を取り扱う場合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62B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洗濯物の種類</w:t>
            </w:r>
          </w:p>
        </w:tc>
        <w:tc>
          <w:tcPr>
            <w:tcW w:w="5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DF32F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省令第１条：　１号・２号・３号・４号・５号</w:t>
            </w:r>
          </w:p>
        </w:tc>
      </w:tr>
      <w:tr w:rsidR="001A31ED" w14:paraId="27047D4F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AED1044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5B81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専用格納設備</w:t>
            </w:r>
          </w:p>
        </w:tc>
        <w:tc>
          <w:tcPr>
            <w:tcW w:w="529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1C393A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容器</w:t>
            </w:r>
            <w:r>
              <w:rPr>
                <w:rFonts w:ascii="ＭＳ 明朝" w:hAnsi="ＭＳ 明朝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表示（有・無）</w:t>
            </w:r>
          </w:p>
        </w:tc>
      </w:tr>
      <w:tr w:rsidR="001A31ED" w14:paraId="2BF6E8A4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47FB0A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A971" w14:textId="77777777" w:rsidR="001A31ED" w:rsidRDefault="001A31ED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529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4F22C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戸棚</w:t>
            </w:r>
            <w:r>
              <w:rPr>
                <w:rFonts w:ascii="ＭＳ 明朝" w:hAnsi="ＭＳ 明朝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表示（有・無）</w:t>
            </w:r>
          </w:p>
        </w:tc>
      </w:tr>
      <w:tr w:rsidR="001A31ED" w14:paraId="794F8C9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47B112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60E30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専用格納設備の</w:t>
            </w:r>
          </w:p>
          <w:p w14:paraId="7EF2FF3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消毒方法</w:t>
            </w:r>
          </w:p>
        </w:tc>
        <w:tc>
          <w:tcPr>
            <w:tcW w:w="5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36330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  <w:tr w:rsidR="001A31ED" w14:paraId="43F3E25F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887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19E3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</w:t>
            </w:r>
          </w:p>
          <w:p w14:paraId="33B0E0F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</w:rPr>
            </w:pPr>
          </w:p>
          <w:p w14:paraId="23B3CE0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bCs/>
                <w:sz w:val="20"/>
              </w:rPr>
            </w:pPr>
          </w:p>
        </w:tc>
      </w:tr>
    </w:tbl>
    <w:p w14:paraId="7E402BB4" w14:textId="77777777" w:rsidR="001A31ED" w:rsidRDefault="001A31ED">
      <w:pPr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 xml:space="preserve">　※平面図：別添のとおり</w:t>
      </w:r>
    </w:p>
    <w:p w14:paraId="7ED98662" w14:textId="77777777" w:rsidR="001A31ED" w:rsidRDefault="001A31ED">
      <w:pPr>
        <w:rPr>
          <w:rFonts w:ascii="ＭＳ 明朝" w:hAnsi="ＭＳ 明朝"/>
          <w:b/>
          <w:bCs/>
        </w:rPr>
      </w:pPr>
    </w:p>
    <w:p w14:paraId="7A055050" w14:textId="77777777" w:rsidR="001A31ED" w:rsidRDefault="001A31ED">
      <w:pPr>
        <w:rPr>
          <w:rFonts w:ascii="ＭＳ 明朝" w:hAnsi="ＭＳ 明朝"/>
          <w:b/>
          <w:bCs/>
        </w:rPr>
      </w:pPr>
    </w:p>
    <w:p w14:paraId="38E710DD" w14:textId="77777777" w:rsidR="001A31ED" w:rsidRDefault="001A31ED">
      <w:pPr>
        <w:ind w:firstLineChars="100" w:firstLine="190"/>
        <w:rPr>
          <w:rFonts w:ascii="ＭＳ 明朝" w:hAnsi="ＭＳ 明朝" w:hint="eastAsia"/>
        </w:rPr>
      </w:pPr>
      <w:r>
        <w:rPr>
          <w:rFonts w:ascii="ＭＳ 明朝" w:hAnsi="ＭＳ 明朝"/>
          <w:b/>
          <w:bCs/>
        </w:rPr>
        <w:br w:type="page"/>
      </w:r>
      <w:r>
        <w:rPr>
          <w:rFonts w:ascii="ＭＳ 明朝" w:hAnsi="ＭＳ 明朝" w:hint="eastAsia"/>
          <w:lang w:eastAsia="zh-TW"/>
        </w:rPr>
        <w:lastRenderedPageBreak/>
        <w:t>（記載例）</w:t>
      </w:r>
    </w:p>
    <w:p w14:paraId="137EB53F" w14:textId="77777777" w:rsidR="001A31ED" w:rsidRDefault="001A31ED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構造設備（取次所）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898"/>
        <w:gridCol w:w="527"/>
        <w:gridCol w:w="1371"/>
        <w:gridCol w:w="1055"/>
        <w:gridCol w:w="738"/>
        <w:gridCol w:w="1688"/>
      </w:tblGrid>
      <w:tr w:rsidR="001A31ED" w14:paraId="540F4819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FBE5E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（㎡）</w:t>
            </w:r>
          </w:p>
        </w:tc>
        <w:tc>
          <w:tcPr>
            <w:tcW w:w="24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118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受渡し場</w:t>
            </w:r>
          </w:p>
        </w:tc>
        <w:tc>
          <w:tcPr>
            <w:tcW w:w="2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313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2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096FB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総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</w:tr>
      <w:tr w:rsidR="001A31ED" w14:paraId="1B1DCF5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BCA6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16C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>
              <w:rPr>
                <w:rFonts w:ascii="ＭＳ 明朝" w:hAnsi="ＭＳ 明朝" w:hint="eastAsia"/>
                <w:sz w:val="20"/>
              </w:rPr>
              <w:t xml:space="preserve">　㎡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AE6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>
              <w:rPr>
                <w:rFonts w:ascii="ＭＳ 明朝" w:hAnsi="ＭＳ 明朝" w:hint="eastAsia"/>
                <w:sz w:val="20"/>
              </w:rPr>
              <w:t xml:space="preserve">　㎡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F084A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</w:t>
            </w:r>
            <w:r>
              <w:rPr>
                <w:rFonts w:ascii="ＭＳ 明朝" w:hAnsi="ＭＳ 明朝" w:hint="eastAsia"/>
                <w:sz w:val="20"/>
              </w:rPr>
              <w:t xml:space="preserve">　㎡</w:t>
            </w:r>
          </w:p>
        </w:tc>
      </w:tr>
      <w:tr w:rsidR="001A31ED" w14:paraId="63E927EE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F9F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床の材質</w:t>
            </w:r>
          </w:p>
        </w:tc>
        <w:tc>
          <w:tcPr>
            <w:tcW w:w="7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2D963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コンクリート　　タイル　　その他（　　　　　　　　　　　　）</w:t>
            </w:r>
          </w:p>
        </w:tc>
      </w:tr>
      <w:tr w:rsidR="001A31ED" w14:paraId="4ED4FC4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ADAEC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採光</w:t>
            </w:r>
          </w:p>
          <w:p w14:paraId="5C16CF8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照明設備</w:t>
            </w:r>
          </w:p>
        </w:tc>
        <w:tc>
          <w:tcPr>
            <w:tcW w:w="727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225241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（窓等の面積）</w:t>
            </w:r>
          </w:p>
          <w:p w14:paraId="15E6B5B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color w:val="FF0000"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18"/>
              </w:rPr>
              <w:t xml:space="preserve">○○㎝×○○㎝　</w:t>
            </w:r>
          </w:p>
        </w:tc>
      </w:tr>
      <w:tr w:rsidR="001A31ED" w14:paraId="160BEF8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F360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277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2BA3F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（照明器具の種類及び数）</w:t>
            </w:r>
          </w:p>
          <w:p w14:paraId="0C3CDD8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color w:val="FF0000"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18"/>
              </w:rPr>
              <w:t>蛍光灯６本</w:t>
            </w:r>
          </w:p>
        </w:tc>
      </w:tr>
      <w:tr w:rsidR="001A31ED" w14:paraId="6505578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F17D5D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換気設備</w:t>
            </w:r>
          </w:p>
        </w:tc>
        <w:tc>
          <w:tcPr>
            <w:tcW w:w="727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56338C4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（窓等の面積）</w:t>
            </w:r>
          </w:p>
          <w:p w14:paraId="2A85AB32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18"/>
              </w:rPr>
              <w:t xml:space="preserve">○○㎝×○○㎝　</w:t>
            </w:r>
          </w:p>
        </w:tc>
      </w:tr>
      <w:tr w:rsidR="001A31ED" w14:paraId="656A868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E95B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277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3FF9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（換気扇等の数）</w:t>
            </w:r>
          </w:p>
          <w:p w14:paraId="4CE0C17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color w:val="FF0000"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 w:val="18"/>
              </w:rPr>
              <w:t>換気扇　○箇所</w:t>
            </w:r>
          </w:p>
        </w:tc>
      </w:tr>
      <w:tr w:rsidR="001A31ED" w14:paraId="0B3106A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183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業務用設備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367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受渡し台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8BC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>○</w:t>
            </w:r>
            <w:r>
              <w:rPr>
                <w:rFonts w:ascii="ＭＳ 明朝" w:hAnsi="ＭＳ 明朝" w:hint="eastAsia"/>
              </w:rPr>
              <w:t xml:space="preserve">　台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70F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手洗設備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1907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color w:val="FF0000"/>
              </w:rPr>
              <w:t>○</w:t>
            </w:r>
            <w:r>
              <w:rPr>
                <w:rFonts w:ascii="ＭＳ 明朝" w:hAnsi="ＭＳ 明朝" w:hint="eastAsia"/>
              </w:rPr>
              <w:t xml:space="preserve">　ヶ所</w:t>
            </w:r>
          </w:p>
        </w:tc>
      </w:tr>
      <w:tr w:rsidR="001A31ED" w14:paraId="2CF0D1F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D9A03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洗濯物の</w:t>
            </w:r>
          </w:p>
          <w:p w14:paraId="21E55E5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格納設備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8CB7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未洗濯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604981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かご…○個、袋…○個</w:t>
            </w:r>
          </w:p>
        </w:tc>
      </w:tr>
      <w:tr w:rsidR="001A31ED" w14:paraId="52C4A20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1DE4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4E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既洗濯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5659E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棚…○台、ハンガー…○台</w:t>
            </w:r>
          </w:p>
        </w:tc>
      </w:tr>
      <w:tr w:rsidR="001A31ED" w14:paraId="5637237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87D029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受け取った洗濯物の処理を行うクリーニング所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9FE4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87D65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○○クリーニング</w:t>
            </w:r>
          </w:p>
        </w:tc>
      </w:tr>
      <w:tr w:rsidR="001A31ED" w14:paraId="01369BF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A3B5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21AE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8902A0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○○市○○町○○○―○</w:t>
            </w:r>
          </w:p>
        </w:tc>
      </w:tr>
      <w:tr w:rsidR="001A31ED" w14:paraId="532BC4F1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0A965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消毒を要する洗濯物を取り扱う場合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781A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洗濯物の種類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76EA0" w14:textId="3D0CEC4E" w:rsidR="001A31ED" w:rsidRDefault="009D458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C7D41CB" wp14:editId="7077BFFB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-10160</wp:posOffset>
                      </wp:positionV>
                      <wp:extent cx="228600" cy="228600"/>
                      <wp:effectExtent l="13970" t="8255" r="5080" b="10795"/>
                      <wp:wrapNone/>
                      <wp:docPr id="1072763516" name="Oval 1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AB356" id="Oval 1557" o:spid="_x0000_s1026" style="position:absolute;margin-left:122.3pt;margin-top:-.8pt;width:18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" strokecolor="red"/>
                  </w:pict>
                </mc:Fallback>
              </mc:AlternateContent>
            </w:r>
            <w:r w:rsidR="001A31ED">
              <w:rPr>
                <w:rFonts w:ascii="ＭＳ 明朝" w:hAnsi="ＭＳ 明朝" w:hint="eastAsia"/>
              </w:rPr>
              <w:t>省令第１条：　１号・２号・３号・４号・５号</w:t>
            </w:r>
          </w:p>
        </w:tc>
      </w:tr>
      <w:tr w:rsidR="001A31ED" w14:paraId="4B9E34A1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12F4311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CC42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専用格納設備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96D27D6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容器　</w:t>
            </w:r>
            <w:r>
              <w:rPr>
                <w:rFonts w:ascii="ＭＳ 明朝" w:hAnsi="ＭＳ 明朝" w:hint="eastAsia"/>
                <w:color w:val="FF0000"/>
              </w:rPr>
              <w:t>ふた付き○個</w:t>
            </w:r>
            <w:r>
              <w:rPr>
                <w:rFonts w:ascii="ＭＳ 明朝" w:hAnsi="ＭＳ 明朝" w:hint="eastAsia"/>
              </w:rPr>
              <w:t xml:space="preserve">　　　　　　　表示（有・無）</w:t>
            </w:r>
          </w:p>
        </w:tc>
      </w:tr>
      <w:tr w:rsidR="001A31ED" w14:paraId="6E8C0C4F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F55CFF2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2704" w14:textId="77777777" w:rsidR="001A31ED" w:rsidRDefault="001A31ED">
            <w:pPr>
              <w:autoSpaceDE w:val="0"/>
              <w:autoSpaceDN w:val="0"/>
              <w:jc w:val="distribute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37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40B5D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 xml:space="preserve">戸棚　</w:t>
            </w:r>
            <w:r>
              <w:rPr>
                <w:rFonts w:ascii="ＭＳ 明朝" w:hAnsi="ＭＳ 明朝" w:hint="eastAsia"/>
                <w:color w:val="FF0000"/>
              </w:rPr>
              <w:t>○台</w:t>
            </w:r>
            <w:r>
              <w:rPr>
                <w:rFonts w:ascii="ＭＳ 明朝" w:hAnsi="ＭＳ 明朝" w:hint="eastAsia"/>
              </w:rPr>
              <w:t xml:space="preserve">　　　　　　　　　　　表示（有・無）</w:t>
            </w:r>
          </w:p>
        </w:tc>
      </w:tr>
      <w:tr w:rsidR="001A31ED" w14:paraId="3B766E4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C1166F" w14:textId="77777777" w:rsidR="001A31ED" w:rsidRDefault="001A31ED">
            <w:pPr>
              <w:autoSpaceDE w:val="0"/>
              <w:autoSpaceDN w:val="0"/>
              <w:jc w:val="left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864ACF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専用格納設備の</w:t>
            </w:r>
          </w:p>
          <w:p w14:paraId="11F0C0AB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distribute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</w:rPr>
              <w:t>消毒方法</w:t>
            </w:r>
          </w:p>
        </w:tc>
        <w:tc>
          <w:tcPr>
            <w:tcW w:w="5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1C0EF3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 w:hint="eastAsia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消毒液（○○）でふく</w:t>
            </w:r>
          </w:p>
        </w:tc>
      </w:tr>
      <w:tr w:rsidR="001A31ED" w14:paraId="63F84173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896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13FC8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14:paraId="18A8B905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</w:rPr>
            </w:pPr>
          </w:p>
          <w:p w14:paraId="1BCEB4BC" w14:textId="77777777" w:rsidR="001A31ED" w:rsidRDefault="001A31E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ＭＳ 明朝"/>
                <w:b/>
                <w:sz w:val="20"/>
              </w:rPr>
            </w:pPr>
          </w:p>
        </w:tc>
      </w:tr>
    </w:tbl>
    <w:p w14:paraId="45F3B89C" w14:textId="77777777" w:rsidR="001A31ED" w:rsidRDefault="001A31ED">
      <w:pPr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 xml:space="preserve">　※平面図：別添のとおり</w:t>
      </w:r>
    </w:p>
    <w:p w14:paraId="31FE1EBA" w14:textId="77777777" w:rsidR="001A31ED" w:rsidRDefault="001A31ED">
      <w:pPr>
        <w:rPr>
          <w:rFonts w:ascii="ＭＳ 明朝" w:hAnsi="ＭＳ 明朝"/>
          <w:b/>
          <w:bCs/>
        </w:rPr>
      </w:pPr>
    </w:p>
    <w:p w14:paraId="7CED882E" w14:textId="77777777" w:rsidR="001A31ED" w:rsidRDefault="001A31ED">
      <w:pPr>
        <w:rPr>
          <w:rFonts w:ascii="ＭＳ 明朝" w:hAnsi="ＭＳ 明朝"/>
          <w:b/>
          <w:bCs/>
        </w:rPr>
      </w:pPr>
    </w:p>
    <w:p w14:paraId="3F8E38E8" w14:textId="77777777" w:rsidR="001A31ED" w:rsidRDefault="001A31ED" w:rsidP="00D77328">
      <w:pPr>
        <w:rPr>
          <w:rFonts w:ascii="ＭＳ 明朝" w:hAnsi="ＭＳ 明朝" w:hint="eastAsia"/>
        </w:rPr>
      </w:pPr>
    </w:p>
    <w:p w14:paraId="4E2A0136" w14:textId="77777777" w:rsidR="001A31ED" w:rsidRDefault="001A31ED">
      <w:pPr>
        <w:rPr>
          <w:rFonts w:ascii="ＭＳ 明朝" w:hAnsi="ＭＳ 明朝" w:hint="eastAsia"/>
        </w:rPr>
      </w:pPr>
    </w:p>
    <w:sectPr w:rsidR="001A31ED">
      <w:headerReference w:type="default" r:id="rId7"/>
      <w:footnotePr>
        <w:numRestart w:val="eachPage"/>
      </w:footnotePr>
      <w:pgSz w:w="11906" w:h="16838" w:code="9"/>
      <w:pgMar w:top="1191" w:right="1191" w:bottom="1418" w:left="1418" w:header="227" w:footer="340" w:gutter="0"/>
      <w:cols w:space="425"/>
      <w:noEndnote/>
      <w:titlePg/>
      <w:docGrid w:type="linesAndChars" w:linePitch="29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6996" w14:textId="77777777" w:rsidR="00724AB5" w:rsidRDefault="00724AB5">
      <w:r>
        <w:separator/>
      </w:r>
    </w:p>
  </w:endnote>
  <w:endnote w:type="continuationSeparator" w:id="0">
    <w:p w14:paraId="7A06C7D5" w14:textId="77777777" w:rsidR="00724AB5" w:rsidRDefault="0072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BDE6" w14:textId="77777777" w:rsidR="00724AB5" w:rsidRDefault="00724AB5">
      <w:r>
        <w:separator/>
      </w:r>
    </w:p>
  </w:footnote>
  <w:footnote w:type="continuationSeparator" w:id="0">
    <w:p w14:paraId="6F146F49" w14:textId="77777777" w:rsidR="00724AB5" w:rsidRDefault="0072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C5C9" w14:textId="77777777" w:rsidR="001A31ED" w:rsidRDefault="001A31ED">
    <w:pPr>
      <w:pStyle w:val="a6"/>
      <w:tabs>
        <w:tab w:val="clear" w:pos="4252"/>
        <w:tab w:val="clear" w:pos="8504"/>
        <w:tab w:val="left" w:pos="300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77"/>
    <w:rsid w:val="001A31ED"/>
    <w:rsid w:val="003344B5"/>
    <w:rsid w:val="004759D5"/>
    <w:rsid w:val="00531261"/>
    <w:rsid w:val="00640541"/>
    <w:rsid w:val="006425EB"/>
    <w:rsid w:val="006B3B3A"/>
    <w:rsid w:val="00724AB5"/>
    <w:rsid w:val="00765B10"/>
    <w:rsid w:val="008269EA"/>
    <w:rsid w:val="00895A09"/>
    <w:rsid w:val="008C3F95"/>
    <w:rsid w:val="009D458C"/>
    <w:rsid w:val="00A51576"/>
    <w:rsid w:val="00B058BE"/>
    <w:rsid w:val="00B17877"/>
    <w:rsid w:val="00CF28C7"/>
    <w:rsid w:val="00D553ED"/>
    <w:rsid w:val="00D77328"/>
    <w:rsid w:val="00E54DEF"/>
    <w:rsid w:val="00E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ED2B1"/>
  <w15:chartTrackingRefBased/>
  <w15:docId w15:val="{815E3B9D-0DF8-4F09-A543-0655D798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qFormat/>
    <w:pPr>
      <w:autoSpaceDE w:val="0"/>
      <w:autoSpaceDN w:val="0"/>
      <w:spacing w:line="400" w:lineRule="exact"/>
      <w:textAlignment w:val="center"/>
      <w:outlineLvl w:val="2"/>
    </w:pPr>
    <w:rPr>
      <w:rFonts w:ascii="ＭＳ ゴシック" w:eastAsia="ＭＳ ゴシック" w:hAnsi="Arial"/>
      <w:color w:val="000000"/>
      <w:sz w:val="24"/>
      <w:szCs w:val="20"/>
    </w:rPr>
  </w:style>
  <w:style w:type="paragraph" w:styleId="4">
    <w:name w:val="heading 4"/>
    <w:basedOn w:val="a"/>
    <w:next w:val="a"/>
    <w:qFormat/>
    <w:pPr>
      <w:autoSpaceDE w:val="0"/>
      <w:autoSpaceDN w:val="0"/>
      <w:spacing w:line="400" w:lineRule="exact"/>
      <w:ind w:left="221"/>
      <w:textAlignment w:val="center"/>
      <w:outlineLvl w:val="3"/>
    </w:pPr>
    <w:rPr>
      <w:rFonts w:ascii="ＭＳ 明朝"/>
      <w:bCs/>
      <w:color w:val="000000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0"/>
        <w:tab w:val="left" w:pos="482"/>
      </w:tabs>
      <w:ind w:firstLineChars="100" w:firstLine="189"/>
    </w:pPr>
  </w:style>
  <w:style w:type="paragraph" w:styleId="a4">
    <w:name w:val="Block Text"/>
    <w:basedOn w:val="a"/>
    <w:pPr>
      <w:spacing w:line="280" w:lineRule="exact"/>
      <w:ind w:leftChars="49" w:left="284" w:rightChars="61" w:right="115" w:hangingChars="120" w:hanging="191"/>
    </w:pPr>
    <w:rPr>
      <w:sz w:val="18"/>
    </w:rPr>
  </w:style>
  <w:style w:type="character" w:customStyle="1" w:styleId="sp02">
    <w:name w:val="sp02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条文１"/>
    <w:basedOn w:val="a"/>
    <w:pPr>
      <w:autoSpaceDE w:val="0"/>
      <w:autoSpaceDN w:val="0"/>
      <w:spacing w:line="440" w:lineRule="exact"/>
      <w:ind w:left="221" w:hanging="221"/>
      <w:textAlignment w:val="center"/>
    </w:pPr>
    <w:rPr>
      <w:rFonts w:ascii="ＭＳ 明朝"/>
      <w:color w:val="000000"/>
      <w:sz w:val="22"/>
      <w:szCs w:val="20"/>
    </w:rPr>
  </w:style>
  <w:style w:type="character" w:customStyle="1" w:styleId="aa">
    <w:name w:val="傍点"/>
    <w:basedOn w:val="a0"/>
    <w:rPr>
      <w:em w:val="comma"/>
    </w:rPr>
  </w:style>
  <w:style w:type="paragraph" w:customStyle="1" w:styleId="ab">
    <w:name w:val="法改正（文中）"/>
    <w:basedOn w:val="a"/>
    <w:pPr>
      <w:autoSpaceDE w:val="0"/>
      <w:autoSpaceDN w:val="0"/>
      <w:spacing w:line="440" w:lineRule="exact"/>
      <w:ind w:left="1050" w:hanging="170"/>
      <w:textAlignment w:val="center"/>
    </w:pPr>
    <w:rPr>
      <w:rFonts w:ascii="ＭＳ 明朝"/>
      <w:color w:val="000000"/>
      <w:sz w:val="17"/>
      <w:szCs w:val="20"/>
    </w:rPr>
  </w:style>
  <w:style w:type="paragraph" w:customStyle="1" w:styleId="ac">
    <w:name w:val="条文２"/>
    <w:basedOn w:val="a9"/>
    <w:pPr>
      <w:ind w:left="442"/>
    </w:pPr>
  </w:style>
  <w:style w:type="paragraph" w:styleId="ad">
    <w:name w:val="Note Heading"/>
    <w:basedOn w:val="a"/>
    <w:next w:val="a"/>
    <w:pPr>
      <w:jc w:val="center"/>
    </w:pPr>
    <w:rPr>
      <w:rFonts w:hAnsi="ＭＳ 明朝"/>
    </w:rPr>
  </w:style>
  <w:style w:type="paragraph" w:styleId="ae">
    <w:name w:val="Closing"/>
    <w:basedOn w:val="a"/>
    <w:pPr>
      <w:jc w:val="right"/>
    </w:pPr>
    <w:rPr>
      <w:rFonts w:hAnsi="ＭＳ 明朝"/>
    </w:rPr>
  </w:style>
  <w:style w:type="character" w:styleId="af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7">
    <w:name w:val="xl2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0">
    <w:name w:val="xl30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6">
    <w:name w:val="xl36"/>
    <w:basedOn w:val="a"/>
    <w:pPr>
      <w:widowControl/>
      <w:pBdr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39">
    <w:name w:val="xl39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2">
    <w:name w:val="xl42"/>
    <w:basedOn w:val="a"/>
    <w:pPr>
      <w:widowControl/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3">
    <w:name w:val="xl43"/>
    <w:basedOn w:val="a"/>
    <w:pPr>
      <w:widowControl/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4">
    <w:name w:val="xl44"/>
    <w:basedOn w:val="a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2">
    <w:name w:val="xl5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3">
    <w:name w:val="xl53"/>
    <w:basedOn w:val="a"/>
    <w:pPr>
      <w:widowControl/>
      <w:pBdr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4">
    <w:name w:val="xl54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5">
    <w:name w:val="xl5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6">
    <w:name w:val="xl56"/>
    <w:basedOn w:val="a"/>
    <w:pPr>
      <w:widowControl/>
      <w:pBdr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7">
    <w:name w:val="xl57"/>
    <w:basedOn w:val="a"/>
    <w:pPr>
      <w:widowControl/>
      <w:pBdr>
        <w:left w:val="double" w:sz="6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double" w:sz="6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0">
    <w:name w:val="xl60"/>
    <w:basedOn w:val="a"/>
    <w:pPr>
      <w:widowControl/>
      <w:pBdr>
        <w:left w:val="double" w:sz="6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4">
    <w:name w:val="xl64"/>
    <w:basedOn w:val="a"/>
    <w:pPr>
      <w:widowControl/>
      <w:pBdr>
        <w:lef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2">
    <w:name w:val="xl72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6">
    <w:name w:val="xl76"/>
    <w:basedOn w:val="a"/>
    <w:pPr>
      <w:widowControl/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7">
    <w:name w:val="xl7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ＭＳ Ｐゴシック"/>
      <w:kern w:val="0"/>
      <w:sz w:val="24"/>
    </w:rPr>
  </w:style>
  <w:style w:type="paragraph" w:customStyle="1" w:styleId="xl78">
    <w:name w:val="xl78"/>
    <w:basedOn w:val="a"/>
    <w:pPr>
      <w:widowControl/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paragraph" w:customStyle="1" w:styleId="xl79">
    <w:name w:val="xl79"/>
    <w:basedOn w:val="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16"/>
      <w:szCs w:val="16"/>
    </w:rPr>
  </w:style>
  <w:style w:type="character" w:styleId="af0">
    <w:name w:val="annotation reference"/>
    <w:basedOn w:val="a0"/>
    <w:semiHidden/>
    <w:rPr>
      <w:sz w:val="18"/>
      <w:szCs w:val="18"/>
    </w:rPr>
  </w:style>
  <w:style w:type="paragraph" w:styleId="af1">
    <w:name w:val="annotation text"/>
    <w:basedOn w:val="a"/>
    <w:semiHidden/>
    <w:pPr>
      <w:jc w:val="left"/>
    </w:pPr>
  </w:style>
  <w:style w:type="paragraph" w:styleId="2">
    <w:name w:val="Body Text Indent 2"/>
    <w:basedOn w:val="a7"/>
    <w:pPr>
      <w:topLinePunct/>
      <w:autoSpaceDE w:val="0"/>
      <w:autoSpaceDN w:val="0"/>
      <w:spacing w:line="400" w:lineRule="exact"/>
      <w:ind w:left="440" w:firstLine="221"/>
      <w:textAlignment w:val="center"/>
    </w:pPr>
    <w:rPr>
      <w:rFonts w:ascii="ＭＳ 明朝"/>
      <w:color w:val="000000"/>
      <w:sz w:val="22"/>
      <w:szCs w:val="20"/>
    </w:rPr>
  </w:style>
  <w:style w:type="paragraph" w:customStyle="1" w:styleId="30">
    <w:name w:val="本文ぶら下げ3"/>
    <w:basedOn w:val="a7"/>
    <w:pPr>
      <w:topLinePunct/>
      <w:autoSpaceDE w:val="0"/>
      <w:autoSpaceDN w:val="0"/>
      <w:spacing w:line="400" w:lineRule="exact"/>
      <w:ind w:left="661" w:hanging="221"/>
      <w:textAlignment w:val="center"/>
    </w:pPr>
    <w:rPr>
      <w:rFonts w:ascii="ＭＳ 明朝"/>
      <w:color w:val="000000"/>
      <w:sz w:val="22"/>
      <w:szCs w:val="20"/>
    </w:rPr>
  </w:style>
  <w:style w:type="character" w:styleId="af2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31">
    <w:name w:val="Body Text Indent 3"/>
    <w:basedOn w:val="a"/>
    <w:pPr>
      <w:ind w:leftChars="400" w:left="851"/>
    </w:pPr>
    <w:rPr>
      <w:sz w:val="16"/>
      <w:szCs w:val="16"/>
    </w:rPr>
  </w:style>
  <w:style w:type="paragraph" w:customStyle="1" w:styleId="11pt">
    <w:name w:val="行間11pt"/>
    <w:basedOn w:val="a"/>
    <w:pPr>
      <w:autoSpaceDE w:val="0"/>
      <w:autoSpaceDN w:val="0"/>
      <w:spacing w:line="220" w:lineRule="exact"/>
      <w:textAlignment w:val="center"/>
    </w:pPr>
    <w:rPr>
      <w:rFonts w:ascii="ＭＳ 明朝"/>
      <w:color w:val="000000"/>
      <w:sz w:val="22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0">
    <w:name w:val="Body Text 2"/>
    <w:basedOn w:val="a"/>
    <w:pPr>
      <w:spacing w:line="480" w:lineRule="auto"/>
    </w:pPr>
  </w:style>
  <w:style w:type="paragraph" w:styleId="32">
    <w:name w:val="Body Text 3"/>
    <w:basedOn w:val="a"/>
    <w:rPr>
      <w:color w:val="FF0000"/>
      <w:sz w:val="18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Strong"/>
    <w:basedOn w:val="a0"/>
    <w:qFormat/>
    <w:rPr>
      <w:b/>
      <w:bCs/>
    </w:rPr>
  </w:style>
  <w:style w:type="paragraph" w:styleId="af5">
    <w:name w:val="Date"/>
    <w:basedOn w:val="a"/>
    <w:next w:val="a"/>
    <w:rPr>
      <w:rFonts w:ascii="ＭＳ Ｐゴシック" w:eastAsia="ＭＳ Ｐゴシック" w:hAnsi="ＭＳ Ｐゴシック"/>
      <w:b/>
      <w:spacing w:val="2"/>
    </w:rPr>
  </w:style>
  <w:style w:type="paragraph" w:styleId="af6">
    <w:name w:val="footnote text"/>
    <w:basedOn w:val="a"/>
    <w:semiHidden/>
    <w:pPr>
      <w:snapToGrid w:val="0"/>
      <w:jc w:val="left"/>
    </w:pPr>
  </w:style>
  <w:style w:type="character" w:styleId="af7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営業関係事務マニュアル</vt:lpstr>
      <vt:lpstr>営業関係事務マニュアル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営業関係事務マニュアル</dc:title>
  <dc:subject/>
  <dc:creator>薬事衛生課</dc:creator>
  <cp:keywords/>
  <dc:description/>
  <cp:lastModifiedBy>島根県安井　愛</cp:lastModifiedBy>
  <cp:revision>2</cp:revision>
  <cp:lastPrinted>2002-10-15T07:03:00Z</cp:lastPrinted>
  <dcterms:created xsi:type="dcterms:W3CDTF">2026-02-18T10:35:00Z</dcterms:created>
  <dcterms:modified xsi:type="dcterms:W3CDTF">2026-02-18T10:35:00Z</dcterms:modified>
</cp:coreProperties>
</file>