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Pr="00EE0A53" w:rsidRDefault="00B745EC" w:rsidP="00130A42">
      <w:pPr>
        <w:adjustRightInd/>
        <w:ind w:left="210" w:hanging="210"/>
        <w:jc w:val="center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EE0A53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島根県</w:t>
      </w:r>
      <w:r w:rsidR="00F11C73" w:rsidRPr="00EE0A53">
        <w:rPr>
          <w:rFonts w:asciiTheme="majorEastAsia" w:eastAsiaTheme="majorEastAsia" w:hAnsiTheme="majorEastAsia" w:cs="Times New Roman"/>
          <w:color w:val="auto"/>
          <w:sz w:val="24"/>
          <w:szCs w:val="24"/>
        </w:rPr>
        <w:t>東日本大震災避難者向け借上げ住宅事業実施要綱</w:t>
      </w:r>
    </w:p>
    <w:p w:rsidR="00455613" w:rsidRPr="00EE0A53" w:rsidRDefault="00455613" w:rsidP="00455613">
      <w:pPr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/>
          <w:color w:val="auto"/>
          <w:sz w:val="22"/>
          <w:szCs w:val="22"/>
        </w:rPr>
        <w:t xml:space="preserve">制定　</w:t>
      </w:r>
      <w:r w:rsidRPr="00EE0A53">
        <w:rPr>
          <w:rFonts w:eastAsiaTheme="majorEastAsia" w:cs="Times New Roman"/>
          <w:color w:val="auto"/>
          <w:sz w:val="22"/>
          <w:szCs w:val="22"/>
        </w:rPr>
        <w:t>H23.8.31</w:t>
      </w:r>
    </w:p>
    <w:p w:rsidR="006347E5" w:rsidRPr="00EE0A53" w:rsidRDefault="006347E5" w:rsidP="006347E5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>改正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  H25.3.21</w:t>
      </w:r>
    </w:p>
    <w:p w:rsidR="00A86F32" w:rsidRPr="00EE0A53" w:rsidRDefault="00A86F32" w:rsidP="00A86F32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>改正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  H26.3.11</w:t>
      </w:r>
    </w:p>
    <w:p w:rsidR="00455613" w:rsidRPr="00EE0A53" w:rsidRDefault="00455613" w:rsidP="00A86F32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/>
          <w:color w:val="auto"/>
          <w:sz w:val="22"/>
          <w:szCs w:val="22"/>
        </w:rPr>
        <w:t>H2</w:t>
      </w:r>
      <w:r w:rsidR="00A86F32" w:rsidRPr="00EE0A53">
        <w:rPr>
          <w:rFonts w:eastAsiaTheme="majorEastAsia" w:cs="Times New Roman" w:hint="eastAsia"/>
          <w:color w:val="auto"/>
          <w:sz w:val="22"/>
          <w:szCs w:val="22"/>
        </w:rPr>
        <w:t>7</w:t>
      </w:r>
      <w:r w:rsidRPr="00EE0A53">
        <w:rPr>
          <w:rFonts w:eastAsiaTheme="majorEastAsia" w:cs="Times New Roman"/>
          <w:color w:val="auto"/>
          <w:sz w:val="22"/>
          <w:szCs w:val="22"/>
        </w:rPr>
        <w:t>.3.</w:t>
      </w:r>
      <w:r w:rsidR="00A86F32" w:rsidRPr="00EE0A53">
        <w:rPr>
          <w:rFonts w:eastAsiaTheme="majorEastAsia" w:cs="Times New Roman" w:hint="eastAsia"/>
          <w:color w:val="auto"/>
          <w:sz w:val="22"/>
          <w:szCs w:val="22"/>
        </w:rPr>
        <w:t xml:space="preserve"> 6</w:t>
      </w:r>
    </w:p>
    <w:p w:rsidR="00BF3A69" w:rsidRPr="00EE0A53" w:rsidRDefault="00AA2062" w:rsidP="00BF3A69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H28.</w:t>
      </w:r>
      <w:r w:rsidR="00A53C41" w:rsidRPr="00EE0A53">
        <w:rPr>
          <w:rFonts w:eastAsiaTheme="maj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.</w:t>
      </w:r>
      <w:r w:rsidR="00A53C41" w:rsidRPr="00EE0A53">
        <w:rPr>
          <w:rFonts w:eastAsiaTheme="majorEastAsia" w:cs="Times New Roman" w:hint="eastAsia"/>
          <w:color w:val="auto"/>
          <w:sz w:val="22"/>
          <w:szCs w:val="22"/>
        </w:rPr>
        <w:t>25</w:t>
      </w:r>
    </w:p>
    <w:p w:rsidR="005F1617" w:rsidRPr="00EE0A53" w:rsidRDefault="007251CB" w:rsidP="00BF3A69">
      <w:pPr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H29.3</w:t>
      </w:r>
      <w:r w:rsidR="00B8548D" w:rsidRPr="00EE0A53">
        <w:rPr>
          <w:rFonts w:eastAsiaTheme="majorEastAsia" w:cs="Times New Roman" w:hint="eastAsia"/>
          <w:color w:val="auto"/>
          <w:sz w:val="22"/>
          <w:szCs w:val="22"/>
        </w:rPr>
        <w:t>.15</w:t>
      </w:r>
    </w:p>
    <w:p w:rsidR="00202519" w:rsidRPr="00EE0A53" w:rsidRDefault="00202519" w:rsidP="00202519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H30.3.1</w:t>
      </w:r>
      <w:r w:rsidR="006463A7" w:rsidRPr="00EE0A53">
        <w:rPr>
          <w:rFonts w:eastAsiaTheme="majorEastAsia" w:cs="Times New Roman" w:hint="eastAsia"/>
          <w:color w:val="auto"/>
          <w:sz w:val="22"/>
          <w:szCs w:val="22"/>
        </w:rPr>
        <w:t>5</w:t>
      </w:r>
    </w:p>
    <w:p w:rsidR="009778EF" w:rsidRPr="00EE0A53" w:rsidRDefault="009778EF" w:rsidP="009778EF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H31.3.</w:t>
      </w:r>
      <w:r w:rsidR="007F42C1" w:rsidRPr="00EE0A53">
        <w:rPr>
          <w:rFonts w:eastAsiaTheme="majorEastAsia" w:cs="Times New Roman"/>
          <w:color w:val="auto"/>
          <w:sz w:val="22"/>
          <w:szCs w:val="22"/>
        </w:rPr>
        <w:t xml:space="preserve"> 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1</w:t>
      </w:r>
    </w:p>
    <w:p w:rsidR="006A0F81" w:rsidRPr="00EE0A53" w:rsidRDefault="006A0F81" w:rsidP="006A0F81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R</w:t>
      </w:r>
      <w:r w:rsidR="00252772" w:rsidRPr="00EE0A53">
        <w:rPr>
          <w:rFonts w:eastAsiaTheme="majorEastAsia" w:cs="Times New Roman" w:hint="eastAsia"/>
          <w:color w:val="auto"/>
          <w:sz w:val="22"/>
          <w:szCs w:val="22"/>
        </w:rPr>
        <w:t xml:space="preserve"> 2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.3</w:t>
      </w:r>
      <w:r w:rsidR="00252772" w:rsidRPr="00EE0A53">
        <w:rPr>
          <w:rFonts w:eastAsiaTheme="majorEastAsia" w:cs="Times New Roman" w:hint="eastAsia"/>
          <w:color w:val="auto"/>
          <w:sz w:val="22"/>
          <w:szCs w:val="22"/>
        </w:rPr>
        <w:t>.</w:t>
      </w:r>
      <w:r w:rsidR="00F37264" w:rsidRPr="00EE0A53">
        <w:rPr>
          <w:rFonts w:eastAsiaTheme="majorEastAsia" w:cs="Times New Roman" w:hint="eastAsia"/>
          <w:color w:val="auto"/>
          <w:sz w:val="22"/>
          <w:szCs w:val="22"/>
        </w:rPr>
        <w:t>17</w:t>
      </w:r>
    </w:p>
    <w:p w:rsidR="008438AA" w:rsidRPr="00EE0A53" w:rsidRDefault="00AD161F" w:rsidP="00AD161F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R 3.3.16</w:t>
      </w:r>
    </w:p>
    <w:p w:rsidR="006C57D0" w:rsidRPr="00EE0A53" w:rsidRDefault="006C57D0" w:rsidP="006C57D0">
      <w:pPr>
        <w:wordWrap w:val="0"/>
        <w:adjustRightInd/>
        <w:ind w:left="210" w:hanging="210"/>
        <w:jc w:val="right"/>
        <w:rPr>
          <w:rFonts w:eastAsiaTheme="majorEastAsia" w:cs="Times New Roman"/>
          <w:color w:val="auto"/>
          <w:sz w:val="22"/>
          <w:szCs w:val="22"/>
        </w:rPr>
      </w:pPr>
      <w:r w:rsidRPr="00EE0A53">
        <w:rPr>
          <w:rFonts w:eastAsiaTheme="majorEastAsia" w:cs="Times New Roman"/>
          <w:color w:val="auto"/>
          <w:sz w:val="22"/>
          <w:szCs w:val="22"/>
        </w:rPr>
        <w:tab/>
      </w:r>
      <w:r w:rsidRPr="00EE0A53">
        <w:rPr>
          <w:rFonts w:eastAsiaTheme="majorEastAsia" w:cs="Times New Roman"/>
          <w:color w:val="auto"/>
          <w:sz w:val="22"/>
          <w:szCs w:val="22"/>
        </w:rPr>
        <w:tab/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 xml:space="preserve">改正　</w:t>
      </w:r>
      <w:r w:rsidRPr="00EE0A53">
        <w:rPr>
          <w:rFonts w:eastAsiaTheme="majorEastAsia" w:cs="Times New Roman" w:hint="eastAsia"/>
          <w:color w:val="auto"/>
          <w:sz w:val="22"/>
          <w:szCs w:val="22"/>
        </w:rPr>
        <w:t>R 4.3.16</w:t>
      </w:r>
    </w:p>
    <w:p w:rsidR="00F11C73" w:rsidRPr="00EE0A53" w:rsidRDefault="00F11C73" w:rsidP="006C57D0">
      <w:pPr>
        <w:adjustRightInd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目的）</w:t>
      </w:r>
    </w:p>
    <w:p w:rsidR="00F11C73" w:rsidRPr="00EE0A53" w:rsidRDefault="00F11C73" w:rsidP="00813449">
      <w:pPr>
        <w:pStyle w:val="a7"/>
        <w:numPr>
          <w:ilvl w:val="0"/>
          <w:numId w:val="18"/>
        </w:numPr>
        <w:adjustRightInd/>
        <w:ind w:leftChars="0"/>
        <w:jc w:val="left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</w:t>
      </w:r>
      <w:r w:rsidR="00B70A4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東日本大震災により被災した</w:t>
      </w:r>
      <w:r w:rsidR="00C92DD8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県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（以下「被災県」という。）からの要請に基づき、東日本大震災により、住宅を失い又は使用することができず、自らの資力では住宅を確保することのできない</w:t>
      </w:r>
      <w:r w:rsidR="00B70A45" w:rsidRPr="00EE0A53">
        <w:rPr>
          <w:rFonts w:eastAsiaTheme="minorEastAsia" w:hAnsiTheme="minorEastAsia" w:cs="Times New Roman"/>
          <w:color w:val="auto"/>
          <w:sz w:val="22"/>
          <w:szCs w:val="22"/>
        </w:rPr>
        <w:t>被災</w:t>
      </w:r>
      <w:r w:rsidR="00C92DD8" w:rsidRPr="00EE0A53">
        <w:rPr>
          <w:rFonts w:eastAsiaTheme="minorEastAsia" w:hAnsiTheme="minorEastAsia" w:cs="Times New Roman"/>
          <w:color w:val="auto"/>
          <w:sz w:val="22"/>
          <w:szCs w:val="22"/>
        </w:rPr>
        <w:t>県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から</w:t>
      </w:r>
      <w:r w:rsidR="00CB147F" w:rsidRPr="00EE0A53">
        <w:rPr>
          <w:rFonts w:eastAsiaTheme="minorEastAsia" w:hAnsiTheme="minorEastAsia" w:cs="Times New Roman"/>
          <w:color w:val="auto"/>
          <w:sz w:val="22"/>
          <w:szCs w:val="22"/>
        </w:rPr>
        <w:t>島根県内へ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の避難者に対して、災害救助法に基づく応急仮設住宅として借り上げる民間賃貸住宅（以下「借上げ住宅」という。）を、県が供給するために必要な事項を定めることを目的とする。　　</w:t>
      </w:r>
    </w:p>
    <w:p w:rsidR="00813449" w:rsidRPr="00EE0A53" w:rsidRDefault="00813449" w:rsidP="00813449">
      <w:pPr>
        <w:adjustRightInd/>
        <w:jc w:val="left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（入居者の要件）</w:t>
      </w:r>
    </w:p>
    <w:p w:rsidR="00577534" w:rsidRPr="00EE0A53" w:rsidRDefault="00F11C73" w:rsidP="00B1069E">
      <w:pPr>
        <w:adjustRightInd/>
        <w:ind w:left="880" w:hangingChars="400" w:hanging="88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２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</w:t>
      </w:r>
      <w:r w:rsidR="00D4443B"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借上げ住宅に入居できる</w:t>
      </w:r>
      <w:r w:rsidR="00D4443B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方</w:t>
      </w:r>
      <w:r w:rsidR="00D4443B" w:rsidRPr="00EE0A53">
        <w:rPr>
          <w:rFonts w:eastAsiaTheme="minorEastAsia" w:hAnsiTheme="minorEastAsia" w:cs="Times New Roman"/>
          <w:color w:val="auto"/>
          <w:sz w:val="22"/>
          <w:szCs w:val="22"/>
        </w:rPr>
        <w:t>は、</w:t>
      </w:r>
      <w:r w:rsidR="00014A3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東日本</w:t>
      </w:r>
      <w:r w:rsidR="00B5481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大震災</w:t>
      </w:r>
      <w:r w:rsidR="00014A3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発生時に</w:t>
      </w:r>
      <w:r w:rsidR="00216D9C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福島県</w:t>
      </w:r>
      <w:r w:rsidR="00F37264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の</w:t>
      </w:r>
      <w:r w:rsidR="00216D9C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双葉町</w:t>
      </w:r>
      <w:r w:rsidR="003E4127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に居住していた方で、</w:t>
      </w:r>
      <w:r w:rsidR="000A429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島根県内に</w:t>
      </w:r>
      <w:r w:rsidR="003E4127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避難する</w:t>
      </w:r>
      <w:r w:rsidR="000A429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ものとする。</w:t>
      </w:r>
      <w:r w:rsidR="00B1069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（</w:t>
      </w:r>
      <w:r w:rsidR="007F42C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令和</w:t>
      </w:r>
      <w:r w:rsidR="004737A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="007F42C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年</w:t>
      </w:r>
      <w:r w:rsidR="004737A3">
        <w:rPr>
          <w:rFonts w:eastAsiaTheme="minorEastAsia" w:hAnsiTheme="minorEastAsia" w:cs="Times New Roman" w:hint="eastAsia"/>
          <w:color w:val="auto"/>
          <w:sz w:val="22"/>
          <w:szCs w:val="22"/>
        </w:rPr>
        <w:t>9</w:t>
      </w:r>
      <w:r w:rsidR="000A429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月</w:t>
      </w:r>
      <w:r w:rsidR="004737A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="000A429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日公表</w:t>
      </w:r>
      <w:r w:rsidR="00B1069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）</w:t>
      </w:r>
    </w:p>
    <w:p w:rsidR="00F11C73" w:rsidRPr="00EE0A53" w:rsidRDefault="00F11C73" w:rsidP="001E0307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（県の役割）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３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県は、借上げ住宅に関する</w:t>
      </w:r>
      <w:r w:rsidR="00302098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の事務を行う。</w:t>
      </w:r>
    </w:p>
    <w:p w:rsidR="00F11C73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借上げ住宅の決定に関すること。</w:t>
      </w:r>
    </w:p>
    <w:p w:rsidR="00F11C73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借上げ住宅の貸主との契約に関すること。</w:t>
      </w:r>
    </w:p>
    <w:p w:rsidR="00F11C73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入居者の決定及び入退去に関すること。</w:t>
      </w:r>
    </w:p>
    <w:p w:rsidR="00F11C73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借上げ住宅の家賃等の支払いに関すること。</w:t>
      </w:r>
    </w:p>
    <w:p w:rsidR="00F11C73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借上げ住宅に係る仲介手数料の支払いに関すること。</w:t>
      </w:r>
    </w:p>
    <w:p w:rsidR="00B1069E" w:rsidRPr="00EE0A53" w:rsidRDefault="00302098" w:rsidP="00302098">
      <w:pPr>
        <w:pStyle w:val="a7"/>
        <w:numPr>
          <w:ilvl w:val="0"/>
          <w:numId w:val="4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その他借上げ住宅の借主、仲介業者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及び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貸主並びに被災地自治体との調整に</w:t>
      </w:r>
    </w:p>
    <w:p w:rsidR="00F11C73" w:rsidRPr="00EE0A53" w:rsidRDefault="00F11C73" w:rsidP="00B1069E">
      <w:pPr>
        <w:pStyle w:val="a7"/>
        <w:adjustRightInd/>
        <w:ind w:leftChars="0" w:left="630" w:firstLineChars="100" w:firstLine="22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関すること。</w:t>
      </w:r>
      <w:r w:rsidR="00B1069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（仲介業者の役割）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４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仲介業者は、借上げ住宅の供給に関する</w:t>
      </w:r>
      <w:r w:rsidR="00302098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の事務を行う。</w:t>
      </w:r>
    </w:p>
    <w:p w:rsidR="00F11C73" w:rsidRPr="00EE0A53" w:rsidRDefault="00302098" w:rsidP="00302098">
      <w:pPr>
        <w:pStyle w:val="a7"/>
        <w:numPr>
          <w:ilvl w:val="0"/>
          <w:numId w:val="5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貸主と県との契約に関すること。</w:t>
      </w:r>
    </w:p>
    <w:p w:rsidR="00CB147F" w:rsidRPr="00EE0A53" w:rsidRDefault="00302098" w:rsidP="00302098">
      <w:pPr>
        <w:pStyle w:val="a7"/>
        <w:numPr>
          <w:ilvl w:val="0"/>
          <w:numId w:val="5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374EDA" w:rsidRPr="00EE0A53">
        <w:rPr>
          <w:rFonts w:eastAsiaTheme="minorEastAsia" w:hAnsiTheme="minorEastAsia" w:cs="Times New Roman"/>
          <w:color w:val="auto"/>
          <w:sz w:val="22"/>
          <w:szCs w:val="22"/>
        </w:rPr>
        <w:t>入居者の入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居手続きに関すること。</w:t>
      </w:r>
    </w:p>
    <w:p w:rsidR="00F11C73" w:rsidRPr="00EE0A53" w:rsidRDefault="00302098" w:rsidP="00302098">
      <w:pPr>
        <w:pStyle w:val="a7"/>
        <w:numPr>
          <w:ilvl w:val="0"/>
          <w:numId w:val="5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その他貸主と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入居者の仲介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及び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調整に関すること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。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66718A" w:rsidRPr="00EE0A53" w:rsidRDefault="0066718A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lastRenderedPageBreak/>
        <w:t>（借上げ住宅の条件）</w:t>
      </w:r>
    </w:p>
    <w:p w:rsidR="0022152D" w:rsidRPr="00EE0A53" w:rsidRDefault="00F11C73" w:rsidP="00374EDA">
      <w:pPr>
        <w:adjustRightInd/>
        <w:ind w:left="210" w:hanging="21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５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="00374EDA"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借上げ住宅は</w:t>
      </w:r>
      <w:r w:rsidR="00374ED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、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貸主が県を</w:t>
      </w:r>
      <w:r w:rsidR="00302098" w:rsidRPr="00EE0A53">
        <w:rPr>
          <w:rFonts w:eastAsiaTheme="minorEastAsia" w:hAnsiTheme="minorEastAsia" w:cs="Times New Roman"/>
          <w:color w:val="auto"/>
          <w:sz w:val="22"/>
          <w:szCs w:val="22"/>
        </w:rPr>
        <w:t>借主とする三者契約に同意している民間賃貸住宅</w:t>
      </w:r>
      <w:r w:rsidR="00374ED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と</w:t>
      </w:r>
      <w:r w:rsidR="0022152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する。</w:t>
      </w:r>
    </w:p>
    <w:p w:rsidR="00F11C73" w:rsidRPr="00EE0A53" w:rsidRDefault="00471782" w:rsidP="00374EDA">
      <w:pPr>
        <w:adjustRightInd/>
        <w:ind w:left="210" w:hanging="21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２</w:t>
      </w:r>
      <w:r w:rsidR="0022152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4403B1" w:rsidRPr="00EE0A53">
        <w:rPr>
          <w:rFonts w:eastAsiaTheme="minorEastAsia" w:hAnsiTheme="minorEastAsia" w:cs="Times New Roman"/>
          <w:color w:val="auto"/>
          <w:sz w:val="22"/>
          <w:szCs w:val="22"/>
        </w:rPr>
        <w:t>家賃</w:t>
      </w:r>
      <w:r w:rsidR="00374EDA" w:rsidRPr="00EE0A53">
        <w:rPr>
          <w:rFonts w:eastAsiaTheme="minorEastAsia" w:hAnsiTheme="minorEastAsia" w:cs="Times New Roman"/>
          <w:color w:val="auto"/>
          <w:sz w:val="22"/>
          <w:szCs w:val="22"/>
        </w:rPr>
        <w:t>は</w:t>
      </w:r>
      <w:r w:rsidR="00374ED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、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１</w:t>
      </w:r>
      <w:r w:rsidR="0022152D" w:rsidRPr="00EE0A53">
        <w:rPr>
          <w:rFonts w:eastAsiaTheme="minorEastAsia" w:hAnsiTheme="minorEastAsia" w:cs="Times New Roman"/>
          <w:color w:val="auto"/>
          <w:sz w:val="22"/>
          <w:szCs w:val="22"/>
        </w:rPr>
        <w:t>物件への入居人数が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３</w:t>
      </w:r>
      <w:r w:rsidR="00810E17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名</w:t>
      </w:r>
      <w:r w:rsidR="0022152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以下の場合は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月額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６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万円</w:t>
      </w:r>
      <w:r w:rsidR="004403B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程度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と</w:t>
      </w:r>
      <w:r w:rsidR="0022152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し、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１</w:t>
      </w:r>
      <w:r w:rsidR="0022152D" w:rsidRPr="00EE0A53">
        <w:rPr>
          <w:rFonts w:eastAsiaTheme="minorEastAsia" w:hAnsiTheme="minorEastAsia" w:cs="Times New Roman"/>
          <w:color w:val="auto"/>
          <w:sz w:val="22"/>
          <w:szCs w:val="22"/>
        </w:rPr>
        <w:t>物件への入居人数が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４</w:t>
      </w:r>
      <w:r w:rsidR="00810E17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名</w:t>
      </w:r>
      <w:r w:rsidR="0022152D" w:rsidRPr="00EE0A53">
        <w:rPr>
          <w:rFonts w:eastAsiaTheme="minorEastAsia" w:hAnsiTheme="minorEastAsia" w:cs="Times New Roman"/>
          <w:color w:val="auto"/>
          <w:sz w:val="22"/>
          <w:szCs w:val="22"/>
        </w:rPr>
        <w:t>（乳幼児を除く。）以上の場合は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７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万円</w:t>
      </w:r>
      <w:r w:rsidR="004403B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程度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と</w:t>
      </w:r>
      <w:r w:rsidR="00810E17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します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。ただし、特別な事情があり、選択できる物件が極めて限られると県が認める場合は、</w:t>
      </w:r>
      <w:r w:rsidR="00302098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この限りでない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。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（借上げの期間）</w:t>
      </w:r>
      <w:r w:rsidR="007251CB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　　　　　　　　　　　　　　　　　　　　　　　　　　　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６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借上げ住宅の借上げ期間は、</w:t>
      </w:r>
      <w:r w:rsidR="004403B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入居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の日から</w:t>
      </w:r>
      <w:r w:rsidR="006C57D0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12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="006347E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間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（</w:t>
      </w:r>
      <w:r w:rsidR="006347E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最長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で</w:t>
      </w:r>
      <w:r w:rsidR="00F37264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令和</w:t>
      </w:r>
      <w:r w:rsidR="00FC4966">
        <w:rPr>
          <w:rFonts w:eastAsiaTheme="minorEastAsia" w:hAnsiTheme="minorEastAsia" w:cs="Times New Roman" w:hint="eastAsia"/>
          <w:color w:val="auto"/>
          <w:sz w:val="22"/>
          <w:szCs w:val="22"/>
        </w:rPr>
        <w:t>5</w:t>
      </w:r>
      <w:r w:rsidR="00577F4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年</w:t>
      </w:r>
      <w:r w:rsidR="006347E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="006347E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月末日</w:t>
      </w:r>
      <w:r w:rsidR="000F0FC5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まで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）を期限</w:t>
      </w:r>
      <w:r w:rsidR="00302098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とする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。</w:t>
      </w:r>
    </w:p>
    <w:p w:rsidR="00AA0517" w:rsidRPr="00EE0A53" w:rsidRDefault="00AA0517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（避難者自らが契約した民間賃貸住宅の借上げ）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７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東日本大震災発生後、第</w:t>
      </w:r>
      <w:r w:rsidR="00CB147F" w:rsidRPr="00EE0A53">
        <w:rPr>
          <w:rFonts w:eastAsiaTheme="minorEastAsia" w:cs="Times New Roman"/>
          <w:color w:val="auto"/>
          <w:sz w:val="22"/>
          <w:szCs w:val="22"/>
        </w:rPr>
        <w:t>2</w:t>
      </w:r>
      <w:r w:rsidR="0022152D" w:rsidRPr="00EE0A53">
        <w:rPr>
          <w:rFonts w:eastAsiaTheme="minorEastAsia" w:hAnsiTheme="minorEastAsia" w:cs="Times New Roman"/>
          <w:color w:val="auto"/>
          <w:sz w:val="22"/>
          <w:szCs w:val="22"/>
        </w:rPr>
        <w:t>条に規定する者</w:t>
      </w:r>
      <w:r w:rsidR="0022152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が、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第</w:t>
      </w:r>
      <w:r w:rsidR="00CB147F" w:rsidRPr="00EE0A53">
        <w:rPr>
          <w:rFonts w:eastAsiaTheme="minorEastAsia" w:cs="Times New Roman"/>
          <w:color w:val="auto"/>
          <w:sz w:val="22"/>
          <w:szCs w:val="22"/>
        </w:rPr>
        <w:t>5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条</w:t>
      </w:r>
      <w:r w:rsidR="009B3850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の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条件を満たす民間賃貸住宅を自ら契約している場合は、当該民間賃貸住宅を県名義の契約に置き換えることができる。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（経費の負担）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８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借上げ住宅に必要な経費の負担は、次に掲げるとおりとする。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家賃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、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共益費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及び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管理費は、県が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負担する。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退去時修繕費は、県が負担することとし、家賃の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1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か月分を上限とする。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仲介手数料は、県が全額負担することとし、</w:t>
      </w:r>
      <w:r w:rsidR="00AA206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１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物件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当たり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家賃の</w:t>
      </w:r>
      <w:r w:rsidR="0066718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0.55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か月分を上限とする。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損害賠償保険の加入に要する費用は、県が負担する。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電気料金、水道料金、ガス料金及び自治会費等は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、</w:t>
      </w:r>
      <w:r w:rsidR="00E7259E" w:rsidRPr="00EE0A53">
        <w:rPr>
          <w:rFonts w:eastAsiaTheme="minorEastAsia" w:hAnsiTheme="minorEastAsia" w:cs="Times New Roman"/>
          <w:color w:val="auto"/>
          <w:sz w:val="22"/>
          <w:szCs w:val="22"/>
        </w:rPr>
        <w:t>入居者が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負担するものとする。</w:t>
      </w:r>
    </w:p>
    <w:p w:rsidR="00F11C73" w:rsidRPr="00EE0A53" w:rsidRDefault="009B3850" w:rsidP="009B3850">
      <w:pPr>
        <w:pStyle w:val="a7"/>
        <w:numPr>
          <w:ilvl w:val="0"/>
          <w:numId w:val="7"/>
        </w:numPr>
        <w:adjustRightInd/>
        <w:ind w:leftChars="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F11C73" w:rsidRPr="00EE0A53">
        <w:rPr>
          <w:rFonts w:eastAsiaTheme="minorEastAsia" w:hAnsiTheme="minorEastAsia" w:cs="Times New Roman"/>
          <w:color w:val="auto"/>
          <w:sz w:val="22"/>
          <w:szCs w:val="22"/>
        </w:rPr>
        <w:t>敷金、礼金及び契約更新手数料は、負担しない。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（その他）</w:t>
      </w:r>
    </w:p>
    <w:p w:rsidR="00F11C73" w:rsidRPr="00EE0A53" w:rsidRDefault="00F11C73" w:rsidP="00130A42">
      <w:pPr>
        <w:adjustRightInd/>
        <w:ind w:left="210" w:hanging="210"/>
        <w:rPr>
          <w:rFonts w:eastAsiaTheme="minorEastAsia" w:cs="Times New Roman"/>
          <w:color w:val="auto"/>
          <w:sz w:val="22"/>
          <w:szCs w:val="22"/>
        </w:rPr>
      </w:pP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第</w:t>
      </w:r>
      <w:r w:rsidR="00AA0517" w:rsidRPr="00EE0A53">
        <w:rPr>
          <w:rFonts w:eastAsiaTheme="majorEastAsia" w:hAnsiTheme="majorEastAsia" w:cs="Times New Roman" w:hint="eastAsia"/>
          <w:color w:val="auto"/>
          <w:sz w:val="22"/>
          <w:szCs w:val="22"/>
        </w:rPr>
        <w:t>９</w:t>
      </w:r>
      <w:r w:rsidRPr="00EE0A53">
        <w:rPr>
          <w:rFonts w:eastAsiaTheme="majorEastAsia" w:hAnsiTheme="majorEastAsia" w:cs="Times New Roman"/>
          <w:color w:val="auto"/>
          <w:sz w:val="22"/>
          <w:szCs w:val="22"/>
        </w:rPr>
        <w:t>条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 xml:space="preserve">　この要綱の施行に関し必要な事項は、別に定める。</w:t>
      </w:r>
    </w:p>
    <w:p w:rsidR="0022152D" w:rsidRPr="00EE0A53" w:rsidRDefault="00F11C73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="0068338E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="00CB147F" w:rsidRPr="00EE0A53">
        <w:rPr>
          <w:rFonts w:eastAsiaTheme="minorEastAsia" w:cs="Times New Roman"/>
          <w:color w:val="auto"/>
          <w:sz w:val="22"/>
          <w:szCs w:val="22"/>
        </w:rPr>
        <w:t>23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="00CB147F" w:rsidRPr="00EE0A53">
        <w:rPr>
          <w:rFonts w:eastAsiaTheme="minorEastAsia" w:cs="Times New Roman"/>
          <w:color w:val="auto"/>
          <w:sz w:val="22"/>
          <w:szCs w:val="22"/>
        </w:rPr>
        <w:t>8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B7612E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31</w:t>
      </w:r>
      <w:r w:rsidR="00A86F32"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</w:p>
    <w:p w:rsidR="00A86F32" w:rsidRPr="00EE0A53" w:rsidRDefault="006347E5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Pr="00EE0A53">
        <w:rPr>
          <w:rFonts w:eastAsiaTheme="minorEastAsia" w:cs="Times New Roman"/>
          <w:color w:val="auto"/>
          <w:sz w:val="22"/>
          <w:szCs w:val="22"/>
        </w:rPr>
        <w:t>2</w:t>
      </w:r>
      <w:r w:rsidRPr="00EE0A53">
        <w:rPr>
          <w:rFonts w:eastAsiaTheme="minorEastAsia" w:cs="Times New Roman" w:hint="eastAsia"/>
          <w:color w:val="auto"/>
          <w:sz w:val="22"/>
          <w:szCs w:val="22"/>
        </w:rPr>
        <w:t>5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21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</w:p>
    <w:p w:rsidR="00455613" w:rsidRPr="00EE0A53" w:rsidRDefault="00A86F32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Pr="00EE0A53">
        <w:rPr>
          <w:rFonts w:eastAsiaTheme="minorEastAsia" w:cs="Times New Roman"/>
          <w:color w:val="auto"/>
          <w:sz w:val="22"/>
          <w:szCs w:val="22"/>
        </w:rPr>
        <w:t>2</w:t>
      </w:r>
      <w:r w:rsidRPr="00EE0A53">
        <w:rPr>
          <w:rFonts w:eastAsiaTheme="minorEastAsia" w:cs="Times New Roman" w:hint="eastAsia"/>
          <w:color w:val="auto"/>
          <w:sz w:val="22"/>
          <w:szCs w:val="22"/>
        </w:rPr>
        <w:t>6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11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</w:p>
    <w:p w:rsidR="00AA2062" w:rsidRPr="00EE0A53" w:rsidRDefault="00455613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Pr="00EE0A53">
        <w:rPr>
          <w:rFonts w:eastAsiaTheme="minorEastAsia" w:cs="Times New Roman"/>
          <w:color w:val="auto"/>
          <w:sz w:val="22"/>
          <w:szCs w:val="22"/>
        </w:rPr>
        <w:t>2</w:t>
      </w:r>
      <w:r w:rsidR="00A86F32" w:rsidRPr="00EE0A53">
        <w:rPr>
          <w:rFonts w:eastAsiaTheme="minorEastAsia" w:cs="Times New Roman" w:hint="eastAsia"/>
          <w:color w:val="auto"/>
          <w:sz w:val="22"/>
          <w:szCs w:val="22"/>
        </w:rPr>
        <w:t>7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A86F32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 6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</w:p>
    <w:p w:rsidR="007251CB" w:rsidRPr="00EE0A53" w:rsidRDefault="00AA2062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Pr="00EE0A53">
        <w:rPr>
          <w:rFonts w:eastAsiaTheme="minorEastAsia" w:cs="Times New Roman"/>
          <w:color w:val="auto"/>
          <w:sz w:val="22"/>
          <w:szCs w:val="22"/>
        </w:rPr>
        <w:t>2</w:t>
      </w:r>
      <w:r w:rsidRPr="00EE0A53">
        <w:rPr>
          <w:rFonts w:eastAsiaTheme="minorEastAsia" w:cs="Times New Roman" w:hint="eastAsia"/>
          <w:color w:val="auto"/>
          <w:sz w:val="22"/>
          <w:szCs w:val="22"/>
        </w:rPr>
        <w:t>8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="00A53C4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A53C4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25</w:t>
      </w:r>
      <w:r w:rsidR="00A53C41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日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から施行する。</w:t>
      </w:r>
    </w:p>
    <w:p w:rsidR="005F1617" w:rsidRPr="00EE0A53" w:rsidRDefault="007251CB" w:rsidP="00813449">
      <w:pPr>
        <w:adjustRightInd/>
        <w:ind w:left="210"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="005F1617"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="005F1617" w:rsidRPr="00EE0A53">
        <w:rPr>
          <w:rFonts w:eastAsiaTheme="minorEastAsia" w:cs="Times New Roman"/>
          <w:color w:val="auto"/>
          <w:sz w:val="22"/>
          <w:szCs w:val="22"/>
        </w:rPr>
        <w:t>2</w:t>
      </w:r>
      <w:r w:rsidR="005F1617" w:rsidRPr="00EE0A53">
        <w:rPr>
          <w:rFonts w:eastAsiaTheme="minorEastAsia" w:cs="Times New Roman" w:hint="eastAsia"/>
          <w:color w:val="auto"/>
          <w:sz w:val="22"/>
          <w:szCs w:val="22"/>
        </w:rPr>
        <w:t>9</w:t>
      </w:r>
      <w:r w:rsidR="005F1617"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="00B8548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="005F1617"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B8548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15</w:t>
      </w:r>
      <w:r w:rsidR="005F1617"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</w:p>
    <w:p w:rsidR="00F11C73" w:rsidRPr="00EE0A53" w:rsidRDefault="00B8548D" w:rsidP="00813449">
      <w:pPr>
        <w:adjustRightInd/>
        <w:ind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202519"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="0020251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="00202519"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="00202519"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="0086174F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30</w:t>
      </w:r>
      <w:r w:rsidR="00202519"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="00202519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="00202519"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202519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</w:t>
      </w:r>
      <w:r w:rsidR="00876933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5</w:t>
      </w:r>
      <w:r w:rsidR="00202519"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  <w:r w:rsidR="00E6660D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56326D" w:rsidRPr="00EE0A53" w:rsidRDefault="0056326D" w:rsidP="00813449">
      <w:pPr>
        <w:adjustRightInd/>
        <w:ind w:firstLineChars="200" w:firstLine="44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附</w:t>
      </w:r>
      <w:r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EE0A53">
        <w:rPr>
          <w:rFonts w:asciiTheme="majorEastAsia" w:eastAsiaTheme="majorEastAsia" w:hAnsiTheme="majorEastAsia" w:cs="Times New Roman"/>
          <w:color w:val="auto"/>
          <w:sz w:val="22"/>
          <w:szCs w:val="22"/>
        </w:rPr>
        <w:t>則</w:t>
      </w:r>
      <w:r w:rsidR="00813449" w:rsidRPr="00EE0A5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この要綱は、平成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31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月</w:t>
      </w:r>
      <w:r w:rsidR="00AD161F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 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</w:t>
      </w:r>
      <w:r w:rsidRPr="00EE0A53">
        <w:rPr>
          <w:rFonts w:eastAsiaTheme="minorEastAsia" w:hAnsiTheme="minorEastAsia" w:cs="Times New Roman"/>
          <w:color w:val="auto"/>
          <w:sz w:val="22"/>
          <w:szCs w:val="22"/>
        </w:rPr>
        <w:t>日から施行する。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</w:t>
      </w:r>
    </w:p>
    <w:p w:rsidR="006A0F81" w:rsidRPr="00EE0A53" w:rsidRDefault="006A0F81" w:rsidP="00813449">
      <w:pPr>
        <w:adjustRightInd/>
        <w:ind w:left="210" w:firstLineChars="100" w:firstLine="22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附　則</w:t>
      </w:r>
      <w:r w:rsidR="00813449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　　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この要綱は、令和</w:t>
      </w:r>
      <w:r w:rsidR="00AD161F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 </w:t>
      </w:r>
      <w:r w:rsidR="00F37264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2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月</w:t>
      </w:r>
      <w:r w:rsidR="00F37264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17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日から</w:t>
      </w:r>
      <w:r w:rsidR="0066718A"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施行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する。</w:t>
      </w:r>
    </w:p>
    <w:p w:rsidR="00AD161F" w:rsidRPr="00EE0A53" w:rsidRDefault="00AD161F" w:rsidP="00AD161F">
      <w:pPr>
        <w:adjustRightInd/>
        <w:ind w:left="210" w:firstLineChars="200" w:firstLine="44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附　則　　この要綱は、令和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 xml:space="preserve"> 3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月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16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日から施行する。</w:t>
      </w:r>
    </w:p>
    <w:p w:rsidR="006C57D0" w:rsidRPr="00EE0A53" w:rsidRDefault="00A27881" w:rsidP="00AD161F">
      <w:pPr>
        <w:adjustRightInd/>
        <w:ind w:left="210" w:firstLineChars="200" w:firstLine="440"/>
        <w:rPr>
          <w:rFonts w:eastAsiaTheme="minorEastAsia" w:hAnsiTheme="minorEastAsia" w:cs="Times New Roman"/>
          <w:color w:val="auto"/>
          <w:sz w:val="22"/>
          <w:szCs w:val="22"/>
        </w:rPr>
      </w:pP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附　則　　この要綱は、令和</w:t>
      </w:r>
      <w:r w:rsidR="00FC4966">
        <w:rPr>
          <w:rFonts w:eastAsiaTheme="minorEastAsia" w:hAnsiTheme="minorEastAsia" w:cs="Times New Roman" w:hint="eastAsia"/>
          <w:color w:val="auto"/>
          <w:sz w:val="22"/>
          <w:szCs w:val="22"/>
        </w:rPr>
        <w:t>4</w:t>
      </w:r>
      <w:bookmarkStart w:id="0" w:name="_GoBack"/>
      <w:bookmarkEnd w:id="0"/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年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3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月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16</w:t>
      </w:r>
      <w:r w:rsidRPr="00EE0A53">
        <w:rPr>
          <w:rFonts w:eastAsiaTheme="minorEastAsia" w:hAnsiTheme="minorEastAsia" w:cs="Times New Roman" w:hint="eastAsia"/>
          <w:color w:val="auto"/>
          <w:sz w:val="22"/>
          <w:szCs w:val="22"/>
        </w:rPr>
        <w:t>日から施行する。</w:t>
      </w:r>
    </w:p>
    <w:sectPr w:rsidR="006C57D0" w:rsidRPr="00EE0A53" w:rsidSect="007251CB">
      <w:headerReference w:type="default" r:id="rId7"/>
      <w:type w:val="continuous"/>
      <w:pgSz w:w="11906" w:h="16838"/>
      <w:pgMar w:top="1134" w:right="1418" w:bottom="851" w:left="1418" w:header="68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C" w:rsidRDefault="00B745EC">
      <w:r>
        <w:separator/>
      </w:r>
    </w:p>
  </w:endnote>
  <w:endnote w:type="continuationSeparator" w:id="0">
    <w:p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C" w:rsidRDefault="00B745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45EC" w:rsidRDefault="00B7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EC" w:rsidRDefault="00B745EC" w:rsidP="00B346B6">
    <w:pPr>
      <w:pStyle w:val="a3"/>
      <w:ind w:right="8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43"/>
    <w:multiLevelType w:val="hybridMultilevel"/>
    <w:tmpl w:val="DE0C317A"/>
    <w:lvl w:ilvl="0" w:tplc="CE24DC50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CE24DC50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2837D4"/>
    <w:multiLevelType w:val="hybridMultilevel"/>
    <w:tmpl w:val="F05A5C26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6842CFD"/>
    <w:multiLevelType w:val="hybridMultilevel"/>
    <w:tmpl w:val="FB28DA1A"/>
    <w:lvl w:ilvl="0" w:tplc="D39EFC70">
      <w:start w:val="1"/>
      <w:numFmt w:val="decimalFullWidth"/>
      <w:lvlText w:val="第%1条"/>
      <w:lvlJc w:val="left"/>
      <w:pPr>
        <w:ind w:left="810" w:hanging="810"/>
      </w:pPr>
      <w:rPr>
        <w:rFonts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938D1"/>
    <w:multiLevelType w:val="hybridMultilevel"/>
    <w:tmpl w:val="E2EE7BC8"/>
    <w:lvl w:ilvl="0" w:tplc="CE24DC50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CC92A5C6">
      <w:start w:val="1"/>
      <w:numFmt w:val="decimal"/>
      <w:lvlText w:val="(%2)"/>
      <w:lvlJc w:val="left"/>
      <w:pPr>
        <w:ind w:left="105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CCC2701"/>
    <w:multiLevelType w:val="hybridMultilevel"/>
    <w:tmpl w:val="23223C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175B7"/>
    <w:multiLevelType w:val="hybridMultilevel"/>
    <w:tmpl w:val="B7269CAE"/>
    <w:lvl w:ilvl="0" w:tplc="E5301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C0B3B"/>
    <w:multiLevelType w:val="hybridMultilevel"/>
    <w:tmpl w:val="B2781474"/>
    <w:lvl w:ilvl="0" w:tplc="CC92A5C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273D90"/>
    <w:multiLevelType w:val="hybridMultilevel"/>
    <w:tmpl w:val="0D362420"/>
    <w:lvl w:ilvl="0" w:tplc="0622AA6E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B03769A"/>
    <w:multiLevelType w:val="hybridMultilevel"/>
    <w:tmpl w:val="B2781474"/>
    <w:lvl w:ilvl="0" w:tplc="CC92A5C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432F84"/>
    <w:multiLevelType w:val="hybridMultilevel"/>
    <w:tmpl w:val="05305C50"/>
    <w:lvl w:ilvl="0" w:tplc="4F3AB44A">
      <w:start w:val="1"/>
      <w:numFmt w:val="decimalEnclosedCircle"/>
      <w:lvlText w:val="%1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2F559C"/>
    <w:multiLevelType w:val="hybridMultilevel"/>
    <w:tmpl w:val="1074A5B2"/>
    <w:lvl w:ilvl="0" w:tplc="6C485D7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BC5FCA"/>
    <w:multiLevelType w:val="hybridMultilevel"/>
    <w:tmpl w:val="3A4CE51A"/>
    <w:lvl w:ilvl="0" w:tplc="0622AA6E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BE0C5C7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2C733D5"/>
    <w:multiLevelType w:val="hybridMultilevel"/>
    <w:tmpl w:val="B2781474"/>
    <w:lvl w:ilvl="0" w:tplc="CC92A5C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2418C0"/>
    <w:multiLevelType w:val="hybridMultilevel"/>
    <w:tmpl w:val="7E389302"/>
    <w:lvl w:ilvl="0" w:tplc="CE24DC50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12F78DC"/>
    <w:multiLevelType w:val="hybridMultilevel"/>
    <w:tmpl w:val="E932B6A2"/>
    <w:lvl w:ilvl="0" w:tplc="F5F08A1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3B036A"/>
    <w:multiLevelType w:val="hybridMultilevel"/>
    <w:tmpl w:val="B2781474"/>
    <w:lvl w:ilvl="0" w:tplc="CC92A5C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4496A2D"/>
    <w:multiLevelType w:val="hybridMultilevel"/>
    <w:tmpl w:val="5DFE77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BE0C5C7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F9A18C6"/>
    <w:multiLevelType w:val="hybridMultilevel"/>
    <w:tmpl w:val="3A4CE51A"/>
    <w:lvl w:ilvl="0" w:tplc="0622AA6E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BE0C5C7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0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5"/>
    <w:rsid w:val="00014A3E"/>
    <w:rsid w:val="000A4292"/>
    <w:rsid w:val="000D35B3"/>
    <w:rsid w:val="000D53F1"/>
    <w:rsid w:val="000F0FC5"/>
    <w:rsid w:val="001303D6"/>
    <w:rsid w:val="00130A42"/>
    <w:rsid w:val="001648AF"/>
    <w:rsid w:val="00186A46"/>
    <w:rsid w:val="001C1446"/>
    <w:rsid w:val="001D2C8F"/>
    <w:rsid w:val="001E0307"/>
    <w:rsid w:val="00202519"/>
    <w:rsid w:val="00216D9C"/>
    <w:rsid w:val="00220BA3"/>
    <w:rsid w:val="0022152D"/>
    <w:rsid w:val="00252772"/>
    <w:rsid w:val="00282A3A"/>
    <w:rsid w:val="002A7E89"/>
    <w:rsid w:val="002B7955"/>
    <w:rsid w:val="002D6786"/>
    <w:rsid w:val="00302098"/>
    <w:rsid w:val="00311B93"/>
    <w:rsid w:val="00374EDA"/>
    <w:rsid w:val="00395284"/>
    <w:rsid w:val="003964E8"/>
    <w:rsid w:val="003E4127"/>
    <w:rsid w:val="004023AF"/>
    <w:rsid w:val="00415CE6"/>
    <w:rsid w:val="00437CA0"/>
    <w:rsid w:val="004403B1"/>
    <w:rsid w:val="004440CC"/>
    <w:rsid w:val="00455613"/>
    <w:rsid w:val="0046438A"/>
    <w:rsid w:val="00471782"/>
    <w:rsid w:val="004737A3"/>
    <w:rsid w:val="00515CB6"/>
    <w:rsid w:val="00543315"/>
    <w:rsid w:val="005539C7"/>
    <w:rsid w:val="0056326D"/>
    <w:rsid w:val="00577534"/>
    <w:rsid w:val="00577F45"/>
    <w:rsid w:val="005B59F6"/>
    <w:rsid w:val="005D2F31"/>
    <w:rsid w:val="005F1617"/>
    <w:rsid w:val="00617CD7"/>
    <w:rsid w:val="006347E5"/>
    <w:rsid w:val="006463A7"/>
    <w:rsid w:val="00660914"/>
    <w:rsid w:val="00660EA6"/>
    <w:rsid w:val="0066718A"/>
    <w:rsid w:val="0068338E"/>
    <w:rsid w:val="006A0F81"/>
    <w:rsid w:val="006A7878"/>
    <w:rsid w:val="006C57D0"/>
    <w:rsid w:val="006E05B8"/>
    <w:rsid w:val="006F72F9"/>
    <w:rsid w:val="0071130C"/>
    <w:rsid w:val="007251CB"/>
    <w:rsid w:val="007C181D"/>
    <w:rsid w:val="007E28D8"/>
    <w:rsid w:val="007F42C1"/>
    <w:rsid w:val="00810E17"/>
    <w:rsid w:val="00813449"/>
    <w:rsid w:val="008322CE"/>
    <w:rsid w:val="00841299"/>
    <w:rsid w:val="008438AA"/>
    <w:rsid w:val="0085135E"/>
    <w:rsid w:val="00855CF2"/>
    <w:rsid w:val="0086174F"/>
    <w:rsid w:val="00876933"/>
    <w:rsid w:val="008A698C"/>
    <w:rsid w:val="008F0556"/>
    <w:rsid w:val="00904E2C"/>
    <w:rsid w:val="009146E3"/>
    <w:rsid w:val="009474C9"/>
    <w:rsid w:val="009778EF"/>
    <w:rsid w:val="009B3850"/>
    <w:rsid w:val="009C7D85"/>
    <w:rsid w:val="00A16E8D"/>
    <w:rsid w:val="00A27881"/>
    <w:rsid w:val="00A53010"/>
    <w:rsid w:val="00A53C41"/>
    <w:rsid w:val="00A75CCE"/>
    <w:rsid w:val="00A86F32"/>
    <w:rsid w:val="00AA0517"/>
    <w:rsid w:val="00AA2062"/>
    <w:rsid w:val="00AD161F"/>
    <w:rsid w:val="00AD54C7"/>
    <w:rsid w:val="00B1069E"/>
    <w:rsid w:val="00B30226"/>
    <w:rsid w:val="00B346B6"/>
    <w:rsid w:val="00B5481A"/>
    <w:rsid w:val="00B636C6"/>
    <w:rsid w:val="00B70A45"/>
    <w:rsid w:val="00B745EC"/>
    <w:rsid w:val="00B7612E"/>
    <w:rsid w:val="00B8548D"/>
    <w:rsid w:val="00BC4813"/>
    <w:rsid w:val="00BF3010"/>
    <w:rsid w:val="00BF3A69"/>
    <w:rsid w:val="00C4188A"/>
    <w:rsid w:val="00C92DD8"/>
    <w:rsid w:val="00CB147F"/>
    <w:rsid w:val="00CC691F"/>
    <w:rsid w:val="00CC6F8E"/>
    <w:rsid w:val="00CE5C13"/>
    <w:rsid w:val="00D4443B"/>
    <w:rsid w:val="00DA3AE9"/>
    <w:rsid w:val="00DC1F3B"/>
    <w:rsid w:val="00E036F3"/>
    <w:rsid w:val="00E048BA"/>
    <w:rsid w:val="00E46D5D"/>
    <w:rsid w:val="00E6660D"/>
    <w:rsid w:val="00E7259E"/>
    <w:rsid w:val="00E963C7"/>
    <w:rsid w:val="00EE0A53"/>
    <w:rsid w:val="00F11C73"/>
    <w:rsid w:val="00F31E7B"/>
    <w:rsid w:val="00F37264"/>
    <w:rsid w:val="00F628F4"/>
    <w:rsid w:val="00FC4966"/>
    <w:rsid w:val="00FC4CAA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BB68-B6D7-4F6C-B5DA-F47C60C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1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09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02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098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3020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9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515CB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tazumi</dc:creator>
  <cp:lastModifiedBy>Windows ユーザー</cp:lastModifiedBy>
  <cp:revision>35</cp:revision>
  <cp:lastPrinted>2021-03-17T01:07:00Z</cp:lastPrinted>
  <dcterms:created xsi:type="dcterms:W3CDTF">2017-03-13T07:54:00Z</dcterms:created>
  <dcterms:modified xsi:type="dcterms:W3CDTF">2022-02-21T07:43:00Z</dcterms:modified>
</cp:coreProperties>
</file>