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7.xml" ContentType="application/vnd.openxmlformats-officedocument.drawingml.chartshapes+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8.xml" ContentType="application/vnd.openxmlformats-officedocument.drawingml.chartshapes+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9.xml" ContentType="application/vnd.openxmlformats-officedocument.drawingml.chartshapes+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1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1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584" w:rsidRPr="004C4744" w:rsidRDefault="00B32584" w:rsidP="00106F70">
      <w:pPr>
        <w:pStyle w:val="af4"/>
        <w:ind w:leftChars="0" w:left="0"/>
      </w:pPr>
      <w:bookmarkStart w:id="0" w:name="_GoBack"/>
      <w:bookmarkEnd w:id="0"/>
    </w:p>
    <w:p w:rsidR="00B32584" w:rsidRPr="004C4744" w:rsidRDefault="00B32584" w:rsidP="00B32584">
      <w:pPr>
        <w:autoSpaceDE w:val="0"/>
        <w:autoSpaceDN w:val="0"/>
        <w:jc w:val="center"/>
      </w:pPr>
    </w:p>
    <w:p w:rsidR="00B32584" w:rsidRPr="004C4744" w:rsidRDefault="00B32584" w:rsidP="00B32584">
      <w:pPr>
        <w:autoSpaceDE w:val="0"/>
        <w:autoSpaceDN w:val="0"/>
        <w:jc w:val="center"/>
      </w:pPr>
    </w:p>
    <w:p w:rsidR="00B32584" w:rsidRPr="004C4744" w:rsidRDefault="00B32584" w:rsidP="00B32584">
      <w:pPr>
        <w:autoSpaceDE w:val="0"/>
        <w:autoSpaceDN w:val="0"/>
        <w:jc w:val="center"/>
      </w:pPr>
    </w:p>
    <w:p w:rsidR="00B32584" w:rsidRPr="004C4744" w:rsidRDefault="00B32584" w:rsidP="00B32584">
      <w:pPr>
        <w:autoSpaceDE w:val="0"/>
        <w:autoSpaceDN w:val="0"/>
        <w:jc w:val="center"/>
      </w:pPr>
    </w:p>
    <w:p w:rsidR="00B32584" w:rsidRPr="004C4744" w:rsidRDefault="00B32584" w:rsidP="00B32584">
      <w:pPr>
        <w:autoSpaceDE w:val="0"/>
        <w:autoSpaceDN w:val="0"/>
        <w:jc w:val="center"/>
      </w:pPr>
    </w:p>
    <w:p w:rsidR="00B32584" w:rsidRPr="004C4744" w:rsidRDefault="00B32584" w:rsidP="00B32584">
      <w:pPr>
        <w:autoSpaceDE w:val="0"/>
        <w:autoSpaceDN w:val="0"/>
        <w:jc w:val="center"/>
      </w:pPr>
    </w:p>
    <w:p w:rsidR="00B32584" w:rsidRPr="004C4744" w:rsidRDefault="00B32584" w:rsidP="00B32584">
      <w:pPr>
        <w:autoSpaceDE w:val="0"/>
        <w:autoSpaceDN w:val="0"/>
        <w:jc w:val="center"/>
      </w:pPr>
    </w:p>
    <w:p w:rsidR="00B32584" w:rsidRPr="004C4744" w:rsidRDefault="00B32584" w:rsidP="00B32584">
      <w:pPr>
        <w:autoSpaceDE w:val="0"/>
        <w:autoSpaceDN w:val="0"/>
        <w:jc w:val="center"/>
        <w:rPr>
          <w:rFonts w:ascii="HGｺﾞｼｯｸM" w:eastAsia="HGｺﾞｼｯｸM"/>
        </w:rPr>
      </w:pPr>
    </w:p>
    <w:p w:rsidR="00B32584" w:rsidRPr="004C4744" w:rsidRDefault="00B32584" w:rsidP="00B32584">
      <w:pPr>
        <w:autoSpaceDE w:val="0"/>
        <w:autoSpaceDN w:val="0"/>
        <w:jc w:val="center"/>
        <w:rPr>
          <w:rFonts w:ascii="HGｺﾞｼｯｸM" w:eastAsia="HGｺﾞｼｯｸM"/>
        </w:rPr>
      </w:pPr>
    </w:p>
    <w:p w:rsidR="00B32584" w:rsidRPr="004C4744" w:rsidRDefault="00B32584" w:rsidP="00B32584">
      <w:pPr>
        <w:autoSpaceDE w:val="0"/>
        <w:autoSpaceDN w:val="0"/>
        <w:jc w:val="center"/>
        <w:rPr>
          <w:rFonts w:ascii="HGｺﾞｼｯｸM" w:eastAsia="HGｺﾞｼｯｸM"/>
        </w:rPr>
      </w:pPr>
    </w:p>
    <w:p w:rsidR="00B32584" w:rsidRPr="004C4744" w:rsidRDefault="00B32584" w:rsidP="00B32584">
      <w:pPr>
        <w:autoSpaceDE w:val="0"/>
        <w:autoSpaceDN w:val="0"/>
        <w:jc w:val="center"/>
        <w:rPr>
          <w:rFonts w:ascii="HGP明朝B" w:eastAsia="HGP明朝B"/>
          <w:sz w:val="32"/>
          <w:szCs w:val="32"/>
        </w:rPr>
      </w:pPr>
      <w:r w:rsidRPr="004C4744">
        <w:rPr>
          <w:rFonts w:ascii="HGP明朝B" w:eastAsia="HGP明朝B" w:hint="eastAsia"/>
          <w:kern w:val="0"/>
          <w:sz w:val="32"/>
          <w:szCs w:val="32"/>
        </w:rPr>
        <w:t>人口減少に打ち勝ち、笑顔で暮らせる島根をつくる</w:t>
      </w:r>
    </w:p>
    <w:p w:rsidR="00B32584" w:rsidRPr="004C4744" w:rsidRDefault="00B32584" w:rsidP="00B32584">
      <w:pPr>
        <w:autoSpaceDE w:val="0"/>
        <w:autoSpaceDN w:val="0"/>
        <w:jc w:val="center"/>
        <w:rPr>
          <w:rFonts w:ascii="HGP明朝B" w:eastAsia="HGP明朝B" w:hAnsiTheme="majorEastAsia"/>
          <w:spacing w:val="-20"/>
          <w:sz w:val="100"/>
          <w:szCs w:val="100"/>
        </w:rPr>
      </w:pPr>
      <w:r w:rsidRPr="004C4744">
        <w:rPr>
          <w:rFonts w:ascii="HGP明朝B" w:eastAsia="HGP明朝B" w:hAnsiTheme="majorEastAsia" w:hint="eastAsia"/>
          <w:spacing w:val="80"/>
          <w:kern w:val="0"/>
          <w:sz w:val="100"/>
          <w:szCs w:val="100"/>
          <w:fitText w:val="6800" w:id="1992022784"/>
        </w:rPr>
        <w:t>島根創生計</w:t>
      </w:r>
      <w:r w:rsidRPr="004C4744">
        <w:rPr>
          <w:rFonts w:ascii="HGP明朝B" w:eastAsia="HGP明朝B" w:hAnsiTheme="majorEastAsia" w:hint="eastAsia"/>
          <w:kern w:val="0"/>
          <w:sz w:val="100"/>
          <w:szCs w:val="100"/>
          <w:fitText w:val="6800" w:id="1992022784"/>
        </w:rPr>
        <w:t>画</w:t>
      </w:r>
    </w:p>
    <w:p w:rsidR="00B32584" w:rsidRPr="004C4744" w:rsidRDefault="00B32584" w:rsidP="00B32584">
      <w:pPr>
        <w:autoSpaceDE w:val="0"/>
        <w:autoSpaceDN w:val="0"/>
        <w:jc w:val="center"/>
        <w:rPr>
          <w:rFonts w:ascii="HGP明朝B" w:eastAsia="HGP明朝B"/>
        </w:rPr>
      </w:pPr>
    </w:p>
    <w:p w:rsidR="00B32584" w:rsidRPr="004C4744" w:rsidRDefault="00B32584" w:rsidP="00B32584">
      <w:pPr>
        <w:autoSpaceDE w:val="0"/>
        <w:autoSpaceDN w:val="0"/>
        <w:jc w:val="center"/>
        <w:rPr>
          <w:rFonts w:ascii="HGｺﾞｼｯｸM" w:eastAsia="HGｺﾞｼｯｸM"/>
        </w:rPr>
      </w:pPr>
    </w:p>
    <w:p w:rsidR="00B32584" w:rsidRPr="004C4744" w:rsidRDefault="00B32584" w:rsidP="00B32584">
      <w:pPr>
        <w:autoSpaceDE w:val="0"/>
        <w:autoSpaceDN w:val="0"/>
        <w:jc w:val="center"/>
        <w:rPr>
          <w:rFonts w:ascii="HGｺﾞｼｯｸM" w:eastAsia="HGｺﾞｼｯｸM"/>
        </w:rPr>
      </w:pPr>
    </w:p>
    <w:p w:rsidR="00B32584" w:rsidRPr="004C4744" w:rsidRDefault="00B32584" w:rsidP="00B32584">
      <w:pPr>
        <w:autoSpaceDE w:val="0"/>
        <w:autoSpaceDN w:val="0"/>
        <w:jc w:val="center"/>
        <w:rPr>
          <w:rFonts w:ascii="HGｺﾞｼｯｸM" w:eastAsia="HGｺﾞｼｯｸM"/>
        </w:rPr>
      </w:pPr>
    </w:p>
    <w:p w:rsidR="00B32584" w:rsidRPr="004C4744" w:rsidRDefault="00EF2659" w:rsidP="00B32584">
      <w:pPr>
        <w:autoSpaceDE w:val="0"/>
        <w:autoSpaceDN w:val="0"/>
        <w:jc w:val="center"/>
        <w:rPr>
          <w:rFonts w:ascii="ＭＳ ゴシック" w:eastAsia="ＭＳ ゴシック" w:hAnsi="ＭＳ ゴシック"/>
          <w:sz w:val="72"/>
          <w:szCs w:val="72"/>
        </w:rPr>
      </w:pPr>
      <w:r w:rsidRPr="004C4744">
        <w:rPr>
          <w:rFonts w:ascii="ＭＳ ゴシック" w:eastAsia="ＭＳ ゴシック" w:hAnsi="ＭＳ ゴシック" w:hint="eastAsia"/>
          <w:sz w:val="72"/>
          <w:szCs w:val="72"/>
        </w:rPr>
        <w:t>〔素案〕</w:t>
      </w:r>
    </w:p>
    <w:p w:rsidR="00B32584" w:rsidRPr="004C4744" w:rsidRDefault="00B32584" w:rsidP="00B32584">
      <w:pPr>
        <w:autoSpaceDE w:val="0"/>
        <w:autoSpaceDN w:val="0"/>
        <w:jc w:val="center"/>
        <w:rPr>
          <w:rFonts w:ascii="HGP明朝B" w:eastAsia="HGP明朝B"/>
        </w:rPr>
      </w:pPr>
    </w:p>
    <w:p w:rsidR="00B32584" w:rsidRPr="004C4744" w:rsidRDefault="00B32584" w:rsidP="00B32584">
      <w:pPr>
        <w:autoSpaceDE w:val="0"/>
        <w:autoSpaceDN w:val="0"/>
        <w:jc w:val="center"/>
        <w:rPr>
          <w:rFonts w:ascii="HGP明朝B" w:eastAsia="HGP明朝B"/>
        </w:rPr>
      </w:pPr>
    </w:p>
    <w:p w:rsidR="00B32584" w:rsidRPr="004C4744" w:rsidRDefault="00B32584" w:rsidP="00B32584">
      <w:pPr>
        <w:autoSpaceDE w:val="0"/>
        <w:autoSpaceDN w:val="0"/>
        <w:jc w:val="center"/>
        <w:rPr>
          <w:rFonts w:ascii="HGP明朝B" w:eastAsia="HGP明朝B"/>
        </w:rPr>
      </w:pPr>
    </w:p>
    <w:p w:rsidR="00B32584" w:rsidRPr="004C4744" w:rsidRDefault="00B32584" w:rsidP="00B32584">
      <w:pPr>
        <w:autoSpaceDE w:val="0"/>
        <w:autoSpaceDN w:val="0"/>
        <w:jc w:val="center"/>
        <w:rPr>
          <w:rFonts w:ascii="HGP明朝B" w:eastAsia="HGP明朝B"/>
        </w:rPr>
      </w:pPr>
    </w:p>
    <w:p w:rsidR="00B32584" w:rsidRPr="004C4744" w:rsidRDefault="00B32584" w:rsidP="00B32584">
      <w:pPr>
        <w:autoSpaceDE w:val="0"/>
        <w:autoSpaceDN w:val="0"/>
        <w:jc w:val="center"/>
        <w:rPr>
          <w:rFonts w:ascii="HGP明朝B" w:eastAsia="HGP明朝B"/>
        </w:rPr>
      </w:pPr>
    </w:p>
    <w:p w:rsidR="00B32584" w:rsidRPr="004C4744" w:rsidRDefault="00B32584" w:rsidP="00B32584">
      <w:pPr>
        <w:autoSpaceDE w:val="0"/>
        <w:autoSpaceDN w:val="0"/>
        <w:jc w:val="center"/>
        <w:rPr>
          <w:rFonts w:ascii="HGP明朝B" w:eastAsia="HGP明朝B"/>
        </w:rPr>
      </w:pPr>
    </w:p>
    <w:p w:rsidR="00B32584" w:rsidRPr="004C4744" w:rsidRDefault="00B32584" w:rsidP="00B32584">
      <w:pPr>
        <w:autoSpaceDE w:val="0"/>
        <w:autoSpaceDN w:val="0"/>
        <w:jc w:val="center"/>
        <w:rPr>
          <w:rFonts w:ascii="HGP明朝B" w:eastAsia="HGP明朝B"/>
        </w:rPr>
      </w:pPr>
    </w:p>
    <w:p w:rsidR="00B32584" w:rsidRPr="004C4744" w:rsidRDefault="00B32584" w:rsidP="00B32584">
      <w:pPr>
        <w:autoSpaceDE w:val="0"/>
        <w:autoSpaceDN w:val="0"/>
        <w:jc w:val="center"/>
        <w:rPr>
          <w:rFonts w:ascii="HGP明朝B" w:eastAsia="HGP明朝B"/>
        </w:rPr>
      </w:pPr>
    </w:p>
    <w:p w:rsidR="00B32584" w:rsidRPr="004C4744" w:rsidRDefault="00B32584" w:rsidP="00B32584">
      <w:pPr>
        <w:autoSpaceDE w:val="0"/>
        <w:autoSpaceDN w:val="0"/>
        <w:jc w:val="center"/>
        <w:rPr>
          <w:rFonts w:ascii="HGP明朝B" w:eastAsia="HGP明朝B" w:hAnsi="ＭＳ ゴシック"/>
        </w:rPr>
      </w:pPr>
    </w:p>
    <w:p w:rsidR="00F142D9" w:rsidRPr="00D27E49" w:rsidRDefault="00C42361" w:rsidP="00F142D9">
      <w:pPr>
        <w:autoSpaceDE w:val="0"/>
        <w:autoSpaceDN w:val="0"/>
        <w:jc w:val="center"/>
        <w:rPr>
          <w:rFonts w:ascii="HGP明朝B" w:eastAsia="HGP明朝B" w:hAnsi="ＭＳ ゴシック"/>
          <w:color w:val="FFFFFF" w:themeColor="background1"/>
          <w:sz w:val="36"/>
          <w:szCs w:val="36"/>
        </w:rPr>
      </w:pPr>
      <w:r w:rsidRPr="00D27E49">
        <w:rPr>
          <w:rFonts w:ascii="HGP明朝B" w:eastAsia="HGP明朝B" w:hAnsi="ＭＳ ゴシック" w:hint="eastAsia"/>
          <w:color w:val="FFFFFF" w:themeColor="background1"/>
          <w:spacing w:val="40"/>
          <w:kern w:val="0"/>
          <w:sz w:val="36"/>
          <w:szCs w:val="36"/>
          <w:fitText w:val="2400" w:id="1992023552"/>
        </w:rPr>
        <w:t>令和元年</w:t>
      </w:r>
      <w:r w:rsidR="00041D88" w:rsidRPr="00D27E49">
        <w:rPr>
          <w:rFonts w:ascii="HGP明朝B" w:eastAsia="HGP明朝B" w:hAnsi="ＭＳ ゴシック" w:hint="eastAsia"/>
          <w:color w:val="FFFFFF" w:themeColor="background1"/>
          <w:spacing w:val="40"/>
          <w:kern w:val="0"/>
          <w:sz w:val="36"/>
          <w:szCs w:val="36"/>
          <w:fitText w:val="2400" w:id="1992023552"/>
        </w:rPr>
        <w:t xml:space="preserve">　</w:t>
      </w:r>
      <w:r w:rsidR="00F142D9" w:rsidRPr="00D27E49">
        <w:rPr>
          <w:rFonts w:ascii="HGP明朝B" w:eastAsia="HGP明朝B" w:hAnsi="ＭＳ ゴシック" w:hint="eastAsia"/>
          <w:color w:val="FFFFFF" w:themeColor="background1"/>
          <w:kern w:val="0"/>
          <w:sz w:val="36"/>
          <w:szCs w:val="36"/>
          <w:fitText w:val="2400" w:id="1992023552"/>
        </w:rPr>
        <w:t>月</w:t>
      </w:r>
    </w:p>
    <w:p w:rsidR="00F142D9" w:rsidRPr="004C4744" w:rsidRDefault="00F142D9" w:rsidP="00F142D9">
      <w:pPr>
        <w:autoSpaceDE w:val="0"/>
        <w:autoSpaceDN w:val="0"/>
        <w:jc w:val="center"/>
        <w:rPr>
          <w:rFonts w:ascii="HGP明朝B" w:eastAsia="HGP明朝B"/>
        </w:rPr>
      </w:pPr>
    </w:p>
    <w:p w:rsidR="00F142D9" w:rsidRPr="004C4744" w:rsidRDefault="00F142D9" w:rsidP="00F142D9">
      <w:pPr>
        <w:autoSpaceDE w:val="0"/>
        <w:autoSpaceDN w:val="0"/>
        <w:jc w:val="center"/>
        <w:rPr>
          <w:rFonts w:ascii="HGP明朝B" w:eastAsia="HGP明朝B" w:hAnsi="ＭＳ ゴシック"/>
          <w:sz w:val="36"/>
          <w:szCs w:val="36"/>
        </w:rPr>
      </w:pPr>
      <w:r w:rsidRPr="004C4744">
        <w:rPr>
          <w:rFonts w:ascii="HGP明朝B" w:eastAsia="HGP明朝B" w:hAnsi="ＭＳ ゴシック" w:hint="eastAsia"/>
          <w:spacing w:val="330"/>
          <w:kern w:val="0"/>
          <w:sz w:val="36"/>
          <w:szCs w:val="36"/>
          <w:fitText w:val="2400" w:id="1992023553"/>
        </w:rPr>
        <w:t>島根</w:t>
      </w:r>
      <w:r w:rsidRPr="004C4744">
        <w:rPr>
          <w:rFonts w:ascii="HGP明朝B" w:eastAsia="HGP明朝B" w:hAnsi="ＭＳ ゴシック" w:hint="eastAsia"/>
          <w:kern w:val="0"/>
          <w:sz w:val="36"/>
          <w:szCs w:val="36"/>
          <w:fitText w:val="2400" w:id="1992023553"/>
        </w:rPr>
        <w:t>県</w:t>
      </w:r>
    </w:p>
    <w:p w:rsidR="00B32584" w:rsidRPr="004C4744" w:rsidRDefault="00B32584" w:rsidP="00B32584">
      <w:pPr>
        <w:widowControl/>
        <w:autoSpaceDE w:val="0"/>
        <w:autoSpaceDN w:val="0"/>
        <w:sectPr w:rsidR="00B32584" w:rsidRPr="004C4744" w:rsidSect="00B8385D">
          <w:footerReference w:type="default" r:id="rId8"/>
          <w:pgSz w:w="11906" w:h="16838" w:code="9"/>
          <w:pgMar w:top="1134" w:right="1418" w:bottom="992" w:left="1418" w:header="567" w:footer="284" w:gutter="0"/>
          <w:cols w:space="425"/>
          <w:docGrid w:type="linesAndChars" w:linePitch="360"/>
        </w:sectPr>
      </w:pPr>
    </w:p>
    <w:p w:rsidR="00B32584" w:rsidRPr="004C4744" w:rsidRDefault="00B32584" w:rsidP="00B32584">
      <w:pPr>
        <w:widowControl/>
        <w:autoSpaceDE w:val="0"/>
        <w:autoSpaceDN w:val="0"/>
      </w:pPr>
    </w:p>
    <w:p w:rsidR="00B32584" w:rsidRPr="004C4744" w:rsidRDefault="00B32584" w:rsidP="00B32584">
      <w:pPr>
        <w:widowControl/>
        <w:jc w:val="left"/>
      </w:pPr>
      <w:r w:rsidRPr="004C4744">
        <w:br w:type="page"/>
      </w:r>
    </w:p>
    <w:p w:rsidR="00B32584" w:rsidRPr="004C4744" w:rsidRDefault="00B32584" w:rsidP="00B32584">
      <w:pPr>
        <w:pStyle w:val="1"/>
        <w:jc w:val="left"/>
        <w:rPr>
          <w:rFonts w:asciiTheme="majorEastAsia" w:hAnsiTheme="majorEastAsia"/>
          <w:sz w:val="32"/>
          <w:szCs w:val="32"/>
        </w:rPr>
      </w:pPr>
      <w:r w:rsidRPr="004C4744">
        <w:rPr>
          <w:rFonts w:asciiTheme="majorEastAsia" w:hAnsiTheme="majorEastAsia" w:hint="eastAsia"/>
          <w:sz w:val="32"/>
          <w:szCs w:val="32"/>
        </w:rPr>
        <w:lastRenderedPageBreak/>
        <w:t>目　次</w:t>
      </w:r>
    </w:p>
    <w:p w:rsidR="00FB0290" w:rsidRPr="004C4744" w:rsidRDefault="00FB0290" w:rsidP="00FB0290">
      <w:pPr>
        <w:tabs>
          <w:tab w:val="right" w:leader="dot" w:pos="8400"/>
        </w:tabs>
        <w:autoSpaceDE w:val="0"/>
        <w:autoSpaceDN w:val="0"/>
        <w:rPr>
          <w:rFonts w:asciiTheme="minorEastAsia" w:eastAsiaTheme="minorEastAsia" w:hAnsiTheme="minorEastAsia"/>
        </w:rPr>
      </w:pPr>
    </w:p>
    <w:p w:rsidR="001908ED" w:rsidRPr="004C4744" w:rsidRDefault="001908ED" w:rsidP="00F5716F">
      <w:pPr>
        <w:tabs>
          <w:tab w:val="right" w:pos="8400"/>
        </w:tabs>
        <w:autoSpaceDE w:val="0"/>
        <w:autoSpaceDN w:val="0"/>
        <w:spacing w:line="340" w:lineRule="exact"/>
        <w:ind w:leftChars="650" w:left="1430"/>
        <w:rPr>
          <w:rFonts w:asciiTheme="minorEastAsia" w:eastAsiaTheme="minorEastAsia" w:hAnsiTheme="minorEastAsia"/>
        </w:rPr>
      </w:pPr>
    </w:p>
    <w:p w:rsidR="009731B1" w:rsidRPr="004C4744" w:rsidRDefault="009731B1" w:rsidP="00604E4E">
      <w:pPr>
        <w:tabs>
          <w:tab w:val="right" w:pos="8400"/>
        </w:tabs>
        <w:autoSpaceDE w:val="0"/>
        <w:autoSpaceDN w:val="0"/>
        <w:spacing w:line="340" w:lineRule="exact"/>
        <w:ind w:leftChars="650" w:left="1430" w:firstLineChars="150" w:firstLine="330"/>
        <w:rPr>
          <w:rFonts w:asciiTheme="minorEastAsia" w:eastAsiaTheme="minorEastAsia" w:hAnsiTheme="minorEastAsia"/>
        </w:rPr>
      </w:pPr>
      <w:r w:rsidRPr="004C4744">
        <w:rPr>
          <w:rFonts w:asciiTheme="minorEastAsia" w:eastAsiaTheme="minorEastAsia" w:hAnsiTheme="minorEastAsia" w:hint="eastAsia"/>
        </w:rPr>
        <w:t>はじめに</w:t>
      </w:r>
    </w:p>
    <w:p w:rsidR="001908ED" w:rsidRPr="004C4744" w:rsidRDefault="001908ED" w:rsidP="00EF77BB">
      <w:pPr>
        <w:pStyle w:val="ab"/>
        <w:numPr>
          <w:ilvl w:val="0"/>
          <w:numId w:val="72"/>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島根を取り巻く情勢</w:t>
      </w:r>
      <w:r w:rsidRPr="004C4744">
        <w:rPr>
          <w:rFonts w:asciiTheme="minorEastAsia" w:eastAsiaTheme="minorEastAsia" w:hAnsiTheme="minorEastAsia"/>
        </w:rPr>
        <w:tab/>
      </w:r>
      <w:r w:rsidR="00835623" w:rsidRPr="004C4744">
        <w:rPr>
          <w:rFonts w:asciiTheme="minorEastAsia" w:eastAsiaTheme="minorEastAsia" w:hAnsiTheme="minorEastAsia"/>
        </w:rPr>
        <w:fldChar w:fldCharType="begin"/>
      </w:r>
      <w:r w:rsidR="00835623" w:rsidRPr="004C4744">
        <w:rPr>
          <w:rFonts w:asciiTheme="minorEastAsia" w:eastAsiaTheme="minorEastAsia" w:hAnsiTheme="minorEastAsia"/>
        </w:rPr>
        <w:instrText xml:space="preserve"> PAGEREF _Ref11693531 \h </w:instrText>
      </w:r>
      <w:r w:rsidR="00835623" w:rsidRPr="004C4744">
        <w:rPr>
          <w:rFonts w:asciiTheme="minorEastAsia" w:eastAsiaTheme="minorEastAsia" w:hAnsiTheme="minorEastAsia"/>
        </w:rPr>
      </w:r>
      <w:r w:rsidR="00835623" w:rsidRPr="004C4744">
        <w:rPr>
          <w:rFonts w:asciiTheme="minorEastAsia" w:eastAsiaTheme="minorEastAsia" w:hAnsiTheme="minorEastAsia"/>
        </w:rPr>
        <w:fldChar w:fldCharType="separate"/>
      </w:r>
      <w:r w:rsidR="003266D4">
        <w:rPr>
          <w:rFonts w:asciiTheme="minorEastAsia" w:eastAsiaTheme="minorEastAsia" w:hAnsiTheme="minorEastAsia"/>
          <w:noProof/>
        </w:rPr>
        <w:t>1</w:t>
      </w:r>
      <w:r w:rsidR="00835623" w:rsidRPr="004C4744">
        <w:rPr>
          <w:rFonts w:asciiTheme="minorEastAsia" w:eastAsiaTheme="minorEastAsia" w:hAnsiTheme="minorEastAsia"/>
        </w:rPr>
        <w:fldChar w:fldCharType="end"/>
      </w:r>
    </w:p>
    <w:p w:rsidR="00255581" w:rsidRPr="004C4744" w:rsidRDefault="00A2451D" w:rsidP="00EF77BB">
      <w:pPr>
        <w:pStyle w:val="ab"/>
        <w:numPr>
          <w:ilvl w:val="0"/>
          <w:numId w:val="72"/>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島根が目指す将来像</w:t>
      </w:r>
      <w:r w:rsidR="00BC5FF0" w:rsidRPr="004C4744">
        <w:rPr>
          <w:rFonts w:asciiTheme="minorEastAsia" w:eastAsiaTheme="minorEastAsia" w:hAnsiTheme="minorEastAsia"/>
        </w:rPr>
        <w:tab/>
      </w:r>
      <w:r w:rsidR="00835623" w:rsidRPr="004C4744">
        <w:rPr>
          <w:rFonts w:asciiTheme="minorEastAsia" w:eastAsiaTheme="minorEastAsia" w:hAnsiTheme="minorEastAsia"/>
        </w:rPr>
        <w:fldChar w:fldCharType="begin"/>
      </w:r>
      <w:r w:rsidR="00835623" w:rsidRPr="004C4744">
        <w:rPr>
          <w:rFonts w:asciiTheme="minorEastAsia" w:eastAsiaTheme="minorEastAsia" w:hAnsiTheme="minorEastAsia"/>
        </w:rPr>
        <w:instrText xml:space="preserve"> PAGEREF _Ref12192217 \h </w:instrText>
      </w:r>
      <w:r w:rsidR="00835623" w:rsidRPr="004C4744">
        <w:rPr>
          <w:rFonts w:asciiTheme="minorEastAsia" w:eastAsiaTheme="minorEastAsia" w:hAnsiTheme="minorEastAsia"/>
        </w:rPr>
      </w:r>
      <w:r w:rsidR="00835623" w:rsidRPr="004C4744">
        <w:rPr>
          <w:rFonts w:asciiTheme="minorEastAsia" w:eastAsiaTheme="minorEastAsia" w:hAnsiTheme="minorEastAsia"/>
        </w:rPr>
        <w:fldChar w:fldCharType="separate"/>
      </w:r>
      <w:r w:rsidR="003266D4">
        <w:rPr>
          <w:rFonts w:asciiTheme="minorEastAsia" w:eastAsiaTheme="minorEastAsia" w:hAnsiTheme="minorEastAsia"/>
          <w:noProof/>
        </w:rPr>
        <w:t>2</w:t>
      </w:r>
      <w:r w:rsidR="00835623" w:rsidRPr="004C4744">
        <w:rPr>
          <w:rFonts w:asciiTheme="minorEastAsia" w:eastAsiaTheme="minorEastAsia" w:hAnsiTheme="minorEastAsia"/>
        </w:rPr>
        <w:fldChar w:fldCharType="end"/>
      </w:r>
    </w:p>
    <w:p w:rsidR="00A2451D" w:rsidRPr="004C4744" w:rsidRDefault="00DA0042" w:rsidP="00EF77BB">
      <w:pPr>
        <w:pStyle w:val="ab"/>
        <w:numPr>
          <w:ilvl w:val="0"/>
          <w:numId w:val="72"/>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計画の</w:t>
      </w:r>
      <w:r w:rsidR="00704F0E" w:rsidRPr="004C4744">
        <w:rPr>
          <w:rFonts w:asciiTheme="minorEastAsia" w:eastAsiaTheme="minorEastAsia" w:hAnsiTheme="minorEastAsia" w:hint="eastAsia"/>
        </w:rPr>
        <w:t>概要</w:t>
      </w:r>
      <w:r w:rsidR="00A2451D" w:rsidRPr="004C4744">
        <w:rPr>
          <w:rFonts w:asciiTheme="minorEastAsia" w:eastAsiaTheme="minorEastAsia" w:hAnsiTheme="minorEastAsia"/>
        </w:rPr>
        <w:tab/>
      </w:r>
      <w:r w:rsidR="008E353E" w:rsidRPr="004C4744">
        <w:rPr>
          <w:rFonts w:asciiTheme="minorEastAsia" w:eastAsiaTheme="minorEastAsia" w:hAnsiTheme="minorEastAsia"/>
        </w:rPr>
        <w:fldChar w:fldCharType="begin"/>
      </w:r>
      <w:r w:rsidR="008E353E" w:rsidRPr="004C4744">
        <w:rPr>
          <w:rFonts w:asciiTheme="minorEastAsia" w:eastAsiaTheme="minorEastAsia" w:hAnsiTheme="minorEastAsia"/>
        </w:rPr>
        <w:instrText xml:space="preserve"> PAGEREF _Ref6347793 \h </w:instrText>
      </w:r>
      <w:r w:rsidR="008E353E" w:rsidRPr="004C4744">
        <w:rPr>
          <w:rFonts w:asciiTheme="minorEastAsia" w:eastAsiaTheme="minorEastAsia" w:hAnsiTheme="minorEastAsia"/>
        </w:rPr>
      </w:r>
      <w:r w:rsidR="008E353E" w:rsidRPr="004C4744">
        <w:rPr>
          <w:rFonts w:asciiTheme="minorEastAsia" w:eastAsiaTheme="minorEastAsia" w:hAnsiTheme="minorEastAsia"/>
        </w:rPr>
        <w:fldChar w:fldCharType="separate"/>
      </w:r>
      <w:r w:rsidR="003266D4">
        <w:rPr>
          <w:rFonts w:asciiTheme="minorEastAsia" w:eastAsiaTheme="minorEastAsia" w:hAnsiTheme="minorEastAsia"/>
          <w:noProof/>
        </w:rPr>
        <w:t>3</w:t>
      </w:r>
      <w:r w:rsidR="008E353E" w:rsidRPr="004C4744">
        <w:rPr>
          <w:rFonts w:asciiTheme="minorEastAsia" w:eastAsiaTheme="minorEastAsia" w:hAnsiTheme="minorEastAsia"/>
        </w:rPr>
        <w:fldChar w:fldCharType="end"/>
      </w:r>
    </w:p>
    <w:p w:rsidR="00E527F9" w:rsidRPr="004C4744" w:rsidRDefault="00E527F9" w:rsidP="00EF77BB">
      <w:pPr>
        <w:pStyle w:val="ab"/>
        <w:numPr>
          <w:ilvl w:val="0"/>
          <w:numId w:val="72"/>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計画推進のための手法</w:t>
      </w:r>
      <w:r w:rsidRPr="004C4744">
        <w:rPr>
          <w:rFonts w:asciiTheme="minorEastAsia" w:eastAsiaTheme="minorEastAsia" w:hAnsiTheme="minorEastAsia"/>
        </w:rPr>
        <w:tab/>
      </w:r>
      <w:r w:rsidRPr="004C4744">
        <w:rPr>
          <w:rFonts w:asciiTheme="minorEastAsia" w:eastAsiaTheme="minorEastAsia" w:hAnsiTheme="minorEastAsia"/>
        </w:rPr>
        <w:fldChar w:fldCharType="begin"/>
      </w:r>
      <w:r w:rsidRPr="004C4744">
        <w:rPr>
          <w:rFonts w:asciiTheme="minorEastAsia" w:eastAsiaTheme="minorEastAsia" w:hAnsiTheme="minorEastAsia"/>
        </w:rPr>
        <w:instrText xml:space="preserve"> PAGEREF _Ref12256374 \h </w:instrText>
      </w:r>
      <w:r w:rsidRPr="004C4744">
        <w:rPr>
          <w:rFonts w:asciiTheme="minorEastAsia" w:eastAsiaTheme="minorEastAsia" w:hAnsiTheme="minorEastAsia"/>
        </w:rPr>
      </w:r>
      <w:r w:rsidRPr="004C4744">
        <w:rPr>
          <w:rFonts w:asciiTheme="minorEastAsia" w:eastAsiaTheme="minorEastAsia" w:hAnsiTheme="minorEastAsia"/>
        </w:rPr>
        <w:fldChar w:fldCharType="separate"/>
      </w:r>
      <w:r w:rsidR="003266D4">
        <w:rPr>
          <w:rFonts w:asciiTheme="minorEastAsia" w:eastAsiaTheme="minorEastAsia" w:hAnsiTheme="minorEastAsia"/>
          <w:noProof/>
        </w:rPr>
        <w:t>4</w:t>
      </w:r>
      <w:r w:rsidRPr="004C4744">
        <w:rPr>
          <w:rFonts w:asciiTheme="minorEastAsia" w:eastAsiaTheme="minorEastAsia" w:hAnsiTheme="minorEastAsia"/>
        </w:rPr>
        <w:fldChar w:fldCharType="end"/>
      </w:r>
    </w:p>
    <w:p w:rsidR="00E527F9" w:rsidRPr="004C4744" w:rsidRDefault="006C41BE" w:rsidP="00EF77BB">
      <w:pPr>
        <w:pStyle w:val="ab"/>
        <w:numPr>
          <w:ilvl w:val="0"/>
          <w:numId w:val="72"/>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計画</w:t>
      </w:r>
      <w:r w:rsidR="00E527F9" w:rsidRPr="004C4744">
        <w:rPr>
          <w:rFonts w:asciiTheme="minorEastAsia" w:eastAsiaTheme="minorEastAsia" w:hAnsiTheme="minorEastAsia" w:hint="eastAsia"/>
        </w:rPr>
        <w:t>の体系</w:t>
      </w:r>
      <w:r w:rsidR="00E527F9" w:rsidRPr="004C4744">
        <w:rPr>
          <w:rFonts w:asciiTheme="minorEastAsia" w:eastAsiaTheme="minorEastAsia" w:hAnsiTheme="minorEastAsia"/>
        </w:rPr>
        <w:tab/>
      </w:r>
      <w:r w:rsidR="00E527F9" w:rsidRPr="004C4744">
        <w:rPr>
          <w:rFonts w:asciiTheme="minorEastAsia" w:eastAsiaTheme="minorEastAsia" w:hAnsiTheme="minorEastAsia"/>
        </w:rPr>
        <w:fldChar w:fldCharType="begin"/>
      </w:r>
      <w:r w:rsidR="00E527F9" w:rsidRPr="004C4744">
        <w:rPr>
          <w:rFonts w:asciiTheme="minorEastAsia" w:eastAsiaTheme="minorEastAsia" w:hAnsiTheme="minorEastAsia"/>
        </w:rPr>
        <w:instrText xml:space="preserve"> PAGEREF _Ref11685191 \h </w:instrText>
      </w:r>
      <w:r w:rsidR="00E527F9" w:rsidRPr="004C4744">
        <w:rPr>
          <w:rFonts w:asciiTheme="minorEastAsia" w:eastAsiaTheme="minorEastAsia" w:hAnsiTheme="minorEastAsia"/>
        </w:rPr>
      </w:r>
      <w:r w:rsidR="00E527F9" w:rsidRPr="004C4744">
        <w:rPr>
          <w:rFonts w:asciiTheme="minorEastAsia" w:eastAsiaTheme="minorEastAsia" w:hAnsiTheme="minorEastAsia"/>
        </w:rPr>
        <w:fldChar w:fldCharType="separate"/>
      </w:r>
      <w:r w:rsidR="003266D4">
        <w:rPr>
          <w:rFonts w:asciiTheme="minorEastAsia" w:eastAsiaTheme="minorEastAsia" w:hAnsiTheme="minorEastAsia"/>
          <w:noProof/>
        </w:rPr>
        <w:t>5</w:t>
      </w:r>
      <w:r w:rsidR="00E527F9" w:rsidRPr="004C4744">
        <w:rPr>
          <w:rFonts w:asciiTheme="minorEastAsia" w:eastAsiaTheme="minorEastAsia" w:hAnsiTheme="minorEastAsia"/>
        </w:rPr>
        <w:fldChar w:fldCharType="end"/>
      </w:r>
    </w:p>
    <w:p w:rsidR="00092608" w:rsidRPr="004C4744" w:rsidRDefault="00092608" w:rsidP="001C5F0E">
      <w:pPr>
        <w:tabs>
          <w:tab w:val="right" w:leader="dot" w:pos="8400"/>
        </w:tabs>
        <w:autoSpaceDE w:val="0"/>
        <w:autoSpaceDN w:val="0"/>
        <w:rPr>
          <w:rFonts w:asciiTheme="minorEastAsia" w:eastAsiaTheme="minorEastAsia" w:hAnsiTheme="minorEastAsia"/>
        </w:rPr>
      </w:pPr>
    </w:p>
    <w:p w:rsidR="00C27DB4" w:rsidRPr="004C4744" w:rsidRDefault="00C27DB4" w:rsidP="0009298F">
      <w:pPr>
        <w:tabs>
          <w:tab w:val="right" w:leader="dot" w:pos="8400"/>
        </w:tabs>
        <w:autoSpaceDE w:val="0"/>
        <w:autoSpaceDN w:val="0"/>
        <w:rPr>
          <w:rFonts w:asciiTheme="minorEastAsia" w:eastAsiaTheme="minorEastAsia" w:hAnsiTheme="minorEastAsia"/>
        </w:rPr>
      </w:pPr>
    </w:p>
    <w:p w:rsidR="00605247" w:rsidRPr="004C4744" w:rsidRDefault="00605247" w:rsidP="0009298F">
      <w:pPr>
        <w:tabs>
          <w:tab w:val="right" w:leader="dot" w:pos="8400"/>
        </w:tabs>
        <w:autoSpaceDE w:val="0"/>
        <w:autoSpaceDN w:val="0"/>
        <w:rPr>
          <w:rFonts w:asciiTheme="minorEastAsia" w:eastAsiaTheme="minorEastAsia" w:hAnsiTheme="minorEastAsia"/>
        </w:rPr>
      </w:pPr>
    </w:p>
    <w:p w:rsidR="00F93768" w:rsidRPr="004C4744" w:rsidRDefault="00C27DB4" w:rsidP="00FB0290">
      <w:pPr>
        <w:shd w:val="clear" w:color="auto" w:fill="D9D9D9" w:themeFill="background1" w:themeFillShade="D9"/>
        <w:tabs>
          <w:tab w:val="right" w:leader="dot" w:pos="8400"/>
        </w:tabs>
        <w:autoSpaceDE w:val="0"/>
        <w:autoSpaceDN w:val="0"/>
        <w:spacing w:line="480" w:lineRule="auto"/>
        <w:jc w:val="center"/>
        <w:textAlignment w:val="center"/>
        <w:rPr>
          <w:rFonts w:asciiTheme="majorEastAsia" w:eastAsiaTheme="majorEastAsia" w:hAnsiTheme="majorEastAsia"/>
          <w:sz w:val="28"/>
          <w:szCs w:val="28"/>
        </w:rPr>
      </w:pPr>
      <w:r w:rsidRPr="004C4744">
        <w:rPr>
          <w:rFonts w:asciiTheme="majorEastAsia" w:eastAsiaTheme="majorEastAsia" w:hAnsiTheme="majorEastAsia" w:hint="eastAsia"/>
          <w:sz w:val="28"/>
          <w:szCs w:val="28"/>
        </w:rPr>
        <w:t>第１編　人口減少に打ち勝つための総合戦略</w:t>
      </w:r>
    </w:p>
    <w:p w:rsidR="00F5716F" w:rsidRPr="004C4744" w:rsidRDefault="00F5716F" w:rsidP="0009298F">
      <w:pPr>
        <w:tabs>
          <w:tab w:val="right" w:leader="dot" w:pos="8400"/>
        </w:tabs>
        <w:autoSpaceDE w:val="0"/>
        <w:autoSpaceDN w:val="0"/>
        <w:rPr>
          <w:rFonts w:asciiTheme="minorEastAsia" w:eastAsiaTheme="minorEastAsia" w:hAnsiTheme="minorEastAsia"/>
        </w:rPr>
      </w:pPr>
    </w:p>
    <w:p w:rsidR="00A2451D" w:rsidRPr="004C4744" w:rsidRDefault="00092608" w:rsidP="00835623">
      <w:pPr>
        <w:pBdr>
          <w:bottom w:val="single" w:sz="4" w:space="1" w:color="auto"/>
        </w:pBdr>
        <w:tabs>
          <w:tab w:val="right" w:pos="7517"/>
        </w:tabs>
        <w:autoSpaceDE w:val="0"/>
        <w:autoSpaceDN w:val="0"/>
        <w:spacing w:afterLines="30" w:after="96" w:line="340" w:lineRule="exact"/>
        <w:ind w:leftChars="650" w:left="1430" w:rightChars="378" w:right="832"/>
        <w:rPr>
          <w:rFonts w:asciiTheme="minorEastAsia" w:eastAsiaTheme="minorEastAsia" w:hAnsiTheme="minorEastAsia"/>
          <w:b/>
          <w:sz w:val="26"/>
          <w:szCs w:val="26"/>
        </w:rPr>
      </w:pPr>
      <w:r w:rsidRPr="004C4744">
        <w:rPr>
          <w:rFonts w:asciiTheme="minorEastAsia" w:eastAsiaTheme="minorEastAsia" w:hAnsiTheme="minorEastAsia" w:hint="eastAsia"/>
          <w:b/>
          <w:sz w:val="26"/>
          <w:szCs w:val="26"/>
        </w:rPr>
        <w:t xml:space="preserve">序　</w:t>
      </w:r>
      <w:r w:rsidR="00A2451D" w:rsidRPr="004C4744">
        <w:rPr>
          <w:rFonts w:asciiTheme="minorEastAsia" w:eastAsiaTheme="minorEastAsia" w:hAnsiTheme="minorEastAsia" w:hint="eastAsia"/>
          <w:b/>
          <w:sz w:val="26"/>
          <w:szCs w:val="26"/>
        </w:rPr>
        <w:t>総合戦略の</w:t>
      </w:r>
      <w:r w:rsidR="00B35E6A" w:rsidRPr="004C4744">
        <w:rPr>
          <w:rFonts w:asciiTheme="minorEastAsia" w:eastAsiaTheme="minorEastAsia" w:hAnsiTheme="minorEastAsia" w:hint="eastAsia"/>
          <w:b/>
          <w:sz w:val="26"/>
          <w:szCs w:val="26"/>
        </w:rPr>
        <w:t>推進</w:t>
      </w:r>
      <w:r w:rsidR="001A0D09" w:rsidRPr="004C4744">
        <w:rPr>
          <w:rFonts w:asciiTheme="minorEastAsia" w:eastAsiaTheme="minorEastAsia" w:hAnsiTheme="minorEastAsia"/>
          <w:b/>
          <w:sz w:val="26"/>
          <w:szCs w:val="26"/>
        </w:rPr>
        <w:tab/>
      </w:r>
      <w:r w:rsidR="001A0D09" w:rsidRPr="004C4744">
        <w:rPr>
          <w:rFonts w:asciiTheme="minorEastAsia" w:eastAsiaTheme="minorEastAsia" w:hAnsiTheme="minorEastAsia"/>
          <w:b/>
          <w:sz w:val="26"/>
          <w:szCs w:val="26"/>
        </w:rPr>
        <w:fldChar w:fldCharType="begin"/>
      </w:r>
      <w:r w:rsidR="001A0D09" w:rsidRPr="004C4744">
        <w:rPr>
          <w:rFonts w:asciiTheme="minorEastAsia" w:eastAsiaTheme="minorEastAsia" w:hAnsiTheme="minorEastAsia"/>
          <w:b/>
          <w:sz w:val="26"/>
          <w:szCs w:val="26"/>
        </w:rPr>
        <w:instrText xml:space="preserve"> PAGEREF _Ref6430354 \h </w:instrText>
      </w:r>
      <w:r w:rsidR="001A0D09" w:rsidRPr="004C4744">
        <w:rPr>
          <w:rFonts w:asciiTheme="minorEastAsia" w:eastAsiaTheme="minorEastAsia" w:hAnsiTheme="minorEastAsia"/>
          <w:b/>
          <w:sz w:val="26"/>
          <w:szCs w:val="26"/>
        </w:rPr>
      </w:r>
      <w:r w:rsidR="001A0D09" w:rsidRPr="004C4744">
        <w:rPr>
          <w:rFonts w:asciiTheme="minorEastAsia" w:eastAsiaTheme="minorEastAsia" w:hAnsiTheme="minorEastAsia"/>
          <w:b/>
          <w:sz w:val="26"/>
          <w:szCs w:val="26"/>
        </w:rPr>
        <w:fldChar w:fldCharType="separate"/>
      </w:r>
      <w:r w:rsidR="003266D4">
        <w:rPr>
          <w:rFonts w:asciiTheme="minorEastAsia" w:eastAsiaTheme="minorEastAsia" w:hAnsiTheme="minorEastAsia"/>
          <w:b/>
          <w:noProof/>
          <w:sz w:val="26"/>
          <w:szCs w:val="26"/>
        </w:rPr>
        <w:t>7</w:t>
      </w:r>
      <w:r w:rsidR="001A0D09" w:rsidRPr="004C4744">
        <w:rPr>
          <w:rFonts w:asciiTheme="minorEastAsia" w:eastAsiaTheme="minorEastAsia" w:hAnsiTheme="minorEastAsia"/>
          <w:b/>
          <w:sz w:val="26"/>
          <w:szCs w:val="26"/>
        </w:rPr>
        <w:fldChar w:fldCharType="end"/>
      </w:r>
    </w:p>
    <w:p w:rsidR="003D44F1" w:rsidRPr="004C4744" w:rsidRDefault="003D44F1" w:rsidP="00EF77BB">
      <w:pPr>
        <w:pStyle w:val="ab"/>
        <w:numPr>
          <w:ilvl w:val="0"/>
          <w:numId w:val="76"/>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総合戦略の理念</w:t>
      </w:r>
      <w:r w:rsidRPr="004C4744">
        <w:rPr>
          <w:rFonts w:asciiTheme="minorEastAsia" w:eastAsiaTheme="minorEastAsia" w:hAnsiTheme="minorEastAsia"/>
        </w:rPr>
        <w:tab/>
      </w:r>
      <w:r w:rsidR="00B468A6" w:rsidRPr="004C4744">
        <w:rPr>
          <w:rFonts w:asciiTheme="minorEastAsia" w:eastAsiaTheme="minorEastAsia" w:hAnsiTheme="minorEastAsia"/>
        </w:rPr>
        <w:fldChar w:fldCharType="begin"/>
      </w:r>
      <w:r w:rsidR="00B468A6" w:rsidRPr="004C4744">
        <w:rPr>
          <w:rFonts w:asciiTheme="minorEastAsia" w:eastAsiaTheme="minorEastAsia" w:hAnsiTheme="minorEastAsia"/>
        </w:rPr>
        <w:instrText xml:space="preserve"> PAGEREF _Ref6347830 \h </w:instrText>
      </w:r>
      <w:r w:rsidR="00B468A6" w:rsidRPr="004C4744">
        <w:rPr>
          <w:rFonts w:asciiTheme="minorEastAsia" w:eastAsiaTheme="minorEastAsia" w:hAnsiTheme="minorEastAsia"/>
        </w:rPr>
      </w:r>
      <w:r w:rsidR="00B468A6" w:rsidRPr="004C4744">
        <w:rPr>
          <w:rFonts w:asciiTheme="minorEastAsia" w:eastAsiaTheme="minorEastAsia" w:hAnsiTheme="minorEastAsia"/>
        </w:rPr>
        <w:fldChar w:fldCharType="separate"/>
      </w:r>
      <w:r w:rsidR="003266D4">
        <w:rPr>
          <w:rFonts w:asciiTheme="minorEastAsia" w:eastAsiaTheme="minorEastAsia" w:hAnsiTheme="minorEastAsia"/>
          <w:noProof/>
        </w:rPr>
        <w:t>7</w:t>
      </w:r>
      <w:r w:rsidR="00B468A6" w:rsidRPr="004C4744">
        <w:rPr>
          <w:rFonts w:asciiTheme="minorEastAsia" w:eastAsiaTheme="minorEastAsia" w:hAnsiTheme="minorEastAsia"/>
        </w:rPr>
        <w:fldChar w:fldCharType="end"/>
      </w:r>
    </w:p>
    <w:p w:rsidR="00F93768" w:rsidRPr="004C4744" w:rsidRDefault="00F93768" w:rsidP="00EF77BB">
      <w:pPr>
        <w:pStyle w:val="ab"/>
        <w:numPr>
          <w:ilvl w:val="0"/>
          <w:numId w:val="76"/>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島根県の人口減少・少子高齢化</w:t>
      </w:r>
      <w:r w:rsidR="001E1659" w:rsidRPr="004C4744">
        <w:rPr>
          <w:rFonts w:asciiTheme="minorEastAsia" w:eastAsiaTheme="minorEastAsia" w:hAnsiTheme="minorEastAsia"/>
        </w:rPr>
        <w:tab/>
      </w:r>
      <w:r w:rsidR="00B468A6" w:rsidRPr="004C4744">
        <w:rPr>
          <w:rFonts w:asciiTheme="minorEastAsia" w:eastAsiaTheme="minorEastAsia" w:hAnsiTheme="minorEastAsia"/>
        </w:rPr>
        <w:fldChar w:fldCharType="begin"/>
      </w:r>
      <w:r w:rsidR="00B468A6" w:rsidRPr="004C4744">
        <w:rPr>
          <w:rFonts w:asciiTheme="minorEastAsia" w:eastAsiaTheme="minorEastAsia" w:hAnsiTheme="minorEastAsia"/>
        </w:rPr>
        <w:instrText xml:space="preserve"> PAGEREF _Ref11694625 \h </w:instrText>
      </w:r>
      <w:r w:rsidR="00B468A6" w:rsidRPr="004C4744">
        <w:rPr>
          <w:rFonts w:asciiTheme="minorEastAsia" w:eastAsiaTheme="minorEastAsia" w:hAnsiTheme="minorEastAsia"/>
        </w:rPr>
      </w:r>
      <w:r w:rsidR="00B468A6" w:rsidRPr="004C4744">
        <w:rPr>
          <w:rFonts w:asciiTheme="minorEastAsia" w:eastAsiaTheme="minorEastAsia" w:hAnsiTheme="minorEastAsia"/>
        </w:rPr>
        <w:fldChar w:fldCharType="separate"/>
      </w:r>
      <w:r w:rsidR="003266D4">
        <w:rPr>
          <w:rFonts w:asciiTheme="minorEastAsia" w:eastAsiaTheme="minorEastAsia" w:hAnsiTheme="minorEastAsia"/>
          <w:noProof/>
        </w:rPr>
        <w:t>9</w:t>
      </w:r>
      <w:r w:rsidR="00B468A6" w:rsidRPr="004C4744">
        <w:rPr>
          <w:rFonts w:asciiTheme="minorEastAsia" w:eastAsiaTheme="minorEastAsia" w:hAnsiTheme="minorEastAsia"/>
        </w:rPr>
        <w:fldChar w:fldCharType="end"/>
      </w:r>
    </w:p>
    <w:p w:rsidR="00F93768" w:rsidRPr="004C4744" w:rsidRDefault="00F93768" w:rsidP="00EF77BB">
      <w:pPr>
        <w:pStyle w:val="ab"/>
        <w:numPr>
          <w:ilvl w:val="0"/>
          <w:numId w:val="76"/>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島根県の人口ビジョン</w:t>
      </w:r>
      <w:r w:rsidR="001E1659" w:rsidRPr="004C4744">
        <w:rPr>
          <w:rFonts w:asciiTheme="minorEastAsia" w:eastAsiaTheme="minorEastAsia" w:hAnsiTheme="minorEastAsia"/>
        </w:rPr>
        <w:tab/>
      </w:r>
      <w:r w:rsidR="006A73FF">
        <w:rPr>
          <w:rFonts w:asciiTheme="minorEastAsia" w:eastAsiaTheme="minorEastAsia" w:hAnsiTheme="minorEastAsia"/>
        </w:rPr>
        <w:fldChar w:fldCharType="begin"/>
      </w:r>
      <w:r w:rsidR="006A73FF">
        <w:rPr>
          <w:rFonts w:asciiTheme="minorEastAsia" w:eastAsiaTheme="minorEastAsia" w:hAnsiTheme="minorEastAsia"/>
        </w:rPr>
        <w:instrText xml:space="preserve"> PAGEREF _Ref17361891 \h </w:instrText>
      </w:r>
      <w:r w:rsidR="006A73FF">
        <w:rPr>
          <w:rFonts w:asciiTheme="minorEastAsia" w:eastAsiaTheme="minorEastAsia" w:hAnsiTheme="minorEastAsia"/>
        </w:rPr>
      </w:r>
      <w:r w:rsidR="006A73FF">
        <w:rPr>
          <w:rFonts w:asciiTheme="minorEastAsia" w:eastAsiaTheme="minorEastAsia" w:hAnsiTheme="minorEastAsia"/>
        </w:rPr>
        <w:fldChar w:fldCharType="separate"/>
      </w:r>
      <w:r w:rsidR="006A73FF">
        <w:rPr>
          <w:rFonts w:asciiTheme="minorEastAsia" w:eastAsiaTheme="minorEastAsia" w:hAnsiTheme="minorEastAsia"/>
          <w:noProof/>
        </w:rPr>
        <w:t>13</w:t>
      </w:r>
      <w:r w:rsidR="006A73FF">
        <w:rPr>
          <w:rFonts w:asciiTheme="minorEastAsia" w:eastAsiaTheme="minorEastAsia" w:hAnsiTheme="minorEastAsia"/>
        </w:rPr>
        <w:fldChar w:fldCharType="end"/>
      </w:r>
    </w:p>
    <w:p w:rsidR="006746BC" w:rsidRPr="004C4744" w:rsidRDefault="006746BC" w:rsidP="0045656B">
      <w:pPr>
        <w:tabs>
          <w:tab w:val="right" w:leader="dot" w:pos="8400"/>
        </w:tabs>
        <w:autoSpaceDE w:val="0"/>
        <w:autoSpaceDN w:val="0"/>
        <w:rPr>
          <w:rFonts w:asciiTheme="minorEastAsia" w:eastAsiaTheme="minorEastAsia" w:hAnsiTheme="minorEastAsia"/>
        </w:rPr>
      </w:pPr>
    </w:p>
    <w:p w:rsidR="00FB0290" w:rsidRPr="004C4744" w:rsidRDefault="00FB0290" w:rsidP="0045656B">
      <w:pPr>
        <w:tabs>
          <w:tab w:val="right" w:leader="dot" w:pos="8400"/>
        </w:tabs>
        <w:autoSpaceDE w:val="0"/>
        <w:autoSpaceDN w:val="0"/>
        <w:rPr>
          <w:rFonts w:asciiTheme="minorEastAsia" w:eastAsiaTheme="minorEastAsia" w:hAnsiTheme="minorEastAsia"/>
        </w:rPr>
      </w:pPr>
    </w:p>
    <w:p w:rsidR="0045656B" w:rsidRPr="004C4744" w:rsidRDefault="004E015F" w:rsidP="00835623">
      <w:pPr>
        <w:pBdr>
          <w:bottom w:val="single" w:sz="4" w:space="1" w:color="auto"/>
        </w:pBdr>
        <w:tabs>
          <w:tab w:val="right" w:pos="7517"/>
        </w:tabs>
        <w:autoSpaceDE w:val="0"/>
        <w:autoSpaceDN w:val="0"/>
        <w:spacing w:afterLines="30" w:after="96" w:line="340" w:lineRule="exact"/>
        <w:ind w:leftChars="650" w:left="1430" w:rightChars="378" w:right="832"/>
        <w:rPr>
          <w:rFonts w:asciiTheme="minorEastAsia" w:eastAsiaTheme="minorEastAsia" w:hAnsiTheme="minorEastAsia"/>
          <w:b/>
          <w:sz w:val="26"/>
          <w:szCs w:val="26"/>
        </w:rPr>
      </w:pPr>
      <w:r w:rsidRPr="004C4744">
        <w:rPr>
          <w:rFonts w:asciiTheme="minorEastAsia" w:eastAsiaTheme="minorEastAsia" w:hAnsiTheme="minorEastAsia" w:hint="eastAsia"/>
          <w:b/>
          <w:sz w:val="26"/>
          <w:szCs w:val="26"/>
        </w:rPr>
        <w:t>Ⅰ</w:t>
      </w:r>
      <w:r w:rsidR="00F5716F" w:rsidRPr="004C4744">
        <w:rPr>
          <w:rFonts w:asciiTheme="minorEastAsia" w:eastAsiaTheme="minorEastAsia" w:hAnsiTheme="minorEastAsia" w:hint="eastAsia"/>
          <w:b/>
          <w:sz w:val="26"/>
          <w:szCs w:val="26"/>
        </w:rPr>
        <w:t xml:space="preserve">　</w:t>
      </w:r>
      <w:r w:rsidR="00744DFD" w:rsidRPr="004C4744">
        <w:rPr>
          <w:rFonts w:asciiTheme="minorEastAsia" w:eastAsiaTheme="minorEastAsia" w:hAnsiTheme="minorEastAsia" w:hint="eastAsia"/>
          <w:b/>
          <w:sz w:val="26"/>
          <w:szCs w:val="26"/>
        </w:rPr>
        <w:t>活力ある</w:t>
      </w:r>
      <w:r w:rsidR="0045656B" w:rsidRPr="004C4744">
        <w:rPr>
          <w:rFonts w:asciiTheme="minorEastAsia" w:eastAsiaTheme="minorEastAsia" w:hAnsiTheme="minorEastAsia" w:hint="eastAsia"/>
          <w:b/>
          <w:sz w:val="26"/>
          <w:szCs w:val="26"/>
        </w:rPr>
        <w:t>産業</w:t>
      </w:r>
      <w:r w:rsidR="00744DFD" w:rsidRPr="004C4744">
        <w:rPr>
          <w:rFonts w:asciiTheme="minorEastAsia" w:eastAsiaTheme="minorEastAsia" w:hAnsiTheme="minorEastAsia" w:hint="eastAsia"/>
          <w:b/>
          <w:sz w:val="26"/>
          <w:szCs w:val="26"/>
        </w:rPr>
        <w:t>をつくる</w:t>
      </w:r>
      <w:r w:rsidR="0045656B" w:rsidRPr="004C4744">
        <w:rPr>
          <w:rFonts w:asciiTheme="minorEastAsia" w:eastAsiaTheme="minorEastAsia" w:hAnsiTheme="minorEastAsia"/>
          <w:b/>
          <w:sz w:val="26"/>
          <w:szCs w:val="26"/>
        </w:rPr>
        <w:tab/>
      </w:r>
      <w:r w:rsidR="00F00585" w:rsidRPr="004C4744">
        <w:rPr>
          <w:rFonts w:asciiTheme="minorEastAsia" w:eastAsiaTheme="minorEastAsia" w:hAnsiTheme="minorEastAsia"/>
          <w:b/>
          <w:sz w:val="26"/>
          <w:szCs w:val="26"/>
        </w:rPr>
        <w:fldChar w:fldCharType="begin"/>
      </w:r>
      <w:r w:rsidR="00F00585" w:rsidRPr="004C4744">
        <w:rPr>
          <w:rFonts w:asciiTheme="minorEastAsia" w:eastAsiaTheme="minorEastAsia" w:hAnsiTheme="minorEastAsia"/>
          <w:b/>
          <w:sz w:val="26"/>
          <w:szCs w:val="26"/>
        </w:rPr>
        <w:instrText xml:space="preserve"> PAGEREF _Ref11653683 \h </w:instrText>
      </w:r>
      <w:r w:rsidR="00F00585" w:rsidRPr="004C4744">
        <w:rPr>
          <w:rFonts w:asciiTheme="minorEastAsia" w:eastAsiaTheme="minorEastAsia" w:hAnsiTheme="minorEastAsia"/>
          <w:b/>
          <w:sz w:val="26"/>
          <w:szCs w:val="26"/>
        </w:rPr>
      </w:r>
      <w:r w:rsidR="00F00585" w:rsidRPr="004C4744">
        <w:rPr>
          <w:rFonts w:asciiTheme="minorEastAsia" w:eastAsiaTheme="minorEastAsia" w:hAnsiTheme="minorEastAsia"/>
          <w:b/>
          <w:sz w:val="26"/>
          <w:szCs w:val="26"/>
        </w:rPr>
        <w:fldChar w:fldCharType="separate"/>
      </w:r>
      <w:r w:rsidR="003266D4">
        <w:rPr>
          <w:rFonts w:asciiTheme="minorEastAsia" w:eastAsiaTheme="minorEastAsia" w:hAnsiTheme="minorEastAsia"/>
          <w:b/>
          <w:noProof/>
          <w:sz w:val="26"/>
          <w:szCs w:val="26"/>
        </w:rPr>
        <w:t>15</w:t>
      </w:r>
      <w:r w:rsidR="00F00585" w:rsidRPr="004C4744">
        <w:rPr>
          <w:rFonts w:asciiTheme="minorEastAsia" w:eastAsiaTheme="minorEastAsia" w:hAnsiTheme="minorEastAsia"/>
          <w:b/>
          <w:sz w:val="26"/>
          <w:szCs w:val="26"/>
        </w:rPr>
        <w:fldChar w:fldCharType="end"/>
      </w:r>
    </w:p>
    <w:p w:rsidR="009D6F1F" w:rsidRPr="004C4744" w:rsidRDefault="009D6F1F" w:rsidP="00EF77BB">
      <w:pPr>
        <w:pStyle w:val="ab"/>
        <w:numPr>
          <w:ilvl w:val="0"/>
          <w:numId w:val="75"/>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魅力ある農林水産業づくり</w:t>
      </w:r>
    </w:p>
    <w:p w:rsidR="009D6F1F" w:rsidRPr="004C4744" w:rsidRDefault="000C2702" w:rsidP="00605247">
      <w:pPr>
        <w:pStyle w:val="ab"/>
        <w:numPr>
          <w:ilvl w:val="0"/>
          <w:numId w:val="4"/>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農</w:t>
      </w:r>
      <w:r w:rsidR="009D6F1F" w:rsidRPr="004C4744">
        <w:rPr>
          <w:rFonts w:asciiTheme="minorEastAsia" w:eastAsiaTheme="minorEastAsia" w:hAnsiTheme="minorEastAsia" w:hint="eastAsia"/>
          <w:sz w:val="20"/>
          <w:szCs w:val="20"/>
        </w:rPr>
        <w:t>業の振興</w:t>
      </w:r>
      <w:r w:rsidR="009D6F1F" w:rsidRPr="004C4744">
        <w:rPr>
          <w:rFonts w:asciiTheme="minorEastAsia" w:eastAsiaTheme="minorEastAsia" w:hAnsiTheme="minorEastAsia"/>
          <w:sz w:val="20"/>
          <w:szCs w:val="20"/>
        </w:rPr>
        <w:tab/>
      </w:r>
      <w:r w:rsidR="00CC3A40" w:rsidRPr="004C4744">
        <w:rPr>
          <w:rFonts w:asciiTheme="minorEastAsia" w:eastAsiaTheme="minorEastAsia" w:hAnsiTheme="minorEastAsia"/>
          <w:sz w:val="20"/>
          <w:szCs w:val="20"/>
        </w:rPr>
        <w:fldChar w:fldCharType="begin"/>
      </w:r>
      <w:r w:rsidR="00CC3A40" w:rsidRPr="004C4744">
        <w:rPr>
          <w:rFonts w:asciiTheme="minorEastAsia" w:eastAsiaTheme="minorEastAsia" w:hAnsiTheme="minorEastAsia"/>
          <w:sz w:val="20"/>
          <w:szCs w:val="20"/>
        </w:rPr>
        <w:instrText xml:space="preserve"> PAGEREF _Ref7614267 \h </w:instrText>
      </w:r>
      <w:r w:rsidR="00CC3A40" w:rsidRPr="004C4744">
        <w:rPr>
          <w:rFonts w:asciiTheme="minorEastAsia" w:eastAsiaTheme="minorEastAsia" w:hAnsiTheme="minorEastAsia"/>
          <w:sz w:val="20"/>
          <w:szCs w:val="20"/>
        </w:rPr>
      </w:r>
      <w:r w:rsidR="00CC3A40"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16</w:t>
      </w:r>
      <w:r w:rsidR="00CC3A40" w:rsidRPr="004C4744">
        <w:rPr>
          <w:rFonts w:asciiTheme="minorEastAsia" w:eastAsiaTheme="minorEastAsia" w:hAnsiTheme="minorEastAsia"/>
          <w:sz w:val="20"/>
          <w:szCs w:val="20"/>
        </w:rPr>
        <w:fldChar w:fldCharType="end"/>
      </w:r>
    </w:p>
    <w:p w:rsidR="009D6F1F" w:rsidRPr="004C4744" w:rsidRDefault="009D6F1F" w:rsidP="00605247">
      <w:pPr>
        <w:pStyle w:val="ab"/>
        <w:numPr>
          <w:ilvl w:val="0"/>
          <w:numId w:val="4"/>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林業</w:t>
      </w:r>
      <w:r w:rsidR="000D15B5" w:rsidRPr="004C4744">
        <w:rPr>
          <w:rFonts w:asciiTheme="minorEastAsia" w:eastAsiaTheme="minorEastAsia" w:hAnsiTheme="minorEastAsia" w:hint="eastAsia"/>
          <w:sz w:val="20"/>
          <w:szCs w:val="20"/>
        </w:rPr>
        <w:t>の振興</w:t>
      </w:r>
      <w:r w:rsidRPr="004C4744">
        <w:rPr>
          <w:rFonts w:asciiTheme="minorEastAsia" w:eastAsiaTheme="minorEastAsia" w:hAnsiTheme="minorEastAsia"/>
          <w:sz w:val="20"/>
          <w:szCs w:val="20"/>
        </w:rPr>
        <w:tab/>
      </w:r>
      <w:r w:rsidR="00CC3A40" w:rsidRPr="004C4744">
        <w:rPr>
          <w:rFonts w:asciiTheme="minorEastAsia" w:eastAsiaTheme="minorEastAsia" w:hAnsiTheme="minorEastAsia"/>
          <w:sz w:val="20"/>
          <w:szCs w:val="20"/>
        </w:rPr>
        <w:fldChar w:fldCharType="begin"/>
      </w:r>
      <w:r w:rsidR="00CC3A40" w:rsidRPr="004C4744">
        <w:rPr>
          <w:rFonts w:asciiTheme="minorEastAsia" w:eastAsiaTheme="minorEastAsia" w:hAnsiTheme="minorEastAsia"/>
          <w:sz w:val="20"/>
          <w:szCs w:val="20"/>
        </w:rPr>
        <w:instrText xml:space="preserve"> PAGEREF _Ref7614274 \h </w:instrText>
      </w:r>
      <w:r w:rsidR="00CC3A40" w:rsidRPr="004C4744">
        <w:rPr>
          <w:rFonts w:asciiTheme="minorEastAsia" w:eastAsiaTheme="minorEastAsia" w:hAnsiTheme="minorEastAsia"/>
          <w:sz w:val="20"/>
          <w:szCs w:val="20"/>
        </w:rPr>
      </w:r>
      <w:r w:rsidR="00CC3A40"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17</w:t>
      </w:r>
      <w:r w:rsidR="00CC3A40" w:rsidRPr="004C4744">
        <w:rPr>
          <w:rFonts w:asciiTheme="minorEastAsia" w:eastAsiaTheme="minorEastAsia" w:hAnsiTheme="minorEastAsia"/>
          <w:sz w:val="20"/>
          <w:szCs w:val="20"/>
        </w:rPr>
        <w:fldChar w:fldCharType="end"/>
      </w:r>
    </w:p>
    <w:p w:rsidR="009D6F1F" w:rsidRPr="004C4744" w:rsidRDefault="009D6F1F" w:rsidP="00605247">
      <w:pPr>
        <w:pStyle w:val="ab"/>
        <w:numPr>
          <w:ilvl w:val="0"/>
          <w:numId w:val="4"/>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水産業の振興</w:t>
      </w:r>
      <w:r w:rsidRPr="004C4744">
        <w:rPr>
          <w:rFonts w:asciiTheme="minorEastAsia" w:eastAsiaTheme="minorEastAsia" w:hAnsiTheme="minorEastAsia"/>
          <w:sz w:val="20"/>
          <w:szCs w:val="20"/>
        </w:rPr>
        <w:tab/>
      </w:r>
      <w:r w:rsidR="00CC3A40" w:rsidRPr="004C4744">
        <w:rPr>
          <w:rFonts w:asciiTheme="minorEastAsia" w:eastAsiaTheme="minorEastAsia" w:hAnsiTheme="minorEastAsia"/>
          <w:sz w:val="20"/>
          <w:szCs w:val="20"/>
        </w:rPr>
        <w:fldChar w:fldCharType="begin"/>
      </w:r>
      <w:r w:rsidR="00CC3A40" w:rsidRPr="004C4744">
        <w:rPr>
          <w:rFonts w:asciiTheme="minorEastAsia" w:eastAsiaTheme="minorEastAsia" w:hAnsiTheme="minorEastAsia"/>
          <w:sz w:val="20"/>
          <w:szCs w:val="20"/>
        </w:rPr>
        <w:instrText xml:space="preserve"> PAGEREF _Ref7614279 \h </w:instrText>
      </w:r>
      <w:r w:rsidR="00CC3A40" w:rsidRPr="004C4744">
        <w:rPr>
          <w:rFonts w:asciiTheme="minorEastAsia" w:eastAsiaTheme="minorEastAsia" w:hAnsiTheme="minorEastAsia"/>
          <w:sz w:val="20"/>
          <w:szCs w:val="20"/>
        </w:rPr>
      </w:r>
      <w:r w:rsidR="00CC3A40"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18</w:t>
      </w:r>
      <w:r w:rsidR="00CC3A40" w:rsidRPr="004C4744">
        <w:rPr>
          <w:rFonts w:asciiTheme="minorEastAsia" w:eastAsiaTheme="minorEastAsia" w:hAnsiTheme="minorEastAsia"/>
          <w:sz w:val="20"/>
          <w:szCs w:val="20"/>
        </w:rPr>
        <w:fldChar w:fldCharType="end"/>
      </w:r>
    </w:p>
    <w:p w:rsidR="009D6F1F" w:rsidRPr="004C4744" w:rsidRDefault="009D6F1F" w:rsidP="00605247">
      <w:pPr>
        <w:tabs>
          <w:tab w:val="right" w:leader="dot" w:pos="7480"/>
        </w:tabs>
        <w:autoSpaceDE w:val="0"/>
        <w:autoSpaceDN w:val="0"/>
        <w:ind w:left="573"/>
        <w:rPr>
          <w:rFonts w:asciiTheme="minorEastAsia" w:eastAsiaTheme="minorEastAsia" w:hAnsiTheme="minorEastAsia"/>
          <w:sz w:val="16"/>
          <w:szCs w:val="16"/>
        </w:rPr>
      </w:pPr>
    </w:p>
    <w:p w:rsidR="000F463D" w:rsidRPr="004C4744" w:rsidRDefault="00314C28" w:rsidP="00EF77BB">
      <w:pPr>
        <w:pStyle w:val="ab"/>
        <w:numPr>
          <w:ilvl w:val="0"/>
          <w:numId w:val="75"/>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力強い地域産業づくり</w:t>
      </w:r>
    </w:p>
    <w:p w:rsidR="00F276DE" w:rsidRPr="004C4744" w:rsidRDefault="00314C28" w:rsidP="00EF77BB">
      <w:pPr>
        <w:pStyle w:val="ab"/>
        <w:numPr>
          <w:ilvl w:val="0"/>
          <w:numId w:val="73"/>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ものづくり・ＩＴ産業の振興</w:t>
      </w:r>
      <w:r w:rsidRPr="004C4744">
        <w:rPr>
          <w:rFonts w:asciiTheme="minorEastAsia" w:eastAsiaTheme="minorEastAsia" w:hAnsiTheme="minorEastAsia"/>
          <w:sz w:val="20"/>
          <w:szCs w:val="20"/>
        </w:rPr>
        <w:tab/>
      </w:r>
      <w:r w:rsidR="00CC3A40" w:rsidRPr="004C4744">
        <w:rPr>
          <w:rFonts w:asciiTheme="minorEastAsia" w:eastAsiaTheme="minorEastAsia" w:hAnsiTheme="minorEastAsia"/>
          <w:sz w:val="20"/>
          <w:szCs w:val="20"/>
        </w:rPr>
        <w:fldChar w:fldCharType="begin"/>
      </w:r>
      <w:r w:rsidR="00CC3A40" w:rsidRPr="004C4744">
        <w:rPr>
          <w:rFonts w:asciiTheme="minorEastAsia" w:eastAsiaTheme="minorEastAsia" w:hAnsiTheme="minorEastAsia"/>
          <w:sz w:val="20"/>
          <w:szCs w:val="20"/>
        </w:rPr>
        <w:instrText xml:space="preserve"> PAGEREF _Ref7614290 \h </w:instrText>
      </w:r>
      <w:r w:rsidR="00CC3A40" w:rsidRPr="004C4744">
        <w:rPr>
          <w:rFonts w:asciiTheme="minorEastAsia" w:eastAsiaTheme="minorEastAsia" w:hAnsiTheme="minorEastAsia"/>
          <w:sz w:val="20"/>
          <w:szCs w:val="20"/>
        </w:rPr>
      </w:r>
      <w:r w:rsidR="00CC3A40"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19</w:t>
      </w:r>
      <w:r w:rsidR="00CC3A40" w:rsidRPr="004C4744">
        <w:rPr>
          <w:rFonts w:asciiTheme="minorEastAsia" w:eastAsiaTheme="minorEastAsia" w:hAnsiTheme="minorEastAsia"/>
          <w:sz w:val="20"/>
          <w:szCs w:val="20"/>
        </w:rPr>
        <w:fldChar w:fldCharType="end"/>
      </w:r>
    </w:p>
    <w:p w:rsidR="001D37C0" w:rsidRPr="004C4744" w:rsidRDefault="001D37C0" w:rsidP="00EF77BB">
      <w:pPr>
        <w:pStyle w:val="ab"/>
        <w:numPr>
          <w:ilvl w:val="0"/>
          <w:numId w:val="73"/>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観光の振興</w:t>
      </w:r>
      <w:r w:rsidRPr="004C4744">
        <w:rPr>
          <w:rFonts w:asciiTheme="minorEastAsia" w:eastAsiaTheme="minorEastAsia" w:hAnsiTheme="minorEastAsia"/>
          <w:sz w:val="20"/>
          <w:szCs w:val="20"/>
        </w:rPr>
        <w:tab/>
      </w:r>
      <w:r w:rsidR="00CC3A40" w:rsidRPr="004C4744">
        <w:rPr>
          <w:rFonts w:asciiTheme="minorEastAsia" w:eastAsiaTheme="minorEastAsia" w:hAnsiTheme="minorEastAsia"/>
          <w:sz w:val="20"/>
          <w:szCs w:val="20"/>
        </w:rPr>
        <w:fldChar w:fldCharType="begin"/>
      </w:r>
      <w:r w:rsidR="00CC3A40" w:rsidRPr="004C4744">
        <w:rPr>
          <w:rFonts w:asciiTheme="minorEastAsia" w:eastAsiaTheme="minorEastAsia" w:hAnsiTheme="minorEastAsia"/>
          <w:sz w:val="20"/>
          <w:szCs w:val="20"/>
        </w:rPr>
        <w:instrText xml:space="preserve"> PAGEREF _Ref6347915 \h </w:instrText>
      </w:r>
      <w:r w:rsidR="00CC3A40" w:rsidRPr="004C4744">
        <w:rPr>
          <w:rFonts w:asciiTheme="minorEastAsia" w:eastAsiaTheme="minorEastAsia" w:hAnsiTheme="minorEastAsia"/>
          <w:sz w:val="20"/>
          <w:szCs w:val="20"/>
        </w:rPr>
      </w:r>
      <w:r w:rsidR="00CC3A40"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20</w:t>
      </w:r>
      <w:r w:rsidR="00CC3A40" w:rsidRPr="004C4744">
        <w:rPr>
          <w:rFonts w:asciiTheme="minorEastAsia" w:eastAsiaTheme="minorEastAsia" w:hAnsiTheme="minorEastAsia"/>
          <w:sz w:val="20"/>
          <w:szCs w:val="20"/>
        </w:rPr>
        <w:fldChar w:fldCharType="end"/>
      </w:r>
    </w:p>
    <w:p w:rsidR="0036219E" w:rsidRPr="004C4744" w:rsidRDefault="00314C28" w:rsidP="00EF77BB">
      <w:pPr>
        <w:pStyle w:val="ab"/>
        <w:numPr>
          <w:ilvl w:val="0"/>
          <w:numId w:val="73"/>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地域資源を活かした産業の振興</w:t>
      </w:r>
      <w:r w:rsidRPr="004C4744">
        <w:rPr>
          <w:rFonts w:asciiTheme="minorEastAsia" w:eastAsiaTheme="minorEastAsia" w:hAnsiTheme="minorEastAsia"/>
          <w:sz w:val="20"/>
          <w:szCs w:val="20"/>
        </w:rPr>
        <w:tab/>
      </w:r>
      <w:r w:rsidR="0036219E" w:rsidRPr="004C4744">
        <w:rPr>
          <w:rFonts w:asciiTheme="minorEastAsia" w:eastAsiaTheme="minorEastAsia" w:hAnsiTheme="minorEastAsia"/>
          <w:sz w:val="20"/>
          <w:szCs w:val="20"/>
        </w:rPr>
        <w:fldChar w:fldCharType="begin"/>
      </w:r>
      <w:r w:rsidR="0036219E" w:rsidRPr="004C4744">
        <w:rPr>
          <w:rFonts w:asciiTheme="minorEastAsia" w:eastAsiaTheme="minorEastAsia" w:hAnsiTheme="minorEastAsia"/>
          <w:sz w:val="20"/>
          <w:szCs w:val="20"/>
        </w:rPr>
        <w:instrText xml:space="preserve"> PAGEREF _Ref9157904 \h </w:instrText>
      </w:r>
      <w:r w:rsidR="0036219E" w:rsidRPr="004C4744">
        <w:rPr>
          <w:rFonts w:asciiTheme="minorEastAsia" w:eastAsiaTheme="minorEastAsia" w:hAnsiTheme="minorEastAsia"/>
          <w:sz w:val="20"/>
          <w:szCs w:val="20"/>
        </w:rPr>
      </w:r>
      <w:r w:rsidR="0036219E"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21</w:t>
      </w:r>
      <w:r w:rsidR="0036219E" w:rsidRPr="004C4744">
        <w:rPr>
          <w:rFonts w:asciiTheme="minorEastAsia" w:eastAsiaTheme="minorEastAsia" w:hAnsiTheme="minorEastAsia"/>
          <w:sz w:val="20"/>
          <w:szCs w:val="20"/>
        </w:rPr>
        <w:fldChar w:fldCharType="end"/>
      </w:r>
    </w:p>
    <w:p w:rsidR="000F463D" w:rsidRPr="004C4744" w:rsidRDefault="00314C28" w:rsidP="00EF77BB">
      <w:pPr>
        <w:pStyle w:val="ab"/>
        <w:numPr>
          <w:ilvl w:val="0"/>
          <w:numId w:val="73"/>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成長を支える経営基盤づくり</w:t>
      </w:r>
      <w:r w:rsidR="000F463D" w:rsidRPr="004C4744">
        <w:rPr>
          <w:rFonts w:asciiTheme="minorEastAsia" w:eastAsiaTheme="minorEastAsia" w:hAnsiTheme="minorEastAsia"/>
          <w:sz w:val="20"/>
          <w:szCs w:val="20"/>
        </w:rPr>
        <w:tab/>
      </w:r>
      <w:r w:rsidR="00CC3A40" w:rsidRPr="004C4744">
        <w:rPr>
          <w:rFonts w:asciiTheme="minorEastAsia" w:eastAsiaTheme="minorEastAsia" w:hAnsiTheme="minorEastAsia"/>
          <w:sz w:val="20"/>
          <w:szCs w:val="20"/>
        </w:rPr>
        <w:fldChar w:fldCharType="begin"/>
      </w:r>
      <w:r w:rsidR="00CC3A40" w:rsidRPr="004C4744">
        <w:rPr>
          <w:rFonts w:asciiTheme="minorEastAsia" w:eastAsiaTheme="minorEastAsia" w:hAnsiTheme="minorEastAsia"/>
          <w:sz w:val="20"/>
          <w:szCs w:val="20"/>
        </w:rPr>
        <w:instrText xml:space="preserve"> PAGEREF _Ref7614300 \h </w:instrText>
      </w:r>
      <w:r w:rsidR="00CC3A40" w:rsidRPr="004C4744">
        <w:rPr>
          <w:rFonts w:asciiTheme="minorEastAsia" w:eastAsiaTheme="minorEastAsia" w:hAnsiTheme="minorEastAsia"/>
          <w:sz w:val="20"/>
          <w:szCs w:val="20"/>
        </w:rPr>
      </w:r>
      <w:r w:rsidR="00CC3A40"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22</w:t>
      </w:r>
      <w:r w:rsidR="00CC3A40" w:rsidRPr="004C4744">
        <w:rPr>
          <w:rFonts w:asciiTheme="minorEastAsia" w:eastAsiaTheme="minorEastAsia" w:hAnsiTheme="minorEastAsia"/>
          <w:sz w:val="20"/>
          <w:szCs w:val="20"/>
        </w:rPr>
        <w:fldChar w:fldCharType="end"/>
      </w:r>
    </w:p>
    <w:p w:rsidR="000F463D" w:rsidRPr="004C4744" w:rsidRDefault="00314C28" w:rsidP="00EF77BB">
      <w:pPr>
        <w:pStyle w:val="ab"/>
        <w:numPr>
          <w:ilvl w:val="0"/>
          <w:numId w:val="73"/>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産業の高度化の推進</w:t>
      </w:r>
      <w:r w:rsidR="000F463D" w:rsidRPr="004C4744">
        <w:rPr>
          <w:rFonts w:asciiTheme="minorEastAsia" w:eastAsiaTheme="minorEastAsia" w:hAnsiTheme="minorEastAsia"/>
          <w:sz w:val="20"/>
          <w:szCs w:val="20"/>
        </w:rPr>
        <w:tab/>
      </w:r>
      <w:r w:rsidR="00CC3A40" w:rsidRPr="004C4744">
        <w:rPr>
          <w:rFonts w:asciiTheme="minorEastAsia" w:eastAsiaTheme="minorEastAsia" w:hAnsiTheme="minorEastAsia"/>
          <w:sz w:val="20"/>
          <w:szCs w:val="20"/>
        </w:rPr>
        <w:fldChar w:fldCharType="begin"/>
      </w:r>
      <w:r w:rsidR="00CC3A40" w:rsidRPr="004C4744">
        <w:rPr>
          <w:rFonts w:asciiTheme="minorEastAsia" w:eastAsiaTheme="minorEastAsia" w:hAnsiTheme="minorEastAsia"/>
          <w:sz w:val="20"/>
          <w:szCs w:val="20"/>
        </w:rPr>
        <w:instrText xml:space="preserve"> PAGEREF _Ref6347887 \h </w:instrText>
      </w:r>
      <w:r w:rsidR="00CC3A40" w:rsidRPr="004C4744">
        <w:rPr>
          <w:rFonts w:asciiTheme="minorEastAsia" w:eastAsiaTheme="minorEastAsia" w:hAnsiTheme="minorEastAsia"/>
          <w:sz w:val="20"/>
          <w:szCs w:val="20"/>
        </w:rPr>
      </w:r>
      <w:r w:rsidR="00CC3A40"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23</w:t>
      </w:r>
      <w:r w:rsidR="00CC3A40" w:rsidRPr="004C4744">
        <w:rPr>
          <w:rFonts w:asciiTheme="minorEastAsia" w:eastAsiaTheme="minorEastAsia" w:hAnsiTheme="minorEastAsia"/>
          <w:sz w:val="20"/>
          <w:szCs w:val="20"/>
        </w:rPr>
        <w:fldChar w:fldCharType="end"/>
      </w:r>
    </w:p>
    <w:p w:rsidR="000F463D" w:rsidRPr="004C4744" w:rsidRDefault="000F463D" w:rsidP="00605247">
      <w:pPr>
        <w:tabs>
          <w:tab w:val="right" w:leader="dot" w:pos="7480"/>
        </w:tabs>
        <w:autoSpaceDE w:val="0"/>
        <w:autoSpaceDN w:val="0"/>
        <w:ind w:left="573"/>
        <w:rPr>
          <w:rFonts w:asciiTheme="minorEastAsia" w:eastAsiaTheme="minorEastAsia" w:hAnsiTheme="minorEastAsia"/>
          <w:sz w:val="16"/>
          <w:szCs w:val="16"/>
        </w:rPr>
      </w:pPr>
    </w:p>
    <w:p w:rsidR="00B4716F" w:rsidRPr="004C4744" w:rsidRDefault="00B4716F" w:rsidP="00EF77BB">
      <w:pPr>
        <w:pStyle w:val="ab"/>
        <w:numPr>
          <w:ilvl w:val="0"/>
          <w:numId w:val="75"/>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人材の確保・育成</w:t>
      </w:r>
    </w:p>
    <w:p w:rsidR="00B4716F" w:rsidRPr="004C4744" w:rsidRDefault="00B4716F" w:rsidP="00EF77BB">
      <w:pPr>
        <w:pStyle w:val="ab"/>
        <w:numPr>
          <w:ilvl w:val="0"/>
          <w:numId w:val="74"/>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多様な就業の支援</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_Ref6348053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24</w:t>
      </w:r>
      <w:r w:rsidRPr="004C4744">
        <w:rPr>
          <w:rFonts w:asciiTheme="minorEastAsia" w:eastAsiaTheme="minorEastAsia" w:hAnsiTheme="minorEastAsia"/>
          <w:sz w:val="20"/>
          <w:szCs w:val="20"/>
        </w:rPr>
        <w:fldChar w:fldCharType="end"/>
      </w:r>
    </w:p>
    <w:p w:rsidR="00676A86" w:rsidRPr="004C4744" w:rsidRDefault="00B4716F" w:rsidP="00EF77BB">
      <w:pPr>
        <w:pStyle w:val="ab"/>
        <w:numPr>
          <w:ilvl w:val="0"/>
          <w:numId w:val="74"/>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働きやすい職場づくりと人材育成</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_Ref6348063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25</w:t>
      </w:r>
      <w:r w:rsidRPr="004C4744">
        <w:rPr>
          <w:rFonts w:asciiTheme="minorEastAsia" w:eastAsiaTheme="minorEastAsia" w:hAnsiTheme="minorEastAsia"/>
          <w:sz w:val="20"/>
          <w:szCs w:val="20"/>
        </w:rPr>
        <w:fldChar w:fldCharType="end"/>
      </w:r>
    </w:p>
    <w:p w:rsidR="00C0638C" w:rsidRPr="004C4744" w:rsidRDefault="00C0638C" w:rsidP="00FB0290">
      <w:pPr>
        <w:tabs>
          <w:tab w:val="right" w:leader="dot" w:pos="8400"/>
        </w:tabs>
        <w:autoSpaceDE w:val="0"/>
        <w:autoSpaceDN w:val="0"/>
        <w:rPr>
          <w:rFonts w:asciiTheme="minorEastAsia" w:eastAsiaTheme="minorEastAsia" w:hAnsiTheme="minorEastAsia"/>
        </w:rPr>
      </w:pPr>
    </w:p>
    <w:p w:rsidR="00FB0290" w:rsidRPr="004C4744" w:rsidRDefault="00FB0290" w:rsidP="00FB0290">
      <w:pPr>
        <w:tabs>
          <w:tab w:val="right" w:leader="dot" w:pos="8400"/>
        </w:tabs>
        <w:autoSpaceDE w:val="0"/>
        <w:autoSpaceDN w:val="0"/>
        <w:rPr>
          <w:rFonts w:asciiTheme="minorEastAsia" w:eastAsiaTheme="minorEastAsia" w:hAnsiTheme="minorEastAsia"/>
        </w:rPr>
      </w:pPr>
    </w:p>
    <w:p w:rsidR="00C0638C" w:rsidRPr="004C4744" w:rsidRDefault="004E015F" w:rsidP="00835623">
      <w:pPr>
        <w:pBdr>
          <w:bottom w:val="single" w:sz="4" w:space="1" w:color="auto"/>
        </w:pBdr>
        <w:tabs>
          <w:tab w:val="right" w:pos="7517"/>
        </w:tabs>
        <w:autoSpaceDE w:val="0"/>
        <w:autoSpaceDN w:val="0"/>
        <w:spacing w:afterLines="30" w:after="96" w:line="340" w:lineRule="exact"/>
        <w:ind w:leftChars="650" w:left="1430" w:rightChars="378" w:right="832"/>
        <w:rPr>
          <w:rFonts w:asciiTheme="minorEastAsia" w:eastAsiaTheme="minorEastAsia" w:hAnsiTheme="minorEastAsia"/>
          <w:b/>
          <w:sz w:val="26"/>
          <w:szCs w:val="26"/>
        </w:rPr>
      </w:pPr>
      <w:r w:rsidRPr="004C4744">
        <w:rPr>
          <w:rFonts w:asciiTheme="minorEastAsia" w:eastAsiaTheme="minorEastAsia" w:hAnsiTheme="minorEastAsia" w:hint="eastAsia"/>
          <w:b/>
          <w:sz w:val="26"/>
          <w:szCs w:val="26"/>
        </w:rPr>
        <w:t>Ⅱ</w:t>
      </w:r>
      <w:r w:rsidR="00F5716F" w:rsidRPr="004C4744">
        <w:rPr>
          <w:rFonts w:asciiTheme="minorEastAsia" w:eastAsiaTheme="minorEastAsia" w:hAnsiTheme="minorEastAsia" w:hint="eastAsia"/>
          <w:b/>
          <w:sz w:val="26"/>
          <w:szCs w:val="26"/>
        </w:rPr>
        <w:t xml:space="preserve">　</w:t>
      </w:r>
      <w:r w:rsidR="00314C28" w:rsidRPr="004C4744">
        <w:rPr>
          <w:rFonts w:asciiTheme="minorEastAsia" w:eastAsiaTheme="minorEastAsia" w:hAnsiTheme="minorEastAsia" w:hint="eastAsia"/>
          <w:b/>
          <w:sz w:val="26"/>
          <w:szCs w:val="26"/>
        </w:rPr>
        <w:t>結婚・出産・子育ての</w:t>
      </w:r>
      <w:r w:rsidR="003C39A6" w:rsidRPr="004C4744">
        <w:rPr>
          <w:rFonts w:asciiTheme="minorEastAsia" w:eastAsiaTheme="minorEastAsia" w:hAnsiTheme="minorEastAsia" w:hint="eastAsia"/>
          <w:b/>
          <w:sz w:val="26"/>
          <w:szCs w:val="26"/>
        </w:rPr>
        <w:t>希望</w:t>
      </w:r>
      <w:r w:rsidR="004D784C" w:rsidRPr="004C4744">
        <w:rPr>
          <w:rFonts w:asciiTheme="minorEastAsia" w:eastAsiaTheme="minorEastAsia" w:hAnsiTheme="minorEastAsia" w:hint="eastAsia"/>
          <w:b/>
          <w:sz w:val="26"/>
          <w:szCs w:val="26"/>
        </w:rPr>
        <w:t>を</w:t>
      </w:r>
      <w:r w:rsidR="00744DFD" w:rsidRPr="004C4744">
        <w:rPr>
          <w:rFonts w:asciiTheme="minorEastAsia" w:eastAsiaTheme="minorEastAsia" w:hAnsiTheme="minorEastAsia" w:hint="eastAsia"/>
          <w:b/>
          <w:sz w:val="26"/>
          <w:szCs w:val="26"/>
        </w:rPr>
        <w:t>かなえる</w:t>
      </w:r>
      <w:r w:rsidR="00C0638C" w:rsidRPr="004C4744">
        <w:rPr>
          <w:rFonts w:asciiTheme="minorEastAsia" w:eastAsiaTheme="minorEastAsia" w:hAnsiTheme="minorEastAsia"/>
          <w:b/>
          <w:sz w:val="26"/>
          <w:szCs w:val="26"/>
        </w:rPr>
        <w:tab/>
      </w:r>
      <w:r w:rsidR="00A65C9D" w:rsidRPr="004C4744">
        <w:rPr>
          <w:rFonts w:asciiTheme="minorEastAsia" w:eastAsiaTheme="minorEastAsia" w:hAnsiTheme="minorEastAsia"/>
          <w:b/>
          <w:sz w:val="26"/>
          <w:szCs w:val="26"/>
        </w:rPr>
        <w:fldChar w:fldCharType="begin"/>
      </w:r>
      <w:r w:rsidR="00A65C9D" w:rsidRPr="004C4744">
        <w:rPr>
          <w:rFonts w:asciiTheme="minorEastAsia" w:eastAsiaTheme="minorEastAsia" w:hAnsiTheme="minorEastAsia"/>
          <w:b/>
          <w:sz w:val="26"/>
          <w:szCs w:val="26"/>
        </w:rPr>
        <w:instrText xml:space="preserve"> PAGEREF _Ref15936419 \h </w:instrText>
      </w:r>
      <w:r w:rsidR="00A65C9D" w:rsidRPr="004C4744">
        <w:rPr>
          <w:rFonts w:asciiTheme="minorEastAsia" w:eastAsiaTheme="minorEastAsia" w:hAnsiTheme="minorEastAsia"/>
          <w:b/>
          <w:sz w:val="26"/>
          <w:szCs w:val="26"/>
        </w:rPr>
      </w:r>
      <w:r w:rsidR="00A65C9D" w:rsidRPr="004C4744">
        <w:rPr>
          <w:rFonts w:asciiTheme="minorEastAsia" w:eastAsiaTheme="minorEastAsia" w:hAnsiTheme="minorEastAsia"/>
          <w:b/>
          <w:sz w:val="26"/>
          <w:szCs w:val="26"/>
        </w:rPr>
        <w:fldChar w:fldCharType="separate"/>
      </w:r>
      <w:r w:rsidR="003266D4">
        <w:rPr>
          <w:rFonts w:asciiTheme="minorEastAsia" w:eastAsiaTheme="minorEastAsia" w:hAnsiTheme="minorEastAsia"/>
          <w:b/>
          <w:noProof/>
          <w:sz w:val="26"/>
          <w:szCs w:val="26"/>
        </w:rPr>
        <w:t>26</w:t>
      </w:r>
      <w:r w:rsidR="00A65C9D" w:rsidRPr="004C4744">
        <w:rPr>
          <w:rFonts w:asciiTheme="minorEastAsia" w:eastAsiaTheme="minorEastAsia" w:hAnsiTheme="minorEastAsia"/>
          <w:b/>
          <w:sz w:val="26"/>
          <w:szCs w:val="26"/>
        </w:rPr>
        <w:fldChar w:fldCharType="end"/>
      </w:r>
    </w:p>
    <w:p w:rsidR="00174CB3" w:rsidRPr="004C4744" w:rsidRDefault="004F2C5D" w:rsidP="00EF77BB">
      <w:pPr>
        <w:pStyle w:val="ab"/>
        <w:numPr>
          <w:ilvl w:val="0"/>
          <w:numId w:val="77"/>
        </w:numPr>
        <w:tabs>
          <w:tab w:val="right" w:leader="dot" w:pos="840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結婚・出産・子育てへの支援</w:t>
      </w:r>
    </w:p>
    <w:p w:rsidR="00A12584" w:rsidRPr="004C4744" w:rsidRDefault="00A12584" w:rsidP="00EF77BB">
      <w:pPr>
        <w:pStyle w:val="ab"/>
        <w:numPr>
          <w:ilvl w:val="0"/>
          <w:numId w:val="84"/>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結婚への支援</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_Ref6348082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27</w:t>
      </w:r>
      <w:r w:rsidRPr="004C4744">
        <w:rPr>
          <w:rFonts w:asciiTheme="minorEastAsia" w:eastAsiaTheme="minorEastAsia" w:hAnsiTheme="minorEastAsia"/>
          <w:sz w:val="20"/>
          <w:szCs w:val="20"/>
        </w:rPr>
        <w:fldChar w:fldCharType="end"/>
      </w:r>
    </w:p>
    <w:p w:rsidR="00A12584" w:rsidRPr="004C4744" w:rsidRDefault="00314C28" w:rsidP="00EF77BB">
      <w:pPr>
        <w:pStyle w:val="ab"/>
        <w:numPr>
          <w:ilvl w:val="0"/>
          <w:numId w:val="84"/>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妊娠・出産・子育てへの支援</w:t>
      </w:r>
      <w:r w:rsidR="00A12584" w:rsidRPr="004C4744">
        <w:rPr>
          <w:rFonts w:asciiTheme="minorEastAsia" w:eastAsiaTheme="minorEastAsia" w:hAnsiTheme="minorEastAsia"/>
          <w:sz w:val="20"/>
          <w:szCs w:val="20"/>
        </w:rPr>
        <w:tab/>
      </w:r>
      <w:r w:rsidR="00A12584" w:rsidRPr="004C4744">
        <w:rPr>
          <w:rFonts w:asciiTheme="minorEastAsia" w:eastAsiaTheme="minorEastAsia" w:hAnsiTheme="minorEastAsia"/>
          <w:sz w:val="20"/>
          <w:szCs w:val="20"/>
        </w:rPr>
        <w:fldChar w:fldCharType="begin"/>
      </w:r>
      <w:r w:rsidR="00A12584" w:rsidRPr="004C4744">
        <w:rPr>
          <w:rFonts w:asciiTheme="minorEastAsia" w:eastAsiaTheme="minorEastAsia" w:hAnsiTheme="minorEastAsia"/>
          <w:sz w:val="20"/>
          <w:szCs w:val="20"/>
        </w:rPr>
        <w:instrText xml:space="preserve"> PAGEREF _Ref6348093 \h </w:instrText>
      </w:r>
      <w:r w:rsidR="00A12584" w:rsidRPr="004C4744">
        <w:rPr>
          <w:rFonts w:asciiTheme="minorEastAsia" w:eastAsiaTheme="minorEastAsia" w:hAnsiTheme="minorEastAsia"/>
          <w:sz w:val="20"/>
          <w:szCs w:val="20"/>
        </w:rPr>
      </w:r>
      <w:r w:rsidR="00A12584"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28</w:t>
      </w:r>
      <w:r w:rsidR="00A12584" w:rsidRPr="004C4744">
        <w:rPr>
          <w:rFonts w:asciiTheme="minorEastAsia" w:eastAsiaTheme="minorEastAsia" w:hAnsiTheme="minorEastAsia"/>
          <w:sz w:val="20"/>
          <w:szCs w:val="20"/>
        </w:rPr>
        <w:fldChar w:fldCharType="end"/>
      </w:r>
    </w:p>
    <w:p w:rsidR="00C27DB4" w:rsidRPr="004C4744" w:rsidRDefault="00C27DB4" w:rsidP="00FB0290">
      <w:pPr>
        <w:widowControl/>
        <w:jc w:val="left"/>
        <w:rPr>
          <w:rFonts w:asciiTheme="minorEastAsia" w:eastAsiaTheme="minorEastAsia" w:hAnsiTheme="minorEastAsia"/>
        </w:rPr>
      </w:pPr>
      <w:r w:rsidRPr="004C4744">
        <w:rPr>
          <w:rFonts w:asciiTheme="minorEastAsia" w:eastAsiaTheme="minorEastAsia" w:hAnsiTheme="minorEastAsia"/>
        </w:rPr>
        <w:br w:type="page"/>
      </w:r>
    </w:p>
    <w:p w:rsidR="005F7239" w:rsidRPr="004C4744" w:rsidRDefault="005F7239" w:rsidP="005F7239">
      <w:pPr>
        <w:tabs>
          <w:tab w:val="right" w:leader="dot" w:pos="8400"/>
        </w:tabs>
        <w:autoSpaceDE w:val="0"/>
        <w:autoSpaceDN w:val="0"/>
        <w:rPr>
          <w:rFonts w:asciiTheme="minorEastAsia" w:eastAsiaTheme="minorEastAsia" w:hAnsiTheme="minorEastAsia"/>
        </w:rPr>
      </w:pPr>
    </w:p>
    <w:p w:rsidR="005F7239" w:rsidRPr="004C4744" w:rsidRDefault="005F7239" w:rsidP="005F7239">
      <w:pPr>
        <w:tabs>
          <w:tab w:val="right" w:leader="dot" w:pos="8400"/>
        </w:tabs>
        <w:autoSpaceDE w:val="0"/>
        <w:autoSpaceDN w:val="0"/>
        <w:rPr>
          <w:rFonts w:asciiTheme="minorEastAsia" w:eastAsiaTheme="minorEastAsia" w:hAnsiTheme="minorEastAsia"/>
        </w:rPr>
      </w:pPr>
    </w:p>
    <w:p w:rsidR="005F7239" w:rsidRPr="004C4744" w:rsidRDefault="005F7239" w:rsidP="005F7239">
      <w:pPr>
        <w:tabs>
          <w:tab w:val="right" w:leader="dot" w:pos="8400"/>
        </w:tabs>
        <w:autoSpaceDE w:val="0"/>
        <w:autoSpaceDN w:val="0"/>
        <w:rPr>
          <w:rFonts w:asciiTheme="minorEastAsia" w:eastAsiaTheme="minorEastAsia" w:hAnsiTheme="minorEastAsia"/>
        </w:rPr>
      </w:pPr>
    </w:p>
    <w:p w:rsidR="005F7239" w:rsidRPr="004C4744" w:rsidRDefault="005F7239" w:rsidP="005F7239">
      <w:pPr>
        <w:tabs>
          <w:tab w:val="right" w:leader="dot" w:pos="8400"/>
        </w:tabs>
        <w:autoSpaceDE w:val="0"/>
        <w:autoSpaceDN w:val="0"/>
        <w:rPr>
          <w:rFonts w:asciiTheme="minorEastAsia" w:eastAsiaTheme="minorEastAsia" w:hAnsiTheme="minorEastAsia"/>
        </w:rPr>
      </w:pPr>
    </w:p>
    <w:p w:rsidR="005F7239" w:rsidRPr="004C4744" w:rsidRDefault="005F7239" w:rsidP="005F7239">
      <w:pPr>
        <w:tabs>
          <w:tab w:val="right" w:leader="dot" w:pos="8400"/>
        </w:tabs>
        <w:autoSpaceDE w:val="0"/>
        <w:autoSpaceDN w:val="0"/>
        <w:rPr>
          <w:rFonts w:asciiTheme="minorEastAsia" w:eastAsiaTheme="minorEastAsia" w:hAnsiTheme="minorEastAsia"/>
        </w:rPr>
      </w:pPr>
    </w:p>
    <w:p w:rsidR="005F7239" w:rsidRPr="004C4744" w:rsidRDefault="005F7239" w:rsidP="005F7239">
      <w:pPr>
        <w:tabs>
          <w:tab w:val="right" w:leader="dot" w:pos="8400"/>
        </w:tabs>
        <w:autoSpaceDE w:val="0"/>
        <w:autoSpaceDN w:val="0"/>
        <w:rPr>
          <w:rFonts w:asciiTheme="minorEastAsia" w:eastAsiaTheme="minorEastAsia" w:hAnsiTheme="minorEastAsia"/>
        </w:rPr>
      </w:pPr>
    </w:p>
    <w:p w:rsidR="00A62093" w:rsidRPr="004C4744" w:rsidRDefault="00A62093" w:rsidP="004E015F">
      <w:pPr>
        <w:tabs>
          <w:tab w:val="right" w:leader="dot" w:pos="8400"/>
        </w:tabs>
        <w:autoSpaceDE w:val="0"/>
        <w:autoSpaceDN w:val="0"/>
        <w:rPr>
          <w:rFonts w:asciiTheme="minorEastAsia" w:eastAsiaTheme="minorEastAsia" w:hAnsiTheme="minorEastAsia"/>
        </w:rPr>
      </w:pPr>
    </w:p>
    <w:p w:rsidR="005F7239" w:rsidRPr="004C4744" w:rsidRDefault="005F7239" w:rsidP="004E015F">
      <w:pPr>
        <w:tabs>
          <w:tab w:val="right" w:leader="dot" w:pos="8400"/>
        </w:tabs>
        <w:autoSpaceDE w:val="0"/>
        <w:autoSpaceDN w:val="0"/>
        <w:rPr>
          <w:rFonts w:asciiTheme="minorEastAsia" w:eastAsiaTheme="minorEastAsia" w:hAnsiTheme="minorEastAsia"/>
        </w:rPr>
      </w:pPr>
    </w:p>
    <w:p w:rsidR="00FB0290" w:rsidRPr="004C4744" w:rsidRDefault="00FB0290" w:rsidP="004E015F">
      <w:pPr>
        <w:tabs>
          <w:tab w:val="right" w:leader="dot" w:pos="8400"/>
        </w:tabs>
        <w:autoSpaceDE w:val="0"/>
        <w:autoSpaceDN w:val="0"/>
        <w:rPr>
          <w:rFonts w:asciiTheme="minorEastAsia" w:eastAsiaTheme="minorEastAsia" w:hAnsiTheme="minorEastAsia"/>
        </w:rPr>
      </w:pPr>
    </w:p>
    <w:p w:rsidR="004E015F" w:rsidRPr="004C4744" w:rsidRDefault="004E015F" w:rsidP="00835623">
      <w:pPr>
        <w:pBdr>
          <w:bottom w:val="single" w:sz="4" w:space="1" w:color="auto"/>
        </w:pBdr>
        <w:tabs>
          <w:tab w:val="right" w:pos="7517"/>
        </w:tabs>
        <w:autoSpaceDE w:val="0"/>
        <w:autoSpaceDN w:val="0"/>
        <w:spacing w:afterLines="30" w:after="96" w:line="340" w:lineRule="exact"/>
        <w:ind w:leftChars="650" w:left="1430" w:rightChars="378" w:right="832"/>
        <w:rPr>
          <w:rFonts w:asciiTheme="minorEastAsia" w:eastAsiaTheme="minorEastAsia" w:hAnsiTheme="minorEastAsia"/>
          <w:b/>
          <w:sz w:val="26"/>
          <w:szCs w:val="26"/>
        </w:rPr>
      </w:pPr>
      <w:r w:rsidRPr="004C4744">
        <w:rPr>
          <w:rFonts w:asciiTheme="minorEastAsia" w:eastAsiaTheme="minorEastAsia" w:hAnsiTheme="minorEastAsia" w:hint="eastAsia"/>
          <w:b/>
          <w:sz w:val="26"/>
          <w:szCs w:val="26"/>
        </w:rPr>
        <w:t>Ⅲ</w:t>
      </w:r>
      <w:r w:rsidR="00F5716F" w:rsidRPr="004C4744">
        <w:rPr>
          <w:rFonts w:asciiTheme="minorEastAsia" w:eastAsiaTheme="minorEastAsia" w:hAnsiTheme="minorEastAsia" w:hint="eastAsia"/>
          <w:b/>
          <w:sz w:val="26"/>
          <w:szCs w:val="26"/>
        </w:rPr>
        <w:t xml:space="preserve">　</w:t>
      </w:r>
      <w:r w:rsidR="009907F0" w:rsidRPr="004C4744">
        <w:rPr>
          <w:rFonts w:asciiTheme="minorEastAsia" w:eastAsiaTheme="minorEastAsia" w:hAnsiTheme="minorEastAsia" w:hint="eastAsia"/>
          <w:b/>
          <w:sz w:val="26"/>
          <w:szCs w:val="26"/>
        </w:rPr>
        <w:t>地域を守り、のばす</w:t>
      </w:r>
      <w:r w:rsidRPr="004C4744">
        <w:rPr>
          <w:rFonts w:asciiTheme="minorEastAsia" w:eastAsiaTheme="minorEastAsia" w:hAnsiTheme="minorEastAsia"/>
          <w:b/>
          <w:sz w:val="26"/>
          <w:szCs w:val="26"/>
        </w:rPr>
        <w:tab/>
      </w:r>
      <w:r w:rsidR="005E2207" w:rsidRPr="004C4744">
        <w:rPr>
          <w:rFonts w:asciiTheme="minorEastAsia" w:eastAsiaTheme="minorEastAsia" w:hAnsiTheme="minorEastAsia"/>
          <w:b/>
          <w:sz w:val="26"/>
          <w:szCs w:val="26"/>
        </w:rPr>
        <w:fldChar w:fldCharType="begin"/>
      </w:r>
      <w:r w:rsidR="005E2207" w:rsidRPr="004C4744">
        <w:rPr>
          <w:rFonts w:asciiTheme="minorEastAsia" w:eastAsiaTheme="minorEastAsia" w:hAnsiTheme="minorEastAsia"/>
          <w:b/>
          <w:sz w:val="26"/>
          <w:szCs w:val="26"/>
        </w:rPr>
        <w:instrText xml:space="preserve"> PAGEREF _Ref11655104 \h </w:instrText>
      </w:r>
      <w:r w:rsidR="005E2207" w:rsidRPr="004C4744">
        <w:rPr>
          <w:rFonts w:asciiTheme="minorEastAsia" w:eastAsiaTheme="minorEastAsia" w:hAnsiTheme="minorEastAsia"/>
          <w:b/>
          <w:sz w:val="26"/>
          <w:szCs w:val="26"/>
        </w:rPr>
      </w:r>
      <w:r w:rsidR="005E2207" w:rsidRPr="004C4744">
        <w:rPr>
          <w:rFonts w:asciiTheme="minorEastAsia" w:eastAsiaTheme="minorEastAsia" w:hAnsiTheme="minorEastAsia"/>
          <w:b/>
          <w:sz w:val="26"/>
          <w:szCs w:val="26"/>
        </w:rPr>
        <w:fldChar w:fldCharType="separate"/>
      </w:r>
      <w:r w:rsidR="003266D4">
        <w:rPr>
          <w:rFonts w:asciiTheme="minorEastAsia" w:eastAsiaTheme="minorEastAsia" w:hAnsiTheme="minorEastAsia"/>
          <w:b/>
          <w:noProof/>
          <w:sz w:val="26"/>
          <w:szCs w:val="26"/>
        </w:rPr>
        <w:t>30</w:t>
      </w:r>
      <w:r w:rsidR="005E2207" w:rsidRPr="004C4744">
        <w:rPr>
          <w:rFonts w:asciiTheme="minorEastAsia" w:eastAsiaTheme="minorEastAsia" w:hAnsiTheme="minorEastAsia"/>
          <w:b/>
          <w:sz w:val="26"/>
          <w:szCs w:val="26"/>
        </w:rPr>
        <w:fldChar w:fldCharType="end"/>
      </w:r>
    </w:p>
    <w:p w:rsidR="00DF69A1" w:rsidRPr="004C4744" w:rsidRDefault="00DF69A1" w:rsidP="00EF77BB">
      <w:pPr>
        <w:pStyle w:val="ab"/>
        <w:numPr>
          <w:ilvl w:val="0"/>
          <w:numId w:val="78"/>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中山間地域・離島の暮らしの確保</w:t>
      </w:r>
    </w:p>
    <w:p w:rsidR="00DF69A1" w:rsidRPr="004C4744" w:rsidRDefault="00DF69A1" w:rsidP="00EF77BB">
      <w:pPr>
        <w:pStyle w:val="ab"/>
        <w:numPr>
          <w:ilvl w:val="0"/>
          <w:numId w:val="85"/>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小さな拠点づくり</w:t>
      </w:r>
      <w:r w:rsidRPr="004C4744">
        <w:rPr>
          <w:rFonts w:asciiTheme="minorEastAsia" w:eastAsiaTheme="minorEastAsia" w:hAnsiTheme="minorEastAsia"/>
          <w:sz w:val="20"/>
          <w:szCs w:val="20"/>
        </w:rPr>
        <w:tab/>
      </w:r>
      <w:r w:rsidR="0087198D" w:rsidRPr="004C4744">
        <w:rPr>
          <w:rFonts w:asciiTheme="minorEastAsia" w:eastAsiaTheme="minorEastAsia" w:hAnsiTheme="minorEastAsia"/>
          <w:sz w:val="20"/>
          <w:szCs w:val="20"/>
        </w:rPr>
        <w:fldChar w:fldCharType="begin"/>
      </w:r>
      <w:r w:rsidR="0087198D" w:rsidRPr="004C4744">
        <w:rPr>
          <w:rFonts w:asciiTheme="minorEastAsia" w:eastAsiaTheme="minorEastAsia" w:hAnsiTheme="minorEastAsia"/>
          <w:sz w:val="20"/>
          <w:szCs w:val="20"/>
        </w:rPr>
        <w:instrText xml:space="preserve"> PAGEREF _Ref6347852 \h </w:instrText>
      </w:r>
      <w:r w:rsidR="0087198D" w:rsidRPr="004C4744">
        <w:rPr>
          <w:rFonts w:asciiTheme="minorEastAsia" w:eastAsiaTheme="minorEastAsia" w:hAnsiTheme="minorEastAsia"/>
          <w:sz w:val="20"/>
          <w:szCs w:val="20"/>
        </w:rPr>
      </w:r>
      <w:r w:rsidR="0087198D"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31</w:t>
      </w:r>
      <w:r w:rsidR="0087198D" w:rsidRPr="004C4744">
        <w:rPr>
          <w:rFonts w:asciiTheme="minorEastAsia" w:eastAsiaTheme="minorEastAsia" w:hAnsiTheme="minorEastAsia"/>
          <w:sz w:val="20"/>
          <w:szCs w:val="20"/>
        </w:rPr>
        <w:fldChar w:fldCharType="end"/>
      </w:r>
    </w:p>
    <w:p w:rsidR="0036219E" w:rsidRPr="004C4744" w:rsidRDefault="00B4716F" w:rsidP="00EF77BB">
      <w:pPr>
        <w:pStyle w:val="ab"/>
        <w:numPr>
          <w:ilvl w:val="0"/>
          <w:numId w:val="85"/>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持続可能な農山漁村の確立</w:t>
      </w:r>
      <w:r w:rsidR="00DF69A1" w:rsidRPr="004C4744">
        <w:rPr>
          <w:rFonts w:asciiTheme="minorEastAsia" w:eastAsiaTheme="minorEastAsia" w:hAnsiTheme="minorEastAsia"/>
          <w:sz w:val="20"/>
          <w:szCs w:val="20"/>
        </w:rPr>
        <w:tab/>
      </w:r>
      <w:r w:rsidR="0087198D" w:rsidRPr="004C4744">
        <w:rPr>
          <w:rFonts w:asciiTheme="minorEastAsia" w:eastAsiaTheme="minorEastAsia" w:hAnsiTheme="minorEastAsia"/>
          <w:sz w:val="20"/>
          <w:szCs w:val="20"/>
        </w:rPr>
        <w:fldChar w:fldCharType="begin"/>
      </w:r>
      <w:r w:rsidR="0087198D" w:rsidRPr="004C4744">
        <w:rPr>
          <w:rFonts w:asciiTheme="minorEastAsia" w:eastAsiaTheme="minorEastAsia" w:hAnsiTheme="minorEastAsia"/>
          <w:sz w:val="20"/>
          <w:szCs w:val="20"/>
        </w:rPr>
        <w:instrText xml:space="preserve"> PAGEREF _Ref8328622 \h </w:instrText>
      </w:r>
      <w:r w:rsidR="0087198D" w:rsidRPr="004C4744">
        <w:rPr>
          <w:rFonts w:asciiTheme="minorEastAsia" w:eastAsiaTheme="minorEastAsia" w:hAnsiTheme="minorEastAsia"/>
          <w:sz w:val="20"/>
          <w:szCs w:val="20"/>
        </w:rPr>
      </w:r>
      <w:r w:rsidR="0087198D"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33</w:t>
      </w:r>
      <w:r w:rsidR="0087198D" w:rsidRPr="004C4744">
        <w:rPr>
          <w:rFonts w:asciiTheme="minorEastAsia" w:eastAsiaTheme="minorEastAsia" w:hAnsiTheme="minorEastAsia"/>
          <w:sz w:val="20"/>
          <w:szCs w:val="20"/>
        </w:rPr>
        <w:fldChar w:fldCharType="end"/>
      </w:r>
    </w:p>
    <w:p w:rsidR="00DF69A1" w:rsidRPr="004C4744" w:rsidRDefault="00DF69A1" w:rsidP="00605247">
      <w:pPr>
        <w:tabs>
          <w:tab w:val="right" w:leader="dot" w:pos="7480"/>
        </w:tabs>
        <w:autoSpaceDE w:val="0"/>
        <w:autoSpaceDN w:val="0"/>
        <w:rPr>
          <w:rFonts w:asciiTheme="minorEastAsia" w:eastAsiaTheme="minorEastAsia" w:hAnsiTheme="minorEastAsia"/>
          <w:sz w:val="16"/>
          <w:szCs w:val="16"/>
        </w:rPr>
      </w:pPr>
    </w:p>
    <w:p w:rsidR="004E015F" w:rsidRPr="004C4744" w:rsidRDefault="002F73B1" w:rsidP="00EF77BB">
      <w:pPr>
        <w:pStyle w:val="ab"/>
        <w:numPr>
          <w:ilvl w:val="0"/>
          <w:numId w:val="78"/>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地域の強みを活かした圏域の発展</w:t>
      </w:r>
    </w:p>
    <w:p w:rsidR="00174CB3" w:rsidRPr="004C4744" w:rsidRDefault="00071BB0" w:rsidP="00EF77BB">
      <w:pPr>
        <w:pStyle w:val="ab"/>
        <w:numPr>
          <w:ilvl w:val="0"/>
          <w:numId w:val="86"/>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牽引力のある</w:t>
      </w:r>
      <w:r w:rsidR="00953CEB" w:rsidRPr="004C4744">
        <w:rPr>
          <w:rFonts w:asciiTheme="minorEastAsia" w:eastAsiaTheme="minorEastAsia" w:hAnsiTheme="minorEastAsia" w:hint="eastAsia"/>
          <w:sz w:val="20"/>
          <w:szCs w:val="20"/>
        </w:rPr>
        <w:t>都市部</w:t>
      </w:r>
      <w:r w:rsidR="00DF69A1" w:rsidRPr="004C4744">
        <w:rPr>
          <w:rFonts w:asciiTheme="minorEastAsia" w:eastAsiaTheme="minorEastAsia" w:hAnsiTheme="minorEastAsia" w:hint="eastAsia"/>
          <w:sz w:val="20"/>
          <w:szCs w:val="20"/>
        </w:rPr>
        <w:t>の発展</w:t>
      </w:r>
      <w:r w:rsidRPr="004C4744">
        <w:rPr>
          <w:rFonts w:asciiTheme="minorEastAsia" w:eastAsiaTheme="minorEastAsia" w:hAnsiTheme="minorEastAsia"/>
          <w:sz w:val="20"/>
          <w:szCs w:val="20"/>
        </w:rPr>
        <w:tab/>
      </w:r>
      <w:r w:rsidR="00581074" w:rsidRPr="004C4744">
        <w:rPr>
          <w:rFonts w:asciiTheme="minorEastAsia" w:eastAsiaTheme="minorEastAsia" w:hAnsiTheme="minorEastAsia"/>
          <w:sz w:val="20"/>
          <w:szCs w:val="20"/>
        </w:rPr>
        <w:fldChar w:fldCharType="begin"/>
      </w:r>
      <w:r w:rsidR="00581074" w:rsidRPr="004C4744">
        <w:rPr>
          <w:rFonts w:asciiTheme="minorEastAsia" w:eastAsiaTheme="minorEastAsia" w:hAnsiTheme="minorEastAsia"/>
          <w:sz w:val="20"/>
          <w:szCs w:val="20"/>
        </w:rPr>
        <w:instrText xml:space="preserve"> PAGEREF _Ref7853431 \h </w:instrText>
      </w:r>
      <w:r w:rsidR="00581074" w:rsidRPr="004C4744">
        <w:rPr>
          <w:rFonts w:asciiTheme="minorEastAsia" w:eastAsiaTheme="minorEastAsia" w:hAnsiTheme="minorEastAsia"/>
          <w:sz w:val="20"/>
          <w:szCs w:val="20"/>
        </w:rPr>
      </w:r>
      <w:r w:rsidR="00581074"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34</w:t>
      </w:r>
      <w:r w:rsidR="00581074" w:rsidRPr="004C4744">
        <w:rPr>
          <w:rFonts w:asciiTheme="minorEastAsia" w:eastAsiaTheme="minorEastAsia" w:hAnsiTheme="minorEastAsia"/>
          <w:sz w:val="20"/>
          <w:szCs w:val="20"/>
        </w:rPr>
        <w:fldChar w:fldCharType="end"/>
      </w:r>
    </w:p>
    <w:p w:rsidR="00BF39EC" w:rsidRPr="004C4744" w:rsidRDefault="007A5750" w:rsidP="00BF39EC">
      <w:pPr>
        <w:pStyle w:val="ab"/>
        <w:numPr>
          <w:ilvl w:val="0"/>
          <w:numId w:val="86"/>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世界に誇る</w:t>
      </w:r>
      <w:r w:rsidR="00BF39EC" w:rsidRPr="004C4744">
        <w:rPr>
          <w:rFonts w:asciiTheme="minorEastAsia" w:eastAsiaTheme="minorEastAsia" w:hAnsiTheme="minorEastAsia" w:hint="eastAsia"/>
          <w:sz w:val="20"/>
          <w:szCs w:val="20"/>
        </w:rPr>
        <w:t>地域資源の活用</w:t>
      </w:r>
      <w:r w:rsidR="00BF39EC" w:rsidRPr="004C4744">
        <w:rPr>
          <w:rFonts w:asciiTheme="minorEastAsia" w:eastAsiaTheme="minorEastAsia" w:hAnsiTheme="minorEastAsia"/>
          <w:sz w:val="20"/>
          <w:szCs w:val="20"/>
        </w:rPr>
        <w:tab/>
      </w:r>
      <w:r w:rsidR="00B54A01" w:rsidRPr="004C4744">
        <w:rPr>
          <w:rFonts w:asciiTheme="minorEastAsia" w:eastAsiaTheme="minorEastAsia" w:hAnsiTheme="minorEastAsia"/>
          <w:sz w:val="20"/>
          <w:szCs w:val="20"/>
        </w:rPr>
        <w:fldChar w:fldCharType="begin"/>
      </w:r>
      <w:r w:rsidR="00B54A01" w:rsidRPr="004C4744">
        <w:rPr>
          <w:rFonts w:asciiTheme="minorEastAsia" w:eastAsiaTheme="minorEastAsia" w:hAnsiTheme="minorEastAsia"/>
          <w:sz w:val="20"/>
          <w:szCs w:val="20"/>
        </w:rPr>
        <w:instrText xml:space="preserve"> PAGEREF _Ref8328608 \h </w:instrText>
      </w:r>
      <w:r w:rsidR="00B54A01" w:rsidRPr="004C4744">
        <w:rPr>
          <w:rFonts w:asciiTheme="minorEastAsia" w:eastAsiaTheme="minorEastAsia" w:hAnsiTheme="minorEastAsia"/>
          <w:sz w:val="20"/>
          <w:szCs w:val="20"/>
        </w:rPr>
      </w:r>
      <w:r w:rsidR="00B54A01"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35</w:t>
      </w:r>
      <w:r w:rsidR="00B54A01" w:rsidRPr="004C4744">
        <w:rPr>
          <w:rFonts w:asciiTheme="minorEastAsia" w:eastAsiaTheme="minorEastAsia" w:hAnsiTheme="minorEastAsia"/>
          <w:sz w:val="20"/>
          <w:szCs w:val="20"/>
        </w:rPr>
        <w:fldChar w:fldCharType="end"/>
      </w:r>
    </w:p>
    <w:p w:rsidR="00676A86" w:rsidRPr="004C4744" w:rsidRDefault="00676A86" w:rsidP="00605247">
      <w:pPr>
        <w:tabs>
          <w:tab w:val="right" w:leader="dot" w:pos="7480"/>
        </w:tabs>
        <w:autoSpaceDE w:val="0"/>
        <w:autoSpaceDN w:val="0"/>
        <w:rPr>
          <w:rFonts w:asciiTheme="minorEastAsia" w:eastAsiaTheme="minorEastAsia" w:hAnsiTheme="minorEastAsia"/>
          <w:sz w:val="16"/>
          <w:szCs w:val="16"/>
        </w:rPr>
      </w:pPr>
    </w:p>
    <w:p w:rsidR="00314C28" w:rsidRPr="004C4744" w:rsidRDefault="00314C28" w:rsidP="00EF77BB">
      <w:pPr>
        <w:pStyle w:val="ab"/>
        <w:numPr>
          <w:ilvl w:val="0"/>
          <w:numId w:val="78"/>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地域の経済的自立の促進</w:t>
      </w:r>
    </w:p>
    <w:p w:rsidR="00314C28" w:rsidRPr="004C4744" w:rsidRDefault="00314C28" w:rsidP="00EF77BB">
      <w:pPr>
        <w:pStyle w:val="ab"/>
        <w:numPr>
          <w:ilvl w:val="0"/>
          <w:numId w:val="87"/>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sz w:val="20"/>
          <w:szCs w:val="20"/>
        </w:rPr>
        <w:t>稼げるまちづくり</w:t>
      </w:r>
      <w:r w:rsidRPr="004C4744">
        <w:rPr>
          <w:rFonts w:asciiTheme="minorEastAsia" w:eastAsiaTheme="minorEastAsia" w:hAnsiTheme="minorEastAsia" w:hint="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w:instrText>
      </w:r>
      <w:r w:rsidRPr="004C4744">
        <w:rPr>
          <w:rFonts w:asciiTheme="minorEastAsia" w:eastAsiaTheme="minorEastAsia" w:hAnsiTheme="minorEastAsia" w:hint="eastAsia"/>
          <w:sz w:val="20"/>
          <w:szCs w:val="20"/>
        </w:rPr>
        <w:instrText>PAGEREF _Ref8910083 \h</w:instrText>
      </w:r>
      <w:r w:rsidRPr="004C4744">
        <w:rPr>
          <w:rFonts w:asciiTheme="minorEastAsia" w:eastAsiaTheme="minorEastAsia" w:hAnsiTheme="minorEastAsia"/>
          <w:sz w:val="20"/>
          <w:szCs w:val="20"/>
        </w:rPr>
        <w:instrText xml:space="preserve">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36</w:t>
      </w:r>
      <w:r w:rsidRPr="004C4744">
        <w:rPr>
          <w:rFonts w:asciiTheme="minorEastAsia" w:eastAsiaTheme="minorEastAsia" w:hAnsiTheme="minorEastAsia"/>
          <w:sz w:val="20"/>
          <w:szCs w:val="20"/>
        </w:rPr>
        <w:fldChar w:fldCharType="end"/>
      </w:r>
    </w:p>
    <w:p w:rsidR="00314C28" w:rsidRPr="004C4744" w:rsidRDefault="00314C28" w:rsidP="00EF77BB">
      <w:pPr>
        <w:pStyle w:val="ab"/>
        <w:numPr>
          <w:ilvl w:val="0"/>
          <w:numId w:val="87"/>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sz w:val="20"/>
          <w:szCs w:val="20"/>
        </w:rPr>
        <w:t>地域内経済の好循環の創出</w:t>
      </w:r>
      <w:r w:rsidRPr="004C4744">
        <w:rPr>
          <w:rFonts w:asciiTheme="minorEastAsia" w:eastAsiaTheme="minorEastAsia" w:hAnsiTheme="minorEastAsia" w:hint="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w:instrText>
      </w:r>
      <w:r w:rsidRPr="004C4744">
        <w:rPr>
          <w:rFonts w:asciiTheme="minorEastAsia" w:eastAsiaTheme="minorEastAsia" w:hAnsiTheme="minorEastAsia" w:hint="eastAsia"/>
          <w:sz w:val="20"/>
          <w:szCs w:val="20"/>
        </w:rPr>
        <w:instrText>PAGEREF _Ref8910088 \h</w:instrText>
      </w:r>
      <w:r w:rsidRPr="004C4744">
        <w:rPr>
          <w:rFonts w:asciiTheme="minorEastAsia" w:eastAsiaTheme="minorEastAsia" w:hAnsiTheme="minorEastAsia"/>
          <w:sz w:val="20"/>
          <w:szCs w:val="20"/>
        </w:rPr>
        <w:instrText xml:space="preserve">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37</w:t>
      </w:r>
      <w:r w:rsidRPr="004C4744">
        <w:rPr>
          <w:rFonts w:asciiTheme="minorEastAsia" w:eastAsiaTheme="minorEastAsia" w:hAnsiTheme="minorEastAsia"/>
          <w:sz w:val="20"/>
          <w:szCs w:val="20"/>
        </w:rPr>
        <w:fldChar w:fldCharType="end"/>
      </w:r>
    </w:p>
    <w:p w:rsidR="00E27D25" w:rsidRPr="004C4744" w:rsidRDefault="00E27D25" w:rsidP="00605247">
      <w:pPr>
        <w:tabs>
          <w:tab w:val="right" w:leader="dot" w:pos="7480"/>
        </w:tabs>
        <w:autoSpaceDE w:val="0"/>
        <w:autoSpaceDN w:val="0"/>
        <w:rPr>
          <w:rFonts w:asciiTheme="minorEastAsia" w:eastAsiaTheme="minorEastAsia" w:hAnsiTheme="minorEastAsia"/>
          <w:sz w:val="16"/>
          <w:szCs w:val="16"/>
        </w:rPr>
      </w:pPr>
    </w:p>
    <w:p w:rsidR="00E27D25" w:rsidRPr="004C4744" w:rsidRDefault="00B24B9F" w:rsidP="00EF77BB">
      <w:pPr>
        <w:pStyle w:val="ab"/>
        <w:numPr>
          <w:ilvl w:val="0"/>
          <w:numId w:val="78"/>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地域振興を支えるインフラの整備</w:t>
      </w:r>
    </w:p>
    <w:p w:rsidR="00E27D25" w:rsidRPr="004C4744" w:rsidRDefault="00E27D25" w:rsidP="00EF77BB">
      <w:pPr>
        <w:pStyle w:val="ab"/>
        <w:numPr>
          <w:ilvl w:val="0"/>
          <w:numId w:val="88"/>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高速道路等の整備促進</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_Ref8909871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38</w:t>
      </w:r>
      <w:r w:rsidRPr="004C4744">
        <w:rPr>
          <w:rFonts w:asciiTheme="minorEastAsia" w:eastAsiaTheme="minorEastAsia" w:hAnsiTheme="minorEastAsia"/>
          <w:sz w:val="20"/>
          <w:szCs w:val="20"/>
        </w:rPr>
        <w:fldChar w:fldCharType="end"/>
      </w:r>
    </w:p>
    <w:p w:rsidR="00E27D25" w:rsidRPr="004C4744" w:rsidRDefault="00E27D25" w:rsidP="00EF77BB">
      <w:pPr>
        <w:pStyle w:val="ab"/>
        <w:numPr>
          <w:ilvl w:val="0"/>
          <w:numId w:val="88"/>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空港・港湾の機能拡充と利用促進</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_Ref8909877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39</w:t>
      </w:r>
      <w:r w:rsidRPr="004C4744">
        <w:rPr>
          <w:rFonts w:asciiTheme="minorEastAsia" w:eastAsiaTheme="minorEastAsia" w:hAnsiTheme="minorEastAsia"/>
          <w:sz w:val="20"/>
          <w:szCs w:val="20"/>
        </w:rPr>
        <w:fldChar w:fldCharType="end"/>
      </w:r>
    </w:p>
    <w:p w:rsidR="00E27D25" w:rsidRPr="004C4744" w:rsidRDefault="00E27D25" w:rsidP="00EF77BB">
      <w:pPr>
        <w:pStyle w:val="ab"/>
        <w:numPr>
          <w:ilvl w:val="0"/>
          <w:numId w:val="88"/>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産業インフラの整備促進</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_Ref9594906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40</w:t>
      </w:r>
      <w:r w:rsidRPr="004C4744">
        <w:rPr>
          <w:rFonts w:asciiTheme="minorEastAsia" w:eastAsiaTheme="minorEastAsia" w:hAnsiTheme="minorEastAsia"/>
          <w:sz w:val="20"/>
          <w:szCs w:val="20"/>
        </w:rPr>
        <w:fldChar w:fldCharType="end"/>
      </w:r>
    </w:p>
    <w:p w:rsidR="00314C28" w:rsidRPr="004C4744" w:rsidRDefault="00314C28" w:rsidP="00FB0290">
      <w:pPr>
        <w:tabs>
          <w:tab w:val="right" w:leader="dot" w:pos="8400"/>
        </w:tabs>
        <w:autoSpaceDE w:val="0"/>
        <w:autoSpaceDN w:val="0"/>
        <w:rPr>
          <w:rFonts w:asciiTheme="minorEastAsia" w:eastAsiaTheme="minorEastAsia" w:hAnsiTheme="minorEastAsia"/>
        </w:rPr>
      </w:pPr>
    </w:p>
    <w:p w:rsidR="00FB0290" w:rsidRPr="004C4744" w:rsidRDefault="00FB0290" w:rsidP="00FB0290">
      <w:pPr>
        <w:tabs>
          <w:tab w:val="right" w:leader="dot" w:pos="8400"/>
        </w:tabs>
        <w:autoSpaceDE w:val="0"/>
        <w:autoSpaceDN w:val="0"/>
        <w:rPr>
          <w:rFonts w:asciiTheme="minorEastAsia" w:eastAsiaTheme="minorEastAsia" w:hAnsiTheme="minorEastAsia"/>
        </w:rPr>
      </w:pPr>
    </w:p>
    <w:p w:rsidR="00DE1F86" w:rsidRPr="004C4744" w:rsidRDefault="00DE1F86" w:rsidP="00835623">
      <w:pPr>
        <w:pBdr>
          <w:bottom w:val="single" w:sz="4" w:space="1" w:color="auto"/>
        </w:pBdr>
        <w:tabs>
          <w:tab w:val="right" w:pos="7517"/>
        </w:tabs>
        <w:autoSpaceDE w:val="0"/>
        <w:autoSpaceDN w:val="0"/>
        <w:spacing w:afterLines="30" w:after="96" w:line="340" w:lineRule="exact"/>
        <w:ind w:leftChars="650" w:left="1430" w:rightChars="378" w:right="832"/>
        <w:rPr>
          <w:rFonts w:asciiTheme="minorEastAsia" w:eastAsiaTheme="minorEastAsia" w:hAnsiTheme="minorEastAsia"/>
          <w:b/>
          <w:sz w:val="26"/>
          <w:szCs w:val="26"/>
        </w:rPr>
      </w:pPr>
      <w:r w:rsidRPr="004C4744">
        <w:rPr>
          <w:rFonts w:asciiTheme="minorEastAsia" w:eastAsiaTheme="minorEastAsia" w:hAnsiTheme="minorEastAsia" w:hint="eastAsia"/>
          <w:b/>
          <w:sz w:val="26"/>
          <w:szCs w:val="26"/>
        </w:rPr>
        <w:t>Ⅳ</w:t>
      </w:r>
      <w:r w:rsidR="00F5716F" w:rsidRPr="004C4744">
        <w:rPr>
          <w:rFonts w:asciiTheme="minorEastAsia" w:eastAsiaTheme="minorEastAsia" w:hAnsiTheme="minorEastAsia" w:hint="eastAsia"/>
          <w:b/>
          <w:sz w:val="26"/>
          <w:szCs w:val="26"/>
        </w:rPr>
        <w:t xml:space="preserve">　</w:t>
      </w:r>
      <w:r w:rsidR="009907F0" w:rsidRPr="004C4744">
        <w:rPr>
          <w:rFonts w:asciiTheme="minorEastAsia" w:eastAsiaTheme="minorEastAsia" w:hAnsiTheme="minorEastAsia" w:hint="eastAsia"/>
          <w:b/>
          <w:sz w:val="26"/>
          <w:szCs w:val="26"/>
        </w:rPr>
        <w:t>島根を創る人をふやす</w:t>
      </w:r>
      <w:r w:rsidRPr="004C4744">
        <w:rPr>
          <w:rFonts w:asciiTheme="minorEastAsia" w:eastAsiaTheme="minorEastAsia" w:hAnsiTheme="minorEastAsia"/>
          <w:b/>
          <w:sz w:val="26"/>
          <w:szCs w:val="26"/>
        </w:rPr>
        <w:tab/>
      </w:r>
      <w:r w:rsidR="005E2207" w:rsidRPr="004C4744">
        <w:rPr>
          <w:rFonts w:asciiTheme="minorEastAsia" w:eastAsiaTheme="minorEastAsia" w:hAnsiTheme="minorEastAsia"/>
          <w:b/>
          <w:sz w:val="26"/>
          <w:szCs w:val="26"/>
        </w:rPr>
        <w:fldChar w:fldCharType="begin"/>
      </w:r>
      <w:r w:rsidR="005E2207" w:rsidRPr="004C4744">
        <w:rPr>
          <w:rFonts w:asciiTheme="minorEastAsia" w:eastAsiaTheme="minorEastAsia" w:hAnsiTheme="minorEastAsia"/>
          <w:b/>
          <w:sz w:val="26"/>
          <w:szCs w:val="26"/>
        </w:rPr>
        <w:instrText xml:space="preserve"> PAGEREF _Ref11655111 \h </w:instrText>
      </w:r>
      <w:r w:rsidR="005E2207" w:rsidRPr="004C4744">
        <w:rPr>
          <w:rFonts w:asciiTheme="minorEastAsia" w:eastAsiaTheme="minorEastAsia" w:hAnsiTheme="minorEastAsia"/>
          <w:b/>
          <w:sz w:val="26"/>
          <w:szCs w:val="26"/>
        </w:rPr>
      </w:r>
      <w:r w:rsidR="005E2207" w:rsidRPr="004C4744">
        <w:rPr>
          <w:rFonts w:asciiTheme="minorEastAsia" w:eastAsiaTheme="minorEastAsia" w:hAnsiTheme="minorEastAsia"/>
          <w:b/>
          <w:sz w:val="26"/>
          <w:szCs w:val="26"/>
        </w:rPr>
        <w:fldChar w:fldCharType="separate"/>
      </w:r>
      <w:r w:rsidR="003266D4">
        <w:rPr>
          <w:rFonts w:asciiTheme="minorEastAsia" w:eastAsiaTheme="minorEastAsia" w:hAnsiTheme="minorEastAsia"/>
          <w:b/>
          <w:noProof/>
          <w:sz w:val="26"/>
          <w:szCs w:val="26"/>
        </w:rPr>
        <w:t>41</w:t>
      </w:r>
      <w:r w:rsidR="005E2207" w:rsidRPr="004C4744">
        <w:rPr>
          <w:rFonts w:asciiTheme="minorEastAsia" w:eastAsiaTheme="minorEastAsia" w:hAnsiTheme="minorEastAsia"/>
          <w:b/>
          <w:sz w:val="26"/>
          <w:szCs w:val="26"/>
        </w:rPr>
        <w:fldChar w:fldCharType="end"/>
      </w:r>
    </w:p>
    <w:p w:rsidR="00DE1F86" w:rsidRPr="004C4744" w:rsidRDefault="006D155D" w:rsidP="00EF77BB">
      <w:pPr>
        <w:pStyle w:val="ab"/>
        <w:numPr>
          <w:ilvl w:val="0"/>
          <w:numId w:val="81"/>
        </w:numPr>
        <w:tabs>
          <w:tab w:val="right" w:leader="dot" w:pos="7480"/>
        </w:tabs>
        <w:autoSpaceDE w:val="0"/>
        <w:autoSpaceDN w:val="0"/>
        <w:ind w:leftChars="0" w:left="2310" w:hanging="394"/>
        <w:rPr>
          <w:rFonts w:asciiTheme="minorEastAsia" w:eastAsiaTheme="minorEastAsia" w:hAnsiTheme="minorEastAsia"/>
        </w:rPr>
      </w:pPr>
      <w:bookmarkStart w:id="1" w:name="_Ref7103639"/>
      <w:r w:rsidRPr="004C4744">
        <w:rPr>
          <w:rFonts w:asciiTheme="minorEastAsia" w:eastAsiaTheme="minorEastAsia" w:hAnsiTheme="minorEastAsia" w:hint="eastAsia"/>
        </w:rPr>
        <w:t>島根を愛する人づくり</w:t>
      </w:r>
      <w:bookmarkEnd w:id="1"/>
    </w:p>
    <w:p w:rsidR="006D155D" w:rsidRPr="004C4744" w:rsidRDefault="006D155D" w:rsidP="00EF77BB">
      <w:pPr>
        <w:pStyle w:val="ab"/>
        <w:numPr>
          <w:ilvl w:val="0"/>
          <w:numId w:val="89"/>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学校と地域の協働による人づくり</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_Ref6348118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42</w:t>
      </w:r>
      <w:r w:rsidRPr="004C4744">
        <w:rPr>
          <w:rFonts w:asciiTheme="minorEastAsia" w:eastAsiaTheme="minorEastAsia" w:hAnsiTheme="minorEastAsia"/>
          <w:sz w:val="20"/>
          <w:szCs w:val="20"/>
        </w:rPr>
        <w:fldChar w:fldCharType="end"/>
      </w:r>
    </w:p>
    <w:p w:rsidR="006D155D" w:rsidRPr="004C4744" w:rsidRDefault="006D155D" w:rsidP="00EF77BB">
      <w:pPr>
        <w:pStyle w:val="ab"/>
        <w:numPr>
          <w:ilvl w:val="0"/>
          <w:numId w:val="89"/>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地域で活躍する人づくり</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_Ref6348123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43</w:t>
      </w:r>
      <w:r w:rsidRPr="004C4744">
        <w:rPr>
          <w:rFonts w:asciiTheme="minorEastAsia" w:eastAsiaTheme="minorEastAsia" w:hAnsiTheme="minorEastAsia"/>
          <w:sz w:val="20"/>
          <w:szCs w:val="20"/>
        </w:rPr>
        <w:fldChar w:fldCharType="end"/>
      </w:r>
    </w:p>
    <w:p w:rsidR="006D155D" w:rsidRPr="004C4744" w:rsidRDefault="00A51077" w:rsidP="00EF77BB">
      <w:pPr>
        <w:pStyle w:val="ab"/>
        <w:numPr>
          <w:ilvl w:val="0"/>
          <w:numId w:val="89"/>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地域を担う人づくり</w:t>
      </w:r>
      <w:r w:rsidR="006D155D" w:rsidRPr="004C4744">
        <w:rPr>
          <w:rFonts w:asciiTheme="minorEastAsia" w:eastAsiaTheme="minorEastAsia" w:hAnsiTheme="minorEastAsia"/>
          <w:sz w:val="20"/>
          <w:szCs w:val="20"/>
        </w:rPr>
        <w:tab/>
      </w:r>
      <w:r w:rsidR="0036219E" w:rsidRPr="004C4744">
        <w:rPr>
          <w:rFonts w:asciiTheme="minorEastAsia" w:eastAsiaTheme="minorEastAsia" w:hAnsiTheme="minorEastAsia"/>
          <w:sz w:val="20"/>
          <w:szCs w:val="20"/>
        </w:rPr>
        <w:fldChar w:fldCharType="begin"/>
      </w:r>
      <w:r w:rsidR="0036219E" w:rsidRPr="004C4744">
        <w:rPr>
          <w:rFonts w:asciiTheme="minorEastAsia" w:eastAsiaTheme="minorEastAsia" w:hAnsiTheme="minorEastAsia"/>
          <w:sz w:val="20"/>
          <w:szCs w:val="20"/>
        </w:rPr>
        <w:instrText xml:space="preserve"> PAGEREF _Ref9158017 \h </w:instrText>
      </w:r>
      <w:r w:rsidR="0036219E" w:rsidRPr="004C4744">
        <w:rPr>
          <w:rFonts w:asciiTheme="minorEastAsia" w:eastAsiaTheme="minorEastAsia" w:hAnsiTheme="minorEastAsia"/>
          <w:sz w:val="20"/>
          <w:szCs w:val="20"/>
        </w:rPr>
      </w:r>
      <w:r w:rsidR="0036219E"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44</w:t>
      </w:r>
      <w:r w:rsidR="0036219E" w:rsidRPr="004C4744">
        <w:rPr>
          <w:rFonts w:asciiTheme="minorEastAsia" w:eastAsiaTheme="minorEastAsia" w:hAnsiTheme="minorEastAsia"/>
          <w:sz w:val="20"/>
          <w:szCs w:val="20"/>
        </w:rPr>
        <w:fldChar w:fldCharType="end"/>
      </w:r>
    </w:p>
    <w:p w:rsidR="00DE1F86" w:rsidRPr="004C4744" w:rsidRDefault="00DE1F86" w:rsidP="00605247">
      <w:pPr>
        <w:tabs>
          <w:tab w:val="right" w:leader="dot" w:pos="7480"/>
        </w:tabs>
        <w:autoSpaceDE w:val="0"/>
        <w:autoSpaceDN w:val="0"/>
        <w:ind w:left="573"/>
        <w:rPr>
          <w:rFonts w:asciiTheme="minorEastAsia" w:eastAsiaTheme="minorEastAsia" w:hAnsiTheme="minorEastAsia"/>
          <w:sz w:val="16"/>
          <w:szCs w:val="16"/>
        </w:rPr>
      </w:pPr>
    </w:p>
    <w:p w:rsidR="000F463D" w:rsidRPr="004C4744" w:rsidRDefault="00DE1F86" w:rsidP="00EF77BB">
      <w:pPr>
        <w:pStyle w:val="ab"/>
        <w:numPr>
          <w:ilvl w:val="0"/>
          <w:numId w:val="81"/>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新しい人の流れづくり</w:t>
      </w:r>
    </w:p>
    <w:p w:rsidR="000F463D" w:rsidRPr="004C4744" w:rsidRDefault="006D155D" w:rsidP="00EF77BB">
      <w:pPr>
        <w:pStyle w:val="ab"/>
        <w:numPr>
          <w:ilvl w:val="0"/>
          <w:numId w:val="90"/>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しまねの</w:t>
      </w:r>
      <w:r w:rsidR="009F71B3" w:rsidRPr="004C4744">
        <w:rPr>
          <w:rFonts w:asciiTheme="minorEastAsia" w:eastAsiaTheme="minorEastAsia" w:hAnsiTheme="minorEastAsia" w:hint="eastAsia"/>
          <w:sz w:val="20"/>
          <w:szCs w:val="20"/>
        </w:rPr>
        <w:t>「暮らし」や「</w:t>
      </w:r>
      <w:r w:rsidRPr="004C4744">
        <w:rPr>
          <w:rFonts w:asciiTheme="minorEastAsia" w:eastAsiaTheme="minorEastAsia" w:hAnsiTheme="minorEastAsia" w:hint="eastAsia"/>
          <w:sz w:val="20"/>
          <w:szCs w:val="20"/>
        </w:rPr>
        <w:t>魅力」の情報発信</w:t>
      </w:r>
      <w:r w:rsidR="000F463D" w:rsidRPr="004C4744">
        <w:rPr>
          <w:rFonts w:asciiTheme="minorEastAsia" w:eastAsiaTheme="minorEastAsia" w:hAnsiTheme="minorEastAsia"/>
          <w:sz w:val="20"/>
          <w:szCs w:val="20"/>
        </w:rPr>
        <w:tab/>
      </w:r>
      <w:r w:rsidR="00581074" w:rsidRPr="004C4744">
        <w:rPr>
          <w:rFonts w:asciiTheme="minorEastAsia" w:eastAsiaTheme="minorEastAsia" w:hAnsiTheme="minorEastAsia"/>
          <w:sz w:val="20"/>
          <w:szCs w:val="20"/>
        </w:rPr>
        <w:fldChar w:fldCharType="begin"/>
      </w:r>
      <w:r w:rsidR="00581074" w:rsidRPr="004C4744">
        <w:rPr>
          <w:rFonts w:asciiTheme="minorEastAsia" w:eastAsiaTheme="minorEastAsia" w:hAnsiTheme="minorEastAsia"/>
          <w:sz w:val="20"/>
          <w:szCs w:val="20"/>
        </w:rPr>
        <w:instrText xml:space="preserve"> PAGEREF _Ref7853484 \h </w:instrText>
      </w:r>
      <w:r w:rsidR="00581074" w:rsidRPr="004C4744">
        <w:rPr>
          <w:rFonts w:asciiTheme="minorEastAsia" w:eastAsiaTheme="minorEastAsia" w:hAnsiTheme="minorEastAsia"/>
          <w:sz w:val="20"/>
          <w:szCs w:val="20"/>
        </w:rPr>
      </w:r>
      <w:r w:rsidR="00581074"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45</w:t>
      </w:r>
      <w:r w:rsidR="00581074" w:rsidRPr="004C4744">
        <w:rPr>
          <w:rFonts w:asciiTheme="minorEastAsia" w:eastAsiaTheme="minorEastAsia" w:hAnsiTheme="minorEastAsia"/>
          <w:sz w:val="20"/>
          <w:szCs w:val="20"/>
        </w:rPr>
        <w:fldChar w:fldCharType="end"/>
      </w:r>
    </w:p>
    <w:p w:rsidR="006D155D" w:rsidRPr="004C4744" w:rsidRDefault="006D155D" w:rsidP="00EF77BB">
      <w:pPr>
        <w:pStyle w:val="ab"/>
        <w:numPr>
          <w:ilvl w:val="0"/>
          <w:numId w:val="90"/>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若者の県内就職の促進</w:t>
      </w:r>
      <w:r w:rsidRPr="004C4744">
        <w:rPr>
          <w:rFonts w:asciiTheme="minorEastAsia" w:eastAsiaTheme="minorEastAsia" w:hAnsiTheme="minorEastAsia"/>
          <w:sz w:val="20"/>
          <w:szCs w:val="20"/>
        </w:rPr>
        <w:tab/>
      </w:r>
      <w:r w:rsidR="0036219E" w:rsidRPr="004C4744">
        <w:rPr>
          <w:rFonts w:asciiTheme="minorEastAsia" w:eastAsiaTheme="minorEastAsia" w:hAnsiTheme="minorEastAsia"/>
          <w:sz w:val="20"/>
          <w:szCs w:val="20"/>
        </w:rPr>
        <w:fldChar w:fldCharType="begin"/>
      </w:r>
      <w:r w:rsidR="0036219E" w:rsidRPr="004C4744">
        <w:rPr>
          <w:rFonts w:asciiTheme="minorEastAsia" w:eastAsiaTheme="minorEastAsia" w:hAnsiTheme="minorEastAsia"/>
          <w:sz w:val="20"/>
          <w:szCs w:val="20"/>
        </w:rPr>
        <w:instrText xml:space="preserve"> PAGEREF _Ref9158030 \h </w:instrText>
      </w:r>
      <w:r w:rsidR="0036219E" w:rsidRPr="004C4744">
        <w:rPr>
          <w:rFonts w:asciiTheme="minorEastAsia" w:eastAsiaTheme="minorEastAsia" w:hAnsiTheme="minorEastAsia"/>
          <w:sz w:val="20"/>
          <w:szCs w:val="20"/>
        </w:rPr>
      </w:r>
      <w:r w:rsidR="0036219E"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46</w:t>
      </w:r>
      <w:r w:rsidR="0036219E" w:rsidRPr="004C4744">
        <w:rPr>
          <w:rFonts w:asciiTheme="minorEastAsia" w:eastAsiaTheme="minorEastAsia" w:hAnsiTheme="minorEastAsia"/>
          <w:sz w:val="20"/>
          <w:szCs w:val="20"/>
        </w:rPr>
        <w:fldChar w:fldCharType="end"/>
      </w:r>
    </w:p>
    <w:p w:rsidR="006D155D" w:rsidRPr="004C4744" w:rsidRDefault="009E7CFB" w:rsidP="00EF77BB">
      <w:pPr>
        <w:pStyle w:val="ab"/>
        <w:numPr>
          <w:ilvl w:val="0"/>
          <w:numId w:val="90"/>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Ｕターン・Ｉターンの促進</w:t>
      </w:r>
      <w:r w:rsidR="006D155D" w:rsidRPr="004C4744">
        <w:rPr>
          <w:rFonts w:asciiTheme="minorEastAsia" w:eastAsiaTheme="minorEastAsia" w:hAnsiTheme="minorEastAsia"/>
          <w:sz w:val="20"/>
          <w:szCs w:val="20"/>
        </w:rPr>
        <w:tab/>
      </w:r>
      <w:r w:rsidR="006D155D" w:rsidRPr="004C4744">
        <w:rPr>
          <w:rFonts w:asciiTheme="minorEastAsia" w:eastAsiaTheme="minorEastAsia" w:hAnsiTheme="minorEastAsia"/>
          <w:sz w:val="20"/>
          <w:szCs w:val="20"/>
        </w:rPr>
        <w:fldChar w:fldCharType="begin"/>
      </w:r>
      <w:r w:rsidR="006D155D" w:rsidRPr="004C4744">
        <w:rPr>
          <w:rFonts w:asciiTheme="minorEastAsia" w:eastAsiaTheme="minorEastAsia" w:hAnsiTheme="minorEastAsia"/>
          <w:sz w:val="20"/>
          <w:szCs w:val="20"/>
        </w:rPr>
        <w:instrText xml:space="preserve"> PAGEREF _Ref6348150 \h </w:instrText>
      </w:r>
      <w:r w:rsidR="006D155D" w:rsidRPr="004C4744">
        <w:rPr>
          <w:rFonts w:asciiTheme="minorEastAsia" w:eastAsiaTheme="minorEastAsia" w:hAnsiTheme="minorEastAsia"/>
          <w:sz w:val="20"/>
          <w:szCs w:val="20"/>
        </w:rPr>
      </w:r>
      <w:r w:rsidR="006D155D"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47</w:t>
      </w:r>
      <w:r w:rsidR="006D155D" w:rsidRPr="004C4744">
        <w:rPr>
          <w:rFonts w:asciiTheme="minorEastAsia" w:eastAsiaTheme="minorEastAsia" w:hAnsiTheme="minorEastAsia"/>
          <w:sz w:val="20"/>
          <w:szCs w:val="20"/>
        </w:rPr>
        <w:fldChar w:fldCharType="end"/>
      </w:r>
    </w:p>
    <w:p w:rsidR="000F463D" w:rsidRPr="004C4744" w:rsidRDefault="000F463D" w:rsidP="00EF77BB">
      <w:pPr>
        <w:pStyle w:val="ab"/>
        <w:numPr>
          <w:ilvl w:val="0"/>
          <w:numId w:val="90"/>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関係人口の拡大</w:t>
      </w:r>
      <w:r w:rsidRPr="004C4744">
        <w:rPr>
          <w:rFonts w:asciiTheme="minorEastAsia" w:eastAsiaTheme="minorEastAsia" w:hAnsiTheme="minorEastAsia"/>
          <w:sz w:val="20"/>
          <w:szCs w:val="20"/>
        </w:rPr>
        <w:tab/>
      </w:r>
      <w:r w:rsidR="0036219E" w:rsidRPr="004C4744">
        <w:rPr>
          <w:rFonts w:asciiTheme="minorEastAsia" w:eastAsiaTheme="minorEastAsia" w:hAnsiTheme="minorEastAsia"/>
          <w:sz w:val="20"/>
          <w:szCs w:val="20"/>
        </w:rPr>
        <w:fldChar w:fldCharType="begin"/>
      </w:r>
      <w:r w:rsidR="0036219E" w:rsidRPr="004C4744">
        <w:rPr>
          <w:rFonts w:asciiTheme="minorEastAsia" w:eastAsiaTheme="minorEastAsia" w:hAnsiTheme="minorEastAsia"/>
          <w:sz w:val="20"/>
          <w:szCs w:val="20"/>
        </w:rPr>
        <w:instrText xml:space="preserve"> PAGEREF _Ref9158038 \h </w:instrText>
      </w:r>
      <w:r w:rsidR="0036219E" w:rsidRPr="004C4744">
        <w:rPr>
          <w:rFonts w:asciiTheme="minorEastAsia" w:eastAsiaTheme="minorEastAsia" w:hAnsiTheme="minorEastAsia"/>
          <w:sz w:val="20"/>
          <w:szCs w:val="20"/>
        </w:rPr>
      </w:r>
      <w:r w:rsidR="0036219E"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48</w:t>
      </w:r>
      <w:r w:rsidR="0036219E" w:rsidRPr="004C4744">
        <w:rPr>
          <w:rFonts w:asciiTheme="minorEastAsia" w:eastAsiaTheme="minorEastAsia" w:hAnsiTheme="minorEastAsia"/>
          <w:sz w:val="20"/>
          <w:szCs w:val="20"/>
        </w:rPr>
        <w:fldChar w:fldCharType="end"/>
      </w:r>
    </w:p>
    <w:p w:rsidR="00DF69A1" w:rsidRPr="004C4744" w:rsidRDefault="00DF69A1" w:rsidP="00605247">
      <w:pPr>
        <w:tabs>
          <w:tab w:val="right" w:leader="dot" w:pos="7480"/>
        </w:tabs>
        <w:autoSpaceDE w:val="0"/>
        <w:autoSpaceDN w:val="0"/>
        <w:ind w:left="573"/>
        <w:rPr>
          <w:rFonts w:asciiTheme="minorEastAsia" w:eastAsiaTheme="minorEastAsia" w:hAnsiTheme="minorEastAsia"/>
          <w:sz w:val="16"/>
          <w:szCs w:val="16"/>
        </w:rPr>
      </w:pPr>
    </w:p>
    <w:p w:rsidR="00DF69A1" w:rsidRPr="004C4744" w:rsidRDefault="00DF69A1" w:rsidP="00EF77BB">
      <w:pPr>
        <w:pStyle w:val="ab"/>
        <w:numPr>
          <w:ilvl w:val="0"/>
          <w:numId w:val="81"/>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女性活躍の推進</w:t>
      </w:r>
    </w:p>
    <w:p w:rsidR="00DF69A1" w:rsidRPr="004C4744" w:rsidRDefault="006D155D" w:rsidP="00EF77BB">
      <w:pPr>
        <w:pStyle w:val="ab"/>
        <w:numPr>
          <w:ilvl w:val="0"/>
          <w:numId w:val="91"/>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あらゆる分野での活躍推進</w:t>
      </w:r>
      <w:r w:rsidR="00DF69A1" w:rsidRPr="004C4744">
        <w:rPr>
          <w:rFonts w:asciiTheme="minorEastAsia" w:eastAsiaTheme="minorEastAsia" w:hAnsiTheme="minorEastAsia"/>
          <w:sz w:val="20"/>
          <w:szCs w:val="20"/>
        </w:rPr>
        <w:tab/>
      </w:r>
      <w:r w:rsidR="00DF69A1" w:rsidRPr="004C4744">
        <w:rPr>
          <w:rFonts w:asciiTheme="minorEastAsia" w:eastAsiaTheme="minorEastAsia" w:hAnsiTheme="minorEastAsia"/>
          <w:sz w:val="20"/>
          <w:szCs w:val="20"/>
        </w:rPr>
        <w:fldChar w:fldCharType="begin"/>
      </w:r>
      <w:r w:rsidR="00DF69A1" w:rsidRPr="004C4744">
        <w:rPr>
          <w:rFonts w:asciiTheme="minorEastAsia" w:eastAsiaTheme="minorEastAsia" w:hAnsiTheme="minorEastAsia"/>
          <w:sz w:val="20"/>
          <w:szCs w:val="20"/>
        </w:rPr>
        <w:instrText xml:space="preserve"> PAGEREF _Ref7853413 \h </w:instrText>
      </w:r>
      <w:r w:rsidR="00DF69A1" w:rsidRPr="004C4744">
        <w:rPr>
          <w:rFonts w:asciiTheme="minorEastAsia" w:eastAsiaTheme="minorEastAsia" w:hAnsiTheme="minorEastAsia"/>
          <w:sz w:val="20"/>
          <w:szCs w:val="20"/>
        </w:rPr>
      </w:r>
      <w:r w:rsidR="00DF69A1"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49</w:t>
      </w:r>
      <w:r w:rsidR="00DF69A1" w:rsidRPr="004C4744">
        <w:rPr>
          <w:rFonts w:asciiTheme="minorEastAsia" w:eastAsiaTheme="minorEastAsia" w:hAnsiTheme="minorEastAsia"/>
          <w:sz w:val="20"/>
          <w:szCs w:val="20"/>
        </w:rPr>
        <w:fldChar w:fldCharType="end"/>
      </w:r>
    </w:p>
    <w:p w:rsidR="00BC5BBC" w:rsidRPr="004C4744" w:rsidRDefault="003161B1" w:rsidP="003161B1">
      <w:pPr>
        <w:pStyle w:val="ab"/>
        <w:numPr>
          <w:ilvl w:val="0"/>
          <w:numId w:val="91"/>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安心して家庭や仕事に取り組むことができる</w:t>
      </w:r>
      <w:r w:rsidRPr="004C4744">
        <w:rPr>
          <w:rFonts w:asciiTheme="minorEastAsia" w:eastAsiaTheme="minorEastAsia" w:hAnsiTheme="minorEastAsia"/>
          <w:sz w:val="20"/>
          <w:szCs w:val="20"/>
        </w:rPr>
        <w:br/>
      </w:r>
      <w:r w:rsidRPr="004C4744">
        <w:rPr>
          <w:rFonts w:asciiTheme="minorEastAsia" w:eastAsiaTheme="minorEastAsia" w:hAnsiTheme="minorEastAsia" w:hint="eastAsia"/>
          <w:sz w:val="20"/>
          <w:szCs w:val="20"/>
        </w:rPr>
        <w:t>環境づくり</w:t>
      </w:r>
      <w:r w:rsidR="00BC5BBC" w:rsidRPr="004C4744">
        <w:rPr>
          <w:rFonts w:asciiTheme="minorEastAsia" w:eastAsiaTheme="minorEastAsia" w:hAnsiTheme="minorEastAsia"/>
          <w:sz w:val="20"/>
          <w:szCs w:val="20"/>
        </w:rPr>
        <w:tab/>
      </w:r>
      <w:r w:rsidR="00A619F3" w:rsidRPr="004C4744">
        <w:rPr>
          <w:rFonts w:asciiTheme="minorEastAsia" w:eastAsiaTheme="minorEastAsia" w:hAnsiTheme="minorEastAsia"/>
          <w:sz w:val="20"/>
          <w:szCs w:val="20"/>
        </w:rPr>
        <w:fldChar w:fldCharType="begin"/>
      </w:r>
      <w:r w:rsidR="00A619F3" w:rsidRPr="004C4744">
        <w:rPr>
          <w:rFonts w:asciiTheme="minorEastAsia" w:eastAsiaTheme="minorEastAsia" w:hAnsiTheme="minorEastAsia"/>
          <w:sz w:val="20"/>
          <w:szCs w:val="20"/>
        </w:rPr>
        <w:instrText xml:space="preserve"> PAGEREF _Ref8676525 \h </w:instrText>
      </w:r>
      <w:r w:rsidR="00A619F3" w:rsidRPr="004C4744">
        <w:rPr>
          <w:rFonts w:asciiTheme="minorEastAsia" w:eastAsiaTheme="minorEastAsia" w:hAnsiTheme="minorEastAsia"/>
          <w:sz w:val="20"/>
          <w:szCs w:val="20"/>
        </w:rPr>
      </w:r>
      <w:r w:rsidR="00A619F3"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50</w:t>
      </w:r>
      <w:r w:rsidR="00A619F3" w:rsidRPr="004C4744">
        <w:rPr>
          <w:rFonts w:asciiTheme="minorEastAsia" w:eastAsiaTheme="minorEastAsia" w:hAnsiTheme="minorEastAsia"/>
          <w:sz w:val="20"/>
          <w:szCs w:val="20"/>
        </w:rPr>
        <w:fldChar w:fldCharType="end"/>
      </w:r>
    </w:p>
    <w:p w:rsidR="00C27DB4" w:rsidRPr="004C4744" w:rsidRDefault="00C27DB4" w:rsidP="00FB0290">
      <w:pPr>
        <w:widowControl/>
        <w:jc w:val="left"/>
        <w:rPr>
          <w:rFonts w:asciiTheme="minorEastAsia" w:eastAsiaTheme="minorEastAsia" w:hAnsiTheme="minorEastAsia"/>
        </w:rPr>
      </w:pPr>
      <w:r w:rsidRPr="004C4744">
        <w:rPr>
          <w:rFonts w:asciiTheme="minorEastAsia" w:eastAsiaTheme="minorEastAsia" w:hAnsiTheme="minorEastAsia"/>
        </w:rPr>
        <w:br w:type="page"/>
      </w:r>
    </w:p>
    <w:p w:rsidR="005F7239" w:rsidRPr="004C4744" w:rsidRDefault="005F7239" w:rsidP="0041754A">
      <w:pPr>
        <w:tabs>
          <w:tab w:val="right" w:leader="dot" w:pos="8400"/>
        </w:tabs>
        <w:autoSpaceDE w:val="0"/>
        <w:autoSpaceDN w:val="0"/>
        <w:rPr>
          <w:rFonts w:asciiTheme="minorEastAsia" w:eastAsiaTheme="minorEastAsia" w:hAnsiTheme="minorEastAsia"/>
        </w:rPr>
      </w:pPr>
    </w:p>
    <w:p w:rsidR="005F7239" w:rsidRPr="004C4744" w:rsidRDefault="005F7239" w:rsidP="0041754A">
      <w:pPr>
        <w:tabs>
          <w:tab w:val="right" w:leader="dot" w:pos="8400"/>
        </w:tabs>
        <w:autoSpaceDE w:val="0"/>
        <w:autoSpaceDN w:val="0"/>
        <w:rPr>
          <w:rFonts w:asciiTheme="minorEastAsia" w:eastAsiaTheme="minorEastAsia" w:hAnsiTheme="minorEastAsia"/>
        </w:rPr>
      </w:pPr>
    </w:p>
    <w:p w:rsidR="005F7239" w:rsidRPr="004C4744" w:rsidRDefault="005F7239" w:rsidP="0041754A">
      <w:pPr>
        <w:tabs>
          <w:tab w:val="right" w:leader="dot" w:pos="8400"/>
        </w:tabs>
        <w:autoSpaceDE w:val="0"/>
        <w:autoSpaceDN w:val="0"/>
        <w:rPr>
          <w:rFonts w:asciiTheme="minorEastAsia" w:eastAsiaTheme="minorEastAsia" w:hAnsiTheme="minorEastAsia"/>
        </w:rPr>
      </w:pPr>
    </w:p>
    <w:p w:rsidR="005F7239" w:rsidRPr="004C4744" w:rsidRDefault="005F7239" w:rsidP="0041754A">
      <w:pPr>
        <w:tabs>
          <w:tab w:val="right" w:leader="dot" w:pos="8400"/>
        </w:tabs>
        <w:autoSpaceDE w:val="0"/>
        <w:autoSpaceDN w:val="0"/>
        <w:rPr>
          <w:rFonts w:asciiTheme="minorEastAsia" w:eastAsiaTheme="minorEastAsia" w:hAnsiTheme="minorEastAsia"/>
        </w:rPr>
      </w:pPr>
    </w:p>
    <w:p w:rsidR="005F7239" w:rsidRPr="004C4744" w:rsidRDefault="005F7239" w:rsidP="0041754A">
      <w:pPr>
        <w:tabs>
          <w:tab w:val="right" w:leader="dot" w:pos="8400"/>
        </w:tabs>
        <w:autoSpaceDE w:val="0"/>
        <w:autoSpaceDN w:val="0"/>
        <w:rPr>
          <w:rFonts w:asciiTheme="minorEastAsia" w:eastAsiaTheme="minorEastAsia" w:hAnsiTheme="minorEastAsia"/>
        </w:rPr>
      </w:pPr>
    </w:p>
    <w:p w:rsidR="005F7239" w:rsidRPr="004C4744" w:rsidRDefault="005F7239" w:rsidP="0041754A">
      <w:pPr>
        <w:tabs>
          <w:tab w:val="right" w:leader="dot" w:pos="8400"/>
        </w:tabs>
        <w:autoSpaceDE w:val="0"/>
        <w:autoSpaceDN w:val="0"/>
        <w:rPr>
          <w:rFonts w:asciiTheme="minorEastAsia" w:eastAsiaTheme="minorEastAsia" w:hAnsiTheme="minorEastAsia"/>
        </w:rPr>
      </w:pPr>
    </w:p>
    <w:p w:rsidR="00B664FC" w:rsidRPr="004C4744" w:rsidRDefault="00744DFD" w:rsidP="00FB0290">
      <w:pPr>
        <w:shd w:val="clear" w:color="auto" w:fill="D9D9D9" w:themeFill="background1" w:themeFillShade="D9"/>
        <w:tabs>
          <w:tab w:val="right" w:leader="dot" w:pos="8400"/>
        </w:tabs>
        <w:autoSpaceDE w:val="0"/>
        <w:autoSpaceDN w:val="0"/>
        <w:spacing w:line="480" w:lineRule="auto"/>
        <w:jc w:val="center"/>
        <w:textAlignment w:val="center"/>
        <w:rPr>
          <w:rFonts w:asciiTheme="majorEastAsia" w:eastAsiaTheme="majorEastAsia" w:hAnsiTheme="majorEastAsia"/>
          <w:sz w:val="28"/>
          <w:szCs w:val="28"/>
        </w:rPr>
      </w:pPr>
      <w:r w:rsidRPr="004C4744">
        <w:rPr>
          <w:rFonts w:asciiTheme="majorEastAsia" w:eastAsiaTheme="majorEastAsia" w:hAnsiTheme="majorEastAsia" w:hint="eastAsia"/>
          <w:sz w:val="28"/>
          <w:szCs w:val="28"/>
        </w:rPr>
        <w:t>第２</w:t>
      </w:r>
      <w:r w:rsidR="00B664FC" w:rsidRPr="004C4744">
        <w:rPr>
          <w:rFonts w:asciiTheme="majorEastAsia" w:eastAsiaTheme="majorEastAsia" w:hAnsiTheme="majorEastAsia" w:hint="eastAsia"/>
          <w:sz w:val="28"/>
          <w:szCs w:val="28"/>
        </w:rPr>
        <w:t xml:space="preserve">編　</w:t>
      </w:r>
      <w:r w:rsidR="00BC5AEC" w:rsidRPr="004C4744">
        <w:rPr>
          <w:rFonts w:asciiTheme="majorEastAsia" w:eastAsiaTheme="majorEastAsia" w:hAnsiTheme="majorEastAsia" w:hint="eastAsia"/>
          <w:sz w:val="28"/>
          <w:szCs w:val="28"/>
        </w:rPr>
        <w:t>生活を支えるサービスの充実</w:t>
      </w:r>
    </w:p>
    <w:p w:rsidR="00744DFD" w:rsidRPr="004C4744" w:rsidRDefault="00744DFD" w:rsidP="00FB0290">
      <w:pPr>
        <w:tabs>
          <w:tab w:val="right" w:leader="dot" w:pos="8400"/>
        </w:tabs>
        <w:autoSpaceDE w:val="0"/>
        <w:autoSpaceDN w:val="0"/>
        <w:rPr>
          <w:rFonts w:asciiTheme="minorEastAsia" w:eastAsiaTheme="minorEastAsia" w:hAnsiTheme="minorEastAsia"/>
        </w:rPr>
      </w:pPr>
    </w:p>
    <w:p w:rsidR="00744DFD" w:rsidRPr="004C4744" w:rsidRDefault="00DE1F86" w:rsidP="00835623">
      <w:pPr>
        <w:pBdr>
          <w:bottom w:val="single" w:sz="4" w:space="1" w:color="auto"/>
        </w:pBdr>
        <w:tabs>
          <w:tab w:val="right" w:pos="7517"/>
        </w:tabs>
        <w:autoSpaceDE w:val="0"/>
        <w:autoSpaceDN w:val="0"/>
        <w:spacing w:afterLines="30" w:after="96" w:line="340" w:lineRule="exact"/>
        <w:ind w:leftChars="650" w:left="1430" w:rightChars="378" w:right="832"/>
        <w:rPr>
          <w:rFonts w:asciiTheme="minorEastAsia" w:eastAsiaTheme="minorEastAsia" w:hAnsiTheme="minorEastAsia"/>
          <w:b/>
          <w:sz w:val="26"/>
          <w:szCs w:val="26"/>
        </w:rPr>
      </w:pPr>
      <w:r w:rsidRPr="004C4744">
        <w:rPr>
          <w:rFonts w:asciiTheme="minorEastAsia" w:eastAsiaTheme="minorEastAsia" w:hAnsiTheme="minorEastAsia" w:hint="eastAsia"/>
          <w:b/>
          <w:sz w:val="26"/>
          <w:szCs w:val="26"/>
        </w:rPr>
        <w:t>Ⅴ</w:t>
      </w:r>
      <w:r w:rsidR="00F5716F" w:rsidRPr="004C4744">
        <w:rPr>
          <w:rFonts w:asciiTheme="minorEastAsia" w:eastAsiaTheme="minorEastAsia" w:hAnsiTheme="minorEastAsia" w:hint="eastAsia"/>
          <w:b/>
          <w:sz w:val="26"/>
          <w:szCs w:val="26"/>
        </w:rPr>
        <w:t xml:space="preserve">　</w:t>
      </w:r>
      <w:r w:rsidR="009A348C" w:rsidRPr="004C4744">
        <w:rPr>
          <w:rFonts w:asciiTheme="minorEastAsia" w:eastAsiaTheme="minorEastAsia" w:hAnsiTheme="minorEastAsia" w:hint="eastAsia"/>
          <w:b/>
          <w:sz w:val="26"/>
          <w:szCs w:val="26"/>
        </w:rPr>
        <w:t>健やかな暮らしを支える</w:t>
      </w:r>
      <w:r w:rsidR="00744DFD" w:rsidRPr="004C4744">
        <w:rPr>
          <w:rFonts w:asciiTheme="minorEastAsia" w:eastAsiaTheme="minorEastAsia" w:hAnsiTheme="minorEastAsia"/>
          <w:b/>
          <w:sz w:val="26"/>
          <w:szCs w:val="26"/>
        </w:rPr>
        <w:tab/>
      </w:r>
      <w:r w:rsidR="00B013CD" w:rsidRPr="004C4744">
        <w:rPr>
          <w:rFonts w:asciiTheme="minorEastAsia" w:eastAsiaTheme="minorEastAsia" w:hAnsiTheme="minorEastAsia"/>
          <w:b/>
          <w:sz w:val="26"/>
          <w:szCs w:val="26"/>
        </w:rPr>
        <w:fldChar w:fldCharType="begin"/>
      </w:r>
      <w:r w:rsidR="00B013CD" w:rsidRPr="004C4744">
        <w:rPr>
          <w:rFonts w:asciiTheme="minorEastAsia" w:eastAsiaTheme="minorEastAsia" w:hAnsiTheme="minorEastAsia"/>
          <w:b/>
          <w:sz w:val="26"/>
          <w:szCs w:val="26"/>
        </w:rPr>
        <w:instrText xml:space="preserve"> PAGEREF _Ref11654771 \h </w:instrText>
      </w:r>
      <w:r w:rsidR="00B013CD" w:rsidRPr="004C4744">
        <w:rPr>
          <w:rFonts w:asciiTheme="minorEastAsia" w:eastAsiaTheme="minorEastAsia" w:hAnsiTheme="minorEastAsia"/>
          <w:b/>
          <w:sz w:val="26"/>
          <w:szCs w:val="26"/>
        </w:rPr>
      </w:r>
      <w:r w:rsidR="00B013CD" w:rsidRPr="004C4744">
        <w:rPr>
          <w:rFonts w:asciiTheme="minorEastAsia" w:eastAsiaTheme="minorEastAsia" w:hAnsiTheme="minorEastAsia"/>
          <w:b/>
          <w:sz w:val="26"/>
          <w:szCs w:val="26"/>
        </w:rPr>
        <w:fldChar w:fldCharType="separate"/>
      </w:r>
      <w:r w:rsidR="003266D4">
        <w:rPr>
          <w:rFonts w:asciiTheme="minorEastAsia" w:eastAsiaTheme="minorEastAsia" w:hAnsiTheme="minorEastAsia"/>
          <w:b/>
          <w:noProof/>
          <w:sz w:val="26"/>
          <w:szCs w:val="26"/>
        </w:rPr>
        <w:t>52</w:t>
      </w:r>
      <w:r w:rsidR="00B013CD" w:rsidRPr="004C4744">
        <w:rPr>
          <w:rFonts w:asciiTheme="minorEastAsia" w:eastAsiaTheme="minorEastAsia" w:hAnsiTheme="minorEastAsia"/>
          <w:b/>
          <w:sz w:val="26"/>
          <w:szCs w:val="26"/>
        </w:rPr>
        <w:fldChar w:fldCharType="end"/>
      </w:r>
    </w:p>
    <w:p w:rsidR="00744DFD" w:rsidRPr="004C4744" w:rsidRDefault="00CD50DA" w:rsidP="00EF77BB">
      <w:pPr>
        <w:pStyle w:val="ab"/>
        <w:numPr>
          <w:ilvl w:val="0"/>
          <w:numId w:val="82"/>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保健・医療・介護の充実</w:t>
      </w:r>
    </w:p>
    <w:p w:rsidR="00B109B0" w:rsidRPr="004C4744" w:rsidRDefault="00B109B0" w:rsidP="00EF77BB">
      <w:pPr>
        <w:pStyle w:val="ab"/>
        <w:numPr>
          <w:ilvl w:val="0"/>
          <w:numId w:val="92"/>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健康</w:t>
      </w:r>
      <w:r w:rsidR="006D155D" w:rsidRPr="004C4744">
        <w:rPr>
          <w:rFonts w:asciiTheme="minorEastAsia" w:eastAsiaTheme="minorEastAsia" w:hAnsiTheme="minorEastAsia" w:hint="eastAsia"/>
          <w:sz w:val="20"/>
          <w:szCs w:val="20"/>
        </w:rPr>
        <w:t>づくりの推進</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_Ref7853516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53</w:t>
      </w:r>
      <w:r w:rsidRPr="004C4744">
        <w:rPr>
          <w:rFonts w:asciiTheme="minorEastAsia" w:eastAsiaTheme="minorEastAsia" w:hAnsiTheme="minorEastAsia"/>
          <w:sz w:val="20"/>
          <w:szCs w:val="20"/>
        </w:rPr>
        <w:fldChar w:fldCharType="end"/>
      </w:r>
    </w:p>
    <w:p w:rsidR="00AA106A" w:rsidRPr="004C4744" w:rsidRDefault="00AA106A" w:rsidP="00EF77BB">
      <w:pPr>
        <w:pStyle w:val="ab"/>
        <w:numPr>
          <w:ilvl w:val="0"/>
          <w:numId w:val="92"/>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医療の確保</w:t>
      </w:r>
      <w:r w:rsidRPr="004C4744">
        <w:rPr>
          <w:rFonts w:asciiTheme="minorEastAsia" w:eastAsiaTheme="minorEastAsia" w:hAnsiTheme="minorEastAsia"/>
          <w:sz w:val="20"/>
          <w:szCs w:val="20"/>
        </w:rPr>
        <w:tab/>
      </w:r>
      <w:r w:rsidR="00CA31B4" w:rsidRPr="004C4744">
        <w:rPr>
          <w:rFonts w:asciiTheme="minorEastAsia" w:eastAsiaTheme="minorEastAsia" w:hAnsiTheme="minorEastAsia"/>
          <w:sz w:val="20"/>
          <w:szCs w:val="20"/>
        </w:rPr>
        <w:fldChar w:fldCharType="begin"/>
      </w:r>
      <w:r w:rsidR="00CA31B4" w:rsidRPr="004C4744">
        <w:rPr>
          <w:rFonts w:asciiTheme="minorEastAsia" w:eastAsiaTheme="minorEastAsia" w:hAnsiTheme="minorEastAsia"/>
          <w:sz w:val="20"/>
          <w:szCs w:val="20"/>
        </w:rPr>
        <w:instrText xml:space="preserve"> PAGEREF _Ref7964970 \h </w:instrText>
      </w:r>
      <w:r w:rsidR="00CA31B4" w:rsidRPr="004C4744">
        <w:rPr>
          <w:rFonts w:asciiTheme="minorEastAsia" w:eastAsiaTheme="minorEastAsia" w:hAnsiTheme="minorEastAsia"/>
          <w:sz w:val="20"/>
          <w:szCs w:val="20"/>
        </w:rPr>
      </w:r>
      <w:r w:rsidR="00CA31B4"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54</w:t>
      </w:r>
      <w:r w:rsidR="00CA31B4" w:rsidRPr="004C4744">
        <w:rPr>
          <w:rFonts w:asciiTheme="minorEastAsia" w:eastAsiaTheme="minorEastAsia" w:hAnsiTheme="minorEastAsia"/>
          <w:sz w:val="20"/>
          <w:szCs w:val="20"/>
        </w:rPr>
        <w:fldChar w:fldCharType="end"/>
      </w:r>
    </w:p>
    <w:p w:rsidR="00AA106A" w:rsidRPr="004C4744" w:rsidRDefault="00AA106A" w:rsidP="00EF77BB">
      <w:pPr>
        <w:pStyle w:val="ab"/>
        <w:numPr>
          <w:ilvl w:val="0"/>
          <w:numId w:val="92"/>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介護</w:t>
      </w:r>
      <w:r w:rsidR="00B109B0" w:rsidRPr="004C4744">
        <w:rPr>
          <w:rFonts w:asciiTheme="minorEastAsia" w:eastAsiaTheme="minorEastAsia" w:hAnsiTheme="minorEastAsia" w:hint="eastAsia"/>
          <w:sz w:val="20"/>
          <w:szCs w:val="20"/>
        </w:rPr>
        <w:t>の充実</w:t>
      </w:r>
      <w:r w:rsidRPr="004C4744">
        <w:rPr>
          <w:rFonts w:asciiTheme="minorEastAsia" w:eastAsiaTheme="minorEastAsia" w:hAnsiTheme="minorEastAsia"/>
          <w:sz w:val="20"/>
          <w:szCs w:val="20"/>
        </w:rPr>
        <w:tab/>
      </w:r>
      <w:r w:rsidR="00CA31B4" w:rsidRPr="004C4744">
        <w:rPr>
          <w:rFonts w:asciiTheme="minorEastAsia" w:eastAsiaTheme="minorEastAsia" w:hAnsiTheme="minorEastAsia"/>
          <w:sz w:val="20"/>
          <w:szCs w:val="20"/>
        </w:rPr>
        <w:fldChar w:fldCharType="begin"/>
      </w:r>
      <w:r w:rsidR="00CA31B4" w:rsidRPr="004C4744">
        <w:rPr>
          <w:rFonts w:asciiTheme="minorEastAsia" w:eastAsiaTheme="minorEastAsia" w:hAnsiTheme="minorEastAsia"/>
          <w:sz w:val="20"/>
          <w:szCs w:val="20"/>
        </w:rPr>
        <w:instrText xml:space="preserve"> PAGEREF _Ref7964976 \h </w:instrText>
      </w:r>
      <w:r w:rsidR="00CA31B4" w:rsidRPr="004C4744">
        <w:rPr>
          <w:rFonts w:asciiTheme="minorEastAsia" w:eastAsiaTheme="minorEastAsia" w:hAnsiTheme="minorEastAsia"/>
          <w:sz w:val="20"/>
          <w:szCs w:val="20"/>
        </w:rPr>
      </w:r>
      <w:r w:rsidR="00CA31B4"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55</w:t>
      </w:r>
      <w:r w:rsidR="00CA31B4" w:rsidRPr="004C4744">
        <w:rPr>
          <w:rFonts w:asciiTheme="minorEastAsia" w:eastAsiaTheme="minorEastAsia" w:hAnsiTheme="minorEastAsia"/>
          <w:sz w:val="20"/>
          <w:szCs w:val="20"/>
        </w:rPr>
        <w:fldChar w:fldCharType="end"/>
      </w:r>
    </w:p>
    <w:p w:rsidR="00744DFD" w:rsidRPr="004C4744" w:rsidRDefault="00744DFD" w:rsidP="00605247">
      <w:pPr>
        <w:tabs>
          <w:tab w:val="right" w:leader="dot" w:pos="7480"/>
        </w:tabs>
        <w:autoSpaceDE w:val="0"/>
        <w:autoSpaceDN w:val="0"/>
        <w:ind w:left="573"/>
        <w:rPr>
          <w:rFonts w:asciiTheme="minorEastAsia" w:eastAsiaTheme="minorEastAsia" w:hAnsiTheme="minorEastAsia"/>
          <w:sz w:val="16"/>
          <w:szCs w:val="16"/>
        </w:rPr>
      </w:pPr>
    </w:p>
    <w:p w:rsidR="006D155D" w:rsidRPr="004C4744" w:rsidRDefault="006D155D" w:rsidP="00EF77BB">
      <w:pPr>
        <w:pStyle w:val="ab"/>
        <w:numPr>
          <w:ilvl w:val="0"/>
          <w:numId w:val="82"/>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地域共生社会の実現</w:t>
      </w:r>
    </w:p>
    <w:p w:rsidR="006D155D" w:rsidRPr="004C4744" w:rsidRDefault="006D155D" w:rsidP="00EF77BB">
      <w:pPr>
        <w:pStyle w:val="ab"/>
        <w:numPr>
          <w:ilvl w:val="0"/>
          <w:numId w:val="93"/>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地域福祉の推進</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_Ref6348572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56</w:t>
      </w:r>
      <w:r w:rsidRPr="004C4744">
        <w:rPr>
          <w:rFonts w:asciiTheme="minorEastAsia" w:eastAsiaTheme="minorEastAsia" w:hAnsiTheme="minorEastAsia"/>
          <w:sz w:val="20"/>
          <w:szCs w:val="20"/>
        </w:rPr>
        <w:fldChar w:fldCharType="end"/>
      </w:r>
    </w:p>
    <w:p w:rsidR="006D155D" w:rsidRPr="004C4744" w:rsidRDefault="006D155D" w:rsidP="00EF77BB">
      <w:pPr>
        <w:pStyle w:val="ab"/>
        <w:numPr>
          <w:ilvl w:val="0"/>
          <w:numId w:val="93"/>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高齢者の活躍推進</w:t>
      </w:r>
      <w:r w:rsidRPr="004C4744">
        <w:rPr>
          <w:rFonts w:asciiTheme="minorEastAsia" w:eastAsiaTheme="minorEastAsia" w:hAnsiTheme="minorEastAsia"/>
          <w:sz w:val="20"/>
          <w:szCs w:val="20"/>
        </w:rPr>
        <w:tab/>
      </w:r>
      <w:r w:rsidR="0036219E" w:rsidRPr="004C4744">
        <w:rPr>
          <w:rFonts w:asciiTheme="minorEastAsia" w:eastAsiaTheme="minorEastAsia" w:hAnsiTheme="minorEastAsia"/>
          <w:sz w:val="20"/>
          <w:szCs w:val="20"/>
        </w:rPr>
        <w:fldChar w:fldCharType="begin"/>
      </w:r>
      <w:r w:rsidR="0036219E" w:rsidRPr="004C4744">
        <w:rPr>
          <w:rFonts w:asciiTheme="minorEastAsia" w:eastAsiaTheme="minorEastAsia" w:hAnsiTheme="minorEastAsia"/>
          <w:sz w:val="20"/>
          <w:szCs w:val="20"/>
        </w:rPr>
        <w:instrText xml:space="preserve"> PAGEREF _Ref9158053 \h </w:instrText>
      </w:r>
      <w:r w:rsidR="0036219E" w:rsidRPr="004C4744">
        <w:rPr>
          <w:rFonts w:asciiTheme="minorEastAsia" w:eastAsiaTheme="minorEastAsia" w:hAnsiTheme="minorEastAsia"/>
          <w:sz w:val="20"/>
          <w:szCs w:val="20"/>
        </w:rPr>
      </w:r>
      <w:r w:rsidR="0036219E"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57</w:t>
      </w:r>
      <w:r w:rsidR="0036219E" w:rsidRPr="004C4744">
        <w:rPr>
          <w:rFonts w:asciiTheme="minorEastAsia" w:eastAsiaTheme="minorEastAsia" w:hAnsiTheme="minorEastAsia"/>
          <w:sz w:val="20"/>
          <w:szCs w:val="20"/>
        </w:rPr>
        <w:fldChar w:fldCharType="end"/>
      </w:r>
    </w:p>
    <w:p w:rsidR="006D155D" w:rsidRPr="004C4744" w:rsidRDefault="006D155D" w:rsidP="00EF77BB">
      <w:pPr>
        <w:pStyle w:val="ab"/>
        <w:numPr>
          <w:ilvl w:val="0"/>
          <w:numId w:val="93"/>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障がい者の自立支援</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_Ref6348583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58</w:t>
      </w:r>
      <w:r w:rsidRPr="004C4744">
        <w:rPr>
          <w:rFonts w:asciiTheme="minorEastAsia" w:eastAsiaTheme="minorEastAsia" w:hAnsiTheme="minorEastAsia"/>
          <w:sz w:val="20"/>
          <w:szCs w:val="20"/>
        </w:rPr>
        <w:fldChar w:fldCharType="end"/>
      </w:r>
    </w:p>
    <w:p w:rsidR="006D155D" w:rsidRPr="004C4744" w:rsidRDefault="006D155D" w:rsidP="00EF77BB">
      <w:pPr>
        <w:pStyle w:val="ab"/>
        <w:numPr>
          <w:ilvl w:val="0"/>
          <w:numId w:val="93"/>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子育て福祉の充実</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_Ref8676232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59</w:t>
      </w:r>
      <w:r w:rsidRPr="004C4744">
        <w:rPr>
          <w:rFonts w:asciiTheme="minorEastAsia" w:eastAsiaTheme="minorEastAsia" w:hAnsiTheme="minorEastAsia"/>
          <w:sz w:val="20"/>
          <w:szCs w:val="20"/>
        </w:rPr>
        <w:fldChar w:fldCharType="end"/>
      </w:r>
    </w:p>
    <w:p w:rsidR="00451B0A" w:rsidRPr="004C4744" w:rsidRDefault="006D155D" w:rsidP="00EF77BB">
      <w:pPr>
        <w:pStyle w:val="ab"/>
        <w:numPr>
          <w:ilvl w:val="0"/>
          <w:numId w:val="93"/>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生活援護の確保</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_Ref6348594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60</w:t>
      </w:r>
      <w:r w:rsidRPr="004C4744">
        <w:rPr>
          <w:rFonts w:asciiTheme="minorEastAsia" w:eastAsiaTheme="minorEastAsia" w:hAnsiTheme="minorEastAsia"/>
          <w:sz w:val="20"/>
          <w:szCs w:val="20"/>
        </w:rPr>
        <w:fldChar w:fldCharType="end"/>
      </w:r>
    </w:p>
    <w:p w:rsidR="006D155D" w:rsidRPr="004C4744" w:rsidRDefault="006D155D" w:rsidP="00FB0290">
      <w:pPr>
        <w:tabs>
          <w:tab w:val="right" w:leader="dot" w:pos="8400"/>
        </w:tabs>
        <w:autoSpaceDE w:val="0"/>
        <w:autoSpaceDN w:val="0"/>
        <w:rPr>
          <w:rFonts w:asciiTheme="minorEastAsia" w:eastAsiaTheme="minorEastAsia" w:hAnsiTheme="minorEastAsia"/>
        </w:rPr>
      </w:pPr>
    </w:p>
    <w:p w:rsidR="00FB0290" w:rsidRPr="004C4744" w:rsidRDefault="00FB0290" w:rsidP="00FB0290">
      <w:pPr>
        <w:tabs>
          <w:tab w:val="right" w:leader="dot" w:pos="8400"/>
        </w:tabs>
        <w:autoSpaceDE w:val="0"/>
        <w:autoSpaceDN w:val="0"/>
        <w:rPr>
          <w:rFonts w:asciiTheme="minorEastAsia" w:eastAsiaTheme="minorEastAsia" w:hAnsiTheme="minorEastAsia"/>
        </w:rPr>
      </w:pPr>
    </w:p>
    <w:p w:rsidR="0045656B" w:rsidRPr="004C4744" w:rsidRDefault="00DE1F86" w:rsidP="00835623">
      <w:pPr>
        <w:pBdr>
          <w:bottom w:val="single" w:sz="4" w:space="1" w:color="auto"/>
        </w:pBdr>
        <w:tabs>
          <w:tab w:val="right" w:pos="7517"/>
        </w:tabs>
        <w:autoSpaceDE w:val="0"/>
        <w:autoSpaceDN w:val="0"/>
        <w:spacing w:afterLines="30" w:after="96" w:line="340" w:lineRule="exact"/>
        <w:ind w:leftChars="650" w:left="1430" w:rightChars="378" w:right="832"/>
        <w:rPr>
          <w:rFonts w:asciiTheme="minorEastAsia" w:eastAsiaTheme="minorEastAsia" w:hAnsiTheme="minorEastAsia"/>
          <w:b/>
          <w:sz w:val="26"/>
          <w:szCs w:val="26"/>
        </w:rPr>
      </w:pPr>
      <w:r w:rsidRPr="004C4744">
        <w:rPr>
          <w:rFonts w:asciiTheme="minorEastAsia" w:eastAsiaTheme="minorEastAsia" w:hAnsiTheme="minorEastAsia" w:hint="eastAsia"/>
          <w:b/>
          <w:sz w:val="26"/>
          <w:szCs w:val="26"/>
        </w:rPr>
        <w:t>Ⅵ</w:t>
      </w:r>
      <w:r w:rsidR="00F5716F" w:rsidRPr="004C4744">
        <w:rPr>
          <w:rFonts w:asciiTheme="minorEastAsia" w:eastAsiaTheme="minorEastAsia" w:hAnsiTheme="minorEastAsia" w:hint="eastAsia"/>
          <w:b/>
          <w:sz w:val="26"/>
          <w:szCs w:val="26"/>
        </w:rPr>
        <w:t xml:space="preserve">　</w:t>
      </w:r>
      <w:r w:rsidR="00544490" w:rsidRPr="004C4744">
        <w:rPr>
          <w:rFonts w:asciiTheme="minorEastAsia" w:eastAsiaTheme="minorEastAsia" w:hAnsiTheme="minorEastAsia" w:hint="eastAsia"/>
          <w:b/>
          <w:sz w:val="26"/>
          <w:szCs w:val="26"/>
        </w:rPr>
        <w:t>心豊かな社会をつくる</w:t>
      </w:r>
      <w:r w:rsidR="0045656B" w:rsidRPr="004C4744">
        <w:rPr>
          <w:rFonts w:asciiTheme="minorEastAsia" w:eastAsiaTheme="minorEastAsia" w:hAnsiTheme="minorEastAsia"/>
          <w:b/>
          <w:sz w:val="26"/>
          <w:szCs w:val="26"/>
        </w:rPr>
        <w:tab/>
      </w:r>
      <w:r w:rsidR="00B013CD" w:rsidRPr="004C4744">
        <w:rPr>
          <w:rFonts w:asciiTheme="minorEastAsia" w:eastAsiaTheme="minorEastAsia" w:hAnsiTheme="minorEastAsia"/>
          <w:b/>
          <w:sz w:val="26"/>
          <w:szCs w:val="26"/>
        </w:rPr>
        <w:fldChar w:fldCharType="begin"/>
      </w:r>
      <w:r w:rsidR="00B013CD" w:rsidRPr="004C4744">
        <w:rPr>
          <w:rFonts w:asciiTheme="minorEastAsia" w:eastAsiaTheme="minorEastAsia" w:hAnsiTheme="minorEastAsia"/>
          <w:b/>
          <w:sz w:val="26"/>
          <w:szCs w:val="26"/>
        </w:rPr>
        <w:instrText xml:space="preserve"> PAGEREF _Ref11654782 \h </w:instrText>
      </w:r>
      <w:r w:rsidR="00B013CD" w:rsidRPr="004C4744">
        <w:rPr>
          <w:rFonts w:asciiTheme="minorEastAsia" w:eastAsiaTheme="minorEastAsia" w:hAnsiTheme="minorEastAsia"/>
          <w:b/>
          <w:sz w:val="26"/>
          <w:szCs w:val="26"/>
        </w:rPr>
      </w:r>
      <w:r w:rsidR="00B013CD" w:rsidRPr="004C4744">
        <w:rPr>
          <w:rFonts w:asciiTheme="minorEastAsia" w:eastAsiaTheme="minorEastAsia" w:hAnsiTheme="minorEastAsia"/>
          <w:b/>
          <w:sz w:val="26"/>
          <w:szCs w:val="26"/>
        </w:rPr>
        <w:fldChar w:fldCharType="separate"/>
      </w:r>
      <w:r w:rsidR="003266D4">
        <w:rPr>
          <w:rFonts w:asciiTheme="minorEastAsia" w:eastAsiaTheme="minorEastAsia" w:hAnsiTheme="minorEastAsia"/>
          <w:b/>
          <w:noProof/>
          <w:sz w:val="26"/>
          <w:szCs w:val="26"/>
        </w:rPr>
        <w:t>61</w:t>
      </w:r>
      <w:r w:rsidR="00B013CD" w:rsidRPr="004C4744">
        <w:rPr>
          <w:rFonts w:asciiTheme="minorEastAsia" w:eastAsiaTheme="minorEastAsia" w:hAnsiTheme="minorEastAsia"/>
          <w:b/>
          <w:sz w:val="26"/>
          <w:szCs w:val="26"/>
        </w:rPr>
        <w:fldChar w:fldCharType="end"/>
      </w:r>
    </w:p>
    <w:p w:rsidR="00544490" w:rsidRPr="004C4744" w:rsidRDefault="00544490" w:rsidP="00EF77BB">
      <w:pPr>
        <w:pStyle w:val="ab"/>
        <w:numPr>
          <w:ilvl w:val="0"/>
          <w:numId w:val="83"/>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教育の充実</w:t>
      </w:r>
    </w:p>
    <w:p w:rsidR="006D155D" w:rsidRPr="004C4744" w:rsidRDefault="006D155D" w:rsidP="00EF77BB">
      <w:pPr>
        <w:pStyle w:val="ab"/>
        <w:numPr>
          <w:ilvl w:val="0"/>
          <w:numId w:val="94"/>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発達の段階に応じた教育の振興</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_Ref7999273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62</w:t>
      </w:r>
      <w:r w:rsidRPr="004C4744">
        <w:rPr>
          <w:rFonts w:asciiTheme="minorEastAsia" w:eastAsiaTheme="minorEastAsia" w:hAnsiTheme="minorEastAsia"/>
          <w:sz w:val="20"/>
          <w:szCs w:val="20"/>
        </w:rPr>
        <w:fldChar w:fldCharType="end"/>
      </w:r>
    </w:p>
    <w:p w:rsidR="006D155D" w:rsidRPr="004C4744" w:rsidRDefault="006D155D" w:rsidP="00EF77BB">
      <w:pPr>
        <w:pStyle w:val="ab"/>
        <w:numPr>
          <w:ilvl w:val="0"/>
          <w:numId w:val="94"/>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学びに向かう力と人間性を高める教育の推進</w:t>
      </w:r>
      <w:r w:rsidRPr="004C4744">
        <w:rPr>
          <w:rFonts w:asciiTheme="minorEastAsia" w:eastAsiaTheme="minorEastAsia" w:hAnsiTheme="minorEastAsia"/>
          <w:sz w:val="20"/>
          <w:szCs w:val="20"/>
        </w:rPr>
        <w:tab/>
      </w:r>
      <w:r w:rsidR="0036219E" w:rsidRPr="004C4744">
        <w:rPr>
          <w:rFonts w:asciiTheme="minorEastAsia" w:eastAsiaTheme="minorEastAsia" w:hAnsiTheme="minorEastAsia"/>
          <w:sz w:val="20"/>
          <w:szCs w:val="20"/>
        </w:rPr>
        <w:fldChar w:fldCharType="begin"/>
      </w:r>
      <w:r w:rsidR="0036219E" w:rsidRPr="004C4744">
        <w:rPr>
          <w:rFonts w:asciiTheme="minorEastAsia" w:eastAsiaTheme="minorEastAsia" w:hAnsiTheme="minorEastAsia"/>
          <w:sz w:val="20"/>
          <w:szCs w:val="20"/>
        </w:rPr>
        <w:instrText xml:space="preserve"> PAGEREF _Ref9158067 \h </w:instrText>
      </w:r>
      <w:r w:rsidR="0036219E" w:rsidRPr="004C4744">
        <w:rPr>
          <w:rFonts w:asciiTheme="minorEastAsia" w:eastAsiaTheme="minorEastAsia" w:hAnsiTheme="minorEastAsia"/>
          <w:sz w:val="20"/>
          <w:szCs w:val="20"/>
        </w:rPr>
      </w:r>
      <w:r w:rsidR="0036219E"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63</w:t>
      </w:r>
      <w:r w:rsidR="0036219E" w:rsidRPr="004C4744">
        <w:rPr>
          <w:rFonts w:asciiTheme="minorEastAsia" w:eastAsiaTheme="minorEastAsia" w:hAnsiTheme="minorEastAsia"/>
          <w:sz w:val="20"/>
          <w:szCs w:val="20"/>
        </w:rPr>
        <w:fldChar w:fldCharType="end"/>
      </w:r>
    </w:p>
    <w:p w:rsidR="006D155D" w:rsidRPr="004C4744" w:rsidRDefault="006D155D" w:rsidP="00EF77BB">
      <w:pPr>
        <w:pStyle w:val="ab"/>
        <w:numPr>
          <w:ilvl w:val="0"/>
          <w:numId w:val="94"/>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学びを支える教育環境の整備</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_Ref7999254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64</w:t>
      </w:r>
      <w:r w:rsidRPr="004C4744">
        <w:rPr>
          <w:rFonts w:asciiTheme="minorEastAsia" w:eastAsiaTheme="minorEastAsia" w:hAnsiTheme="minorEastAsia"/>
          <w:sz w:val="20"/>
          <w:szCs w:val="20"/>
        </w:rPr>
        <w:fldChar w:fldCharType="end"/>
      </w:r>
    </w:p>
    <w:p w:rsidR="00BE56C7" w:rsidRPr="004C4744" w:rsidRDefault="00451B0A" w:rsidP="00EF77BB">
      <w:pPr>
        <w:pStyle w:val="ab"/>
        <w:numPr>
          <w:ilvl w:val="0"/>
          <w:numId w:val="94"/>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青少年の健全な育成の推進</w:t>
      </w:r>
      <w:r w:rsidR="00BE56C7" w:rsidRPr="004C4744">
        <w:rPr>
          <w:rFonts w:asciiTheme="minorEastAsia" w:eastAsiaTheme="minorEastAsia" w:hAnsiTheme="minorEastAsia"/>
          <w:sz w:val="20"/>
          <w:szCs w:val="20"/>
        </w:rPr>
        <w:tab/>
      </w:r>
      <w:r w:rsidR="0083790E" w:rsidRPr="004C4744">
        <w:rPr>
          <w:rFonts w:asciiTheme="minorEastAsia" w:eastAsiaTheme="minorEastAsia" w:hAnsiTheme="minorEastAsia"/>
          <w:sz w:val="20"/>
          <w:szCs w:val="20"/>
        </w:rPr>
        <w:fldChar w:fldCharType="begin"/>
      </w:r>
      <w:r w:rsidR="0083790E" w:rsidRPr="004C4744">
        <w:rPr>
          <w:rFonts w:asciiTheme="minorEastAsia" w:eastAsiaTheme="minorEastAsia" w:hAnsiTheme="minorEastAsia"/>
          <w:sz w:val="20"/>
          <w:szCs w:val="20"/>
        </w:rPr>
        <w:instrText xml:space="preserve"> PAGEREF _Ref6348690 \h </w:instrText>
      </w:r>
      <w:r w:rsidR="0083790E" w:rsidRPr="004C4744">
        <w:rPr>
          <w:rFonts w:asciiTheme="minorEastAsia" w:eastAsiaTheme="minorEastAsia" w:hAnsiTheme="minorEastAsia"/>
          <w:sz w:val="20"/>
          <w:szCs w:val="20"/>
        </w:rPr>
      </w:r>
      <w:r w:rsidR="0083790E"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65</w:t>
      </w:r>
      <w:r w:rsidR="0083790E" w:rsidRPr="004C4744">
        <w:rPr>
          <w:rFonts w:asciiTheme="minorEastAsia" w:eastAsiaTheme="minorEastAsia" w:hAnsiTheme="minorEastAsia"/>
          <w:sz w:val="20"/>
          <w:szCs w:val="20"/>
        </w:rPr>
        <w:fldChar w:fldCharType="end"/>
      </w:r>
    </w:p>
    <w:p w:rsidR="00BE56C7" w:rsidRPr="004C4744" w:rsidRDefault="00451B0A" w:rsidP="00EF77BB">
      <w:pPr>
        <w:pStyle w:val="ab"/>
        <w:numPr>
          <w:ilvl w:val="0"/>
          <w:numId w:val="94"/>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高等教育の推進</w:t>
      </w:r>
      <w:r w:rsidR="00BE56C7" w:rsidRPr="004C4744">
        <w:rPr>
          <w:rFonts w:asciiTheme="minorEastAsia" w:eastAsiaTheme="minorEastAsia" w:hAnsiTheme="minorEastAsia"/>
          <w:sz w:val="20"/>
          <w:szCs w:val="20"/>
        </w:rPr>
        <w:tab/>
      </w:r>
      <w:r w:rsidR="0083790E" w:rsidRPr="004C4744">
        <w:rPr>
          <w:rFonts w:asciiTheme="minorEastAsia" w:eastAsiaTheme="minorEastAsia" w:hAnsiTheme="minorEastAsia"/>
          <w:sz w:val="20"/>
          <w:szCs w:val="20"/>
        </w:rPr>
        <w:fldChar w:fldCharType="begin"/>
      </w:r>
      <w:r w:rsidR="0083790E" w:rsidRPr="004C4744">
        <w:rPr>
          <w:rFonts w:asciiTheme="minorEastAsia" w:eastAsiaTheme="minorEastAsia" w:hAnsiTheme="minorEastAsia"/>
          <w:sz w:val="20"/>
          <w:szCs w:val="20"/>
        </w:rPr>
        <w:instrText xml:space="preserve"> PAGEREF _Ref6348696 \h </w:instrText>
      </w:r>
      <w:r w:rsidR="0083790E" w:rsidRPr="004C4744">
        <w:rPr>
          <w:rFonts w:asciiTheme="minorEastAsia" w:eastAsiaTheme="minorEastAsia" w:hAnsiTheme="minorEastAsia"/>
          <w:sz w:val="20"/>
          <w:szCs w:val="20"/>
        </w:rPr>
      </w:r>
      <w:r w:rsidR="0083790E"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66</w:t>
      </w:r>
      <w:r w:rsidR="0083790E" w:rsidRPr="004C4744">
        <w:rPr>
          <w:rFonts w:asciiTheme="minorEastAsia" w:eastAsiaTheme="minorEastAsia" w:hAnsiTheme="minorEastAsia"/>
          <w:sz w:val="20"/>
          <w:szCs w:val="20"/>
        </w:rPr>
        <w:fldChar w:fldCharType="end"/>
      </w:r>
    </w:p>
    <w:p w:rsidR="00A670E4" w:rsidRPr="004C4744" w:rsidRDefault="009F4B0B" w:rsidP="00EF77BB">
      <w:pPr>
        <w:pStyle w:val="ab"/>
        <w:numPr>
          <w:ilvl w:val="0"/>
          <w:numId w:val="94"/>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社会教育</w:t>
      </w:r>
      <w:r w:rsidR="00A670E4" w:rsidRPr="004C4744">
        <w:rPr>
          <w:rFonts w:asciiTheme="minorEastAsia" w:eastAsiaTheme="minorEastAsia" w:hAnsiTheme="minorEastAsia" w:hint="eastAsia"/>
          <w:sz w:val="20"/>
          <w:szCs w:val="20"/>
        </w:rPr>
        <w:t>の推進</w:t>
      </w:r>
      <w:r w:rsidR="001C3CFB" w:rsidRPr="004C4744">
        <w:rPr>
          <w:rFonts w:asciiTheme="minorEastAsia" w:eastAsiaTheme="minorEastAsia" w:hAnsiTheme="minorEastAsia"/>
          <w:sz w:val="20"/>
          <w:szCs w:val="20"/>
        </w:rPr>
        <w:tab/>
      </w:r>
      <w:r w:rsidR="00682752" w:rsidRPr="004C4744">
        <w:rPr>
          <w:rFonts w:asciiTheme="minorEastAsia" w:eastAsiaTheme="minorEastAsia" w:hAnsiTheme="minorEastAsia"/>
          <w:sz w:val="20"/>
          <w:szCs w:val="20"/>
        </w:rPr>
        <w:fldChar w:fldCharType="begin"/>
      </w:r>
      <w:r w:rsidR="00682752" w:rsidRPr="004C4744">
        <w:rPr>
          <w:rFonts w:asciiTheme="minorEastAsia" w:eastAsiaTheme="minorEastAsia" w:hAnsiTheme="minorEastAsia"/>
          <w:sz w:val="20"/>
          <w:szCs w:val="20"/>
        </w:rPr>
        <w:instrText xml:space="preserve"> PAGEREF _Ref15054071 \h </w:instrText>
      </w:r>
      <w:r w:rsidR="00682752" w:rsidRPr="004C4744">
        <w:rPr>
          <w:rFonts w:asciiTheme="minorEastAsia" w:eastAsiaTheme="minorEastAsia" w:hAnsiTheme="minorEastAsia"/>
          <w:sz w:val="20"/>
          <w:szCs w:val="20"/>
        </w:rPr>
      </w:r>
      <w:r w:rsidR="00682752"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67</w:t>
      </w:r>
      <w:r w:rsidR="00682752" w:rsidRPr="004C4744">
        <w:rPr>
          <w:rFonts w:asciiTheme="minorEastAsia" w:eastAsiaTheme="minorEastAsia" w:hAnsiTheme="minorEastAsia"/>
          <w:sz w:val="20"/>
          <w:szCs w:val="20"/>
        </w:rPr>
        <w:fldChar w:fldCharType="end"/>
      </w:r>
    </w:p>
    <w:p w:rsidR="006408DF" w:rsidRPr="004C4744" w:rsidRDefault="006408DF" w:rsidP="00605247">
      <w:pPr>
        <w:tabs>
          <w:tab w:val="right" w:leader="dot" w:pos="7480"/>
        </w:tabs>
        <w:autoSpaceDE w:val="0"/>
        <w:autoSpaceDN w:val="0"/>
        <w:rPr>
          <w:rFonts w:asciiTheme="minorEastAsia" w:eastAsiaTheme="minorEastAsia" w:hAnsiTheme="minorEastAsia"/>
          <w:sz w:val="16"/>
          <w:szCs w:val="16"/>
        </w:rPr>
      </w:pPr>
    </w:p>
    <w:p w:rsidR="001C3CFB" w:rsidRPr="004C4744" w:rsidRDefault="001C3CFB" w:rsidP="00EF77BB">
      <w:pPr>
        <w:pStyle w:val="ab"/>
        <w:numPr>
          <w:ilvl w:val="0"/>
          <w:numId w:val="83"/>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スポーツ・文化芸術の振興</w:t>
      </w:r>
    </w:p>
    <w:p w:rsidR="001C3CFB" w:rsidRPr="004C4744" w:rsidRDefault="001C3CFB" w:rsidP="00EF77BB">
      <w:pPr>
        <w:pStyle w:val="ab"/>
        <w:numPr>
          <w:ilvl w:val="0"/>
          <w:numId w:val="95"/>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スポーツの振興</w:t>
      </w:r>
      <w:r w:rsidRPr="004C4744">
        <w:rPr>
          <w:rFonts w:asciiTheme="minorEastAsia" w:eastAsiaTheme="minorEastAsia" w:hAnsiTheme="minorEastAsia"/>
          <w:sz w:val="20"/>
          <w:szCs w:val="20"/>
        </w:rPr>
        <w:tab/>
      </w:r>
      <w:r w:rsidR="00355EEF" w:rsidRPr="004C4744">
        <w:rPr>
          <w:rFonts w:asciiTheme="minorEastAsia" w:eastAsiaTheme="minorEastAsia" w:hAnsiTheme="minorEastAsia"/>
          <w:sz w:val="20"/>
          <w:szCs w:val="20"/>
        </w:rPr>
        <w:fldChar w:fldCharType="begin"/>
      </w:r>
      <w:r w:rsidR="00355EEF" w:rsidRPr="004C4744">
        <w:rPr>
          <w:rFonts w:asciiTheme="minorEastAsia" w:eastAsiaTheme="minorEastAsia" w:hAnsiTheme="minorEastAsia"/>
          <w:sz w:val="20"/>
          <w:szCs w:val="20"/>
        </w:rPr>
        <w:instrText xml:space="preserve"> PAGEREF _Ref8678116 \h </w:instrText>
      </w:r>
      <w:r w:rsidR="00355EEF" w:rsidRPr="004C4744">
        <w:rPr>
          <w:rFonts w:asciiTheme="minorEastAsia" w:eastAsiaTheme="minorEastAsia" w:hAnsiTheme="minorEastAsia"/>
          <w:sz w:val="20"/>
          <w:szCs w:val="20"/>
        </w:rPr>
      </w:r>
      <w:r w:rsidR="00355EEF"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68</w:t>
      </w:r>
      <w:r w:rsidR="00355EEF" w:rsidRPr="004C4744">
        <w:rPr>
          <w:rFonts w:asciiTheme="minorEastAsia" w:eastAsiaTheme="minorEastAsia" w:hAnsiTheme="minorEastAsia"/>
          <w:sz w:val="20"/>
          <w:szCs w:val="20"/>
        </w:rPr>
        <w:fldChar w:fldCharType="end"/>
      </w:r>
    </w:p>
    <w:p w:rsidR="00A619F3" w:rsidRPr="004C4744" w:rsidRDefault="001C3CFB" w:rsidP="00EF77BB">
      <w:pPr>
        <w:pStyle w:val="ab"/>
        <w:numPr>
          <w:ilvl w:val="0"/>
          <w:numId w:val="95"/>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文化芸術の振興</w:t>
      </w:r>
      <w:r w:rsidRPr="004C4744">
        <w:rPr>
          <w:rFonts w:asciiTheme="minorEastAsia" w:eastAsiaTheme="minorEastAsia" w:hAnsiTheme="minorEastAsia"/>
          <w:sz w:val="20"/>
          <w:szCs w:val="20"/>
        </w:rPr>
        <w:tab/>
      </w:r>
      <w:r w:rsidR="00355EEF" w:rsidRPr="004C4744">
        <w:rPr>
          <w:rFonts w:asciiTheme="minorEastAsia" w:eastAsiaTheme="minorEastAsia" w:hAnsiTheme="minorEastAsia"/>
          <w:sz w:val="20"/>
          <w:szCs w:val="20"/>
        </w:rPr>
        <w:fldChar w:fldCharType="begin"/>
      </w:r>
      <w:r w:rsidR="00355EEF" w:rsidRPr="004C4744">
        <w:rPr>
          <w:rFonts w:asciiTheme="minorEastAsia" w:eastAsiaTheme="minorEastAsia" w:hAnsiTheme="minorEastAsia"/>
          <w:sz w:val="20"/>
          <w:szCs w:val="20"/>
        </w:rPr>
        <w:instrText xml:space="preserve"> PAGEREF _Ref8678129 \h </w:instrText>
      </w:r>
      <w:r w:rsidR="00355EEF" w:rsidRPr="004C4744">
        <w:rPr>
          <w:rFonts w:asciiTheme="minorEastAsia" w:eastAsiaTheme="minorEastAsia" w:hAnsiTheme="minorEastAsia"/>
          <w:sz w:val="20"/>
          <w:szCs w:val="20"/>
        </w:rPr>
      </w:r>
      <w:r w:rsidR="00355EEF"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69</w:t>
      </w:r>
      <w:r w:rsidR="00355EEF" w:rsidRPr="004C4744">
        <w:rPr>
          <w:rFonts w:asciiTheme="minorEastAsia" w:eastAsiaTheme="minorEastAsia" w:hAnsiTheme="minorEastAsia"/>
          <w:sz w:val="20"/>
          <w:szCs w:val="20"/>
        </w:rPr>
        <w:fldChar w:fldCharType="end"/>
      </w:r>
    </w:p>
    <w:p w:rsidR="00A62093" w:rsidRPr="004C4744" w:rsidRDefault="00A62093" w:rsidP="00605247">
      <w:pPr>
        <w:tabs>
          <w:tab w:val="right" w:leader="dot" w:pos="7480"/>
        </w:tabs>
        <w:autoSpaceDE w:val="0"/>
        <w:autoSpaceDN w:val="0"/>
        <w:rPr>
          <w:rFonts w:asciiTheme="minorEastAsia" w:eastAsiaTheme="minorEastAsia" w:hAnsiTheme="minorEastAsia"/>
          <w:sz w:val="16"/>
          <w:szCs w:val="16"/>
        </w:rPr>
      </w:pPr>
    </w:p>
    <w:p w:rsidR="0045656B" w:rsidRPr="004C4744" w:rsidRDefault="003C39A6" w:rsidP="00EF77BB">
      <w:pPr>
        <w:pStyle w:val="ab"/>
        <w:numPr>
          <w:ilvl w:val="0"/>
          <w:numId w:val="83"/>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人権の尊重と相互理解の促進</w:t>
      </w:r>
    </w:p>
    <w:p w:rsidR="003D5A9B" w:rsidRPr="004C4744" w:rsidRDefault="003D5A9B" w:rsidP="00EF77BB">
      <w:pPr>
        <w:pStyle w:val="ab"/>
        <w:numPr>
          <w:ilvl w:val="0"/>
          <w:numId w:val="96"/>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人権施策の推進</w:t>
      </w:r>
      <w:r w:rsidRPr="004C4744">
        <w:rPr>
          <w:rFonts w:asciiTheme="minorEastAsia" w:eastAsiaTheme="minorEastAsia" w:hAnsiTheme="minorEastAsia"/>
          <w:sz w:val="20"/>
          <w:szCs w:val="20"/>
        </w:rPr>
        <w:tab/>
      </w:r>
      <w:r w:rsidR="0083790E" w:rsidRPr="004C4744">
        <w:rPr>
          <w:rFonts w:asciiTheme="minorEastAsia" w:eastAsiaTheme="minorEastAsia" w:hAnsiTheme="minorEastAsia"/>
          <w:sz w:val="20"/>
          <w:szCs w:val="20"/>
        </w:rPr>
        <w:fldChar w:fldCharType="begin"/>
      </w:r>
      <w:r w:rsidR="0083790E" w:rsidRPr="004C4744">
        <w:rPr>
          <w:rFonts w:asciiTheme="minorEastAsia" w:eastAsiaTheme="minorEastAsia" w:hAnsiTheme="minorEastAsia"/>
          <w:sz w:val="20"/>
          <w:szCs w:val="20"/>
        </w:rPr>
        <w:instrText xml:space="preserve"> PAGEREF _Ref6348712 \h </w:instrText>
      </w:r>
      <w:r w:rsidR="0083790E" w:rsidRPr="004C4744">
        <w:rPr>
          <w:rFonts w:asciiTheme="minorEastAsia" w:eastAsiaTheme="minorEastAsia" w:hAnsiTheme="minorEastAsia"/>
          <w:sz w:val="20"/>
          <w:szCs w:val="20"/>
        </w:rPr>
      </w:r>
      <w:r w:rsidR="0083790E"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70</w:t>
      </w:r>
      <w:r w:rsidR="0083790E" w:rsidRPr="004C4744">
        <w:rPr>
          <w:rFonts w:asciiTheme="minorEastAsia" w:eastAsiaTheme="minorEastAsia" w:hAnsiTheme="minorEastAsia"/>
          <w:sz w:val="20"/>
          <w:szCs w:val="20"/>
        </w:rPr>
        <w:fldChar w:fldCharType="end"/>
      </w:r>
    </w:p>
    <w:p w:rsidR="00A40029" w:rsidRPr="004C4744" w:rsidRDefault="00A40029" w:rsidP="00EF77BB">
      <w:pPr>
        <w:pStyle w:val="ab"/>
        <w:numPr>
          <w:ilvl w:val="0"/>
          <w:numId w:val="96"/>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男女共同参画の推進</w:t>
      </w:r>
      <w:r w:rsidRPr="004C4744">
        <w:rPr>
          <w:rFonts w:asciiTheme="minorEastAsia" w:eastAsiaTheme="minorEastAsia" w:hAnsiTheme="minorEastAsia"/>
          <w:sz w:val="20"/>
          <w:szCs w:val="20"/>
        </w:rPr>
        <w:tab/>
      </w:r>
      <w:r w:rsidR="003958AD" w:rsidRPr="004C4744">
        <w:rPr>
          <w:rFonts w:asciiTheme="minorEastAsia" w:eastAsiaTheme="minorEastAsia" w:hAnsiTheme="minorEastAsia"/>
          <w:sz w:val="20"/>
          <w:szCs w:val="20"/>
        </w:rPr>
        <w:fldChar w:fldCharType="begin"/>
      </w:r>
      <w:r w:rsidR="003958AD" w:rsidRPr="004C4744">
        <w:rPr>
          <w:rFonts w:asciiTheme="minorEastAsia" w:eastAsiaTheme="minorEastAsia" w:hAnsiTheme="minorEastAsia"/>
          <w:sz w:val="20"/>
          <w:szCs w:val="20"/>
        </w:rPr>
        <w:instrText xml:space="preserve"> PAGEREF _Ref8406674 \h </w:instrText>
      </w:r>
      <w:r w:rsidR="003958AD" w:rsidRPr="004C4744">
        <w:rPr>
          <w:rFonts w:asciiTheme="minorEastAsia" w:eastAsiaTheme="minorEastAsia" w:hAnsiTheme="minorEastAsia"/>
          <w:sz w:val="20"/>
          <w:szCs w:val="20"/>
        </w:rPr>
      </w:r>
      <w:r w:rsidR="003958AD"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71</w:t>
      </w:r>
      <w:r w:rsidR="003958AD" w:rsidRPr="004C4744">
        <w:rPr>
          <w:rFonts w:asciiTheme="minorEastAsia" w:eastAsiaTheme="minorEastAsia" w:hAnsiTheme="minorEastAsia"/>
          <w:sz w:val="20"/>
          <w:szCs w:val="20"/>
        </w:rPr>
        <w:fldChar w:fldCharType="end"/>
      </w:r>
    </w:p>
    <w:p w:rsidR="003D5A9B" w:rsidRPr="004C4744" w:rsidRDefault="00355EEF" w:rsidP="00EF77BB">
      <w:pPr>
        <w:pStyle w:val="ab"/>
        <w:numPr>
          <w:ilvl w:val="0"/>
          <w:numId w:val="96"/>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国際交流と</w:t>
      </w:r>
      <w:r w:rsidR="00AA33E5" w:rsidRPr="004C4744">
        <w:rPr>
          <w:rFonts w:asciiTheme="minorEastAsia" w:eastAsiaTheme="minorEastAsia" w:hAnsiTheme="minorEastAsia" w:hint="eastAsia"/>
          <w:sz w:val="20"/>
          <w:szCs w:val="20"/>
        </w:rPr>
        <w:t>多文化共生の推進</w:t>
      </w:r>
      <w:r w:rsidR="003D5A9B" w:rsidRPr="004C4744">
        <w:rPr>
          <w:rFonts w:asciiTheme="minorEastAsia" w:eastAsiaTheme="minorEastAsia" w:hAnsiTheme="minorEastAsia"/>
          <w:sz w:val="20"/>
          <w:szCs w:val="20"/>
        </w:rPr>
        <w:tab/>
      </w:r>
      <w:r w:rsidR="0083790E" w:rsidRPr="004C4744">
        <w:rPr>
          <w:rFonts w:asciiTheme="minorEastAsia" w:eastAsiaTheme="minorEastAsia" w:hAnsiTheme="minorEastAsia"/>
          <w:sz w:val="20"/>
          <w:szCs w:val="20"/>
        </w:rPr>
        <w:fldChar w:fldCharType="begin"/>
      </w:r>
      <w:r w:rsidR="0083790E" w:rsidRPr="004C4744">
        <w:rPr>
          <w:rFonts w:asciiTheme="minorEastAsia" w:eastAsiaTheme="minorEastAsia" w:hAnsiTheme="minorEastAsia"/>
          <w:sz w:val="20"/>
          <w:szCs w:val="20"/>
        </w:rPr>
        <w:instrText xml:space="preserve"> PAGEREF _Ref6348722 \h </w:instrText>
      </w:r>
      <w:r w:rsidR="0083790E" w:rsidRPr="004C4744">
        <w:rPr>
          <w:rFonts w:asciiTheme="minorEastAsia" w:eastAsiaTheme="minorEastAsia" w:hAnsiTheme="minorEastAsia"/>
          <w:sz w:val="20"/>
          <w:szCs w:val="20"/>
        </w:rPr>
      </w:r>
      <w:r w:rsidR="0083790E"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72</w:t>
      </w:r>
      <w:r w:rsidR="0083790E" w:rsidRPr="004C4744">
        <w:rPr>
          <w:rFonts w:asciiTheme="minorEastAsia" w:eastAsiaTheme="minorEastAsia" w:hAnsiTheme="minorEastAsia"/>
          <w:sz w:val="20"/>
          <w:szCs w:val="20"/>
        </w:rPr>
        <w:fldChar w:fldCharType="end"/>
      </w:r>
    </w:p>
    <w:p w:rsidR="003D5A9B" w:rsidRPr="004C4744" w:rsidRDefault="003D5A9B" w:rsidP="00605247">
      <w:pPr>
        <w:tabs>
          <w:tab w:val="right" w:leader="dot" w:pos="7480"/>
        </w:tabs>
        <w:autoSpaceDE w:val="0"/>
        <w:autoSpaceDN w:val="0"/>
        <w:ind w:left="573"/>
        <w:rPr>
          <w:rFonts w:asciiTheme="minorEastAsia" w:eastAsiaTheme="minorEastAsia" w:hAnsiTheme="minorEastAsia"/>
          <w:sz w:val="16"/>
          <w:szCs w:val="16"/>
        </w:rPr>
      </w:pPr>
    </w:p>
    <w:p w:rsidR="0045656B" w:rsidRPr="004C4744" w:rsidRDefault="0045656B" w:rsidP="00EF77BB">
      <w:pPr>
        <w:pStyle w:val="ab"/>
        <w:numPr>
          <w:ilvl w:val="0"/>
          <w:numId w:val="83"/>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自然、文化・歴史の保全と活用</w:t>
      </w:r>
    </w:p>
    <w:p w:rsidR="003D5A9B" w:rsidRPr="004C4744" w:rsidRDefault="006D155D" w:rsidP="00EF77BB">
      <w:pPr>
        <w:pStyle w:val="ab"/>
        <w:numPr>
          <w:ilvl w:val="0"/>
          <w:numId w:val="97"/>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豊かな自然環境の保全と活用</w:t>
      </w:r>
      <w:r w:rsidR="003D5A9B" w:rsidRPr="004C4744">
        <w:rPr>
          <w:rFonts w:asciiTheme="minorEastAsia" w:eastAsiaTheme="minorEastAsia" w:hAnsiTheme="minorEastAsia"/>
          <w:sz w:val="20"/>
          <w:szCs w:val="20"/>
        </w:rPr>
        <w:tab/>
      </w:r>
      <w:r w:rsidR="0036219E" w:rsidRPr="004C4744">
        <w:rPr>
          <w:rFonts w:asciiTheme="minorEastAsia" w:eastAsiaTheme="minorEastAsia" w:hAnsiTheme="minorEastAsia"/>
          <w:sz w:val="20"/>
          <w:szCs w:val="20"/>
        </w:rPr>
        <w:fldChar w:fldCharType="begin"/>
      </w:r>
      <w:r w:rsidR="0036219E" w:rsidRPr="004C4744">
        <w:rPr>
          <w:rFonts w:asciiTheme="minorEastAsia" w:eastAsiaTheme="minorEastAsia" w:hAnsiTheme="minorEastAsia"/>
          <w:sz w:val="20"/>
          <w:szCs w:val="20"/>
        </w:rPr>
        <w:instrText xml:space="preserve"> PAGEREF _Ref9158094 \h </w:instrText>
      </w:r>
      <w:r w:rsidR="0036219E" w:rsidRPr="004C4744">
        <w:rPr>
          <w:rFonts w:asciiTheme="minorEastAsia" w:eastAsiaTheme="minorEastAsia" w:hAnsiTheme="minorEastAsia"/>
          <w:sz w:val="20"/>
          <w:szCs w:val="20"/>
        </w:rPr>
      </w:r>
      <w:r w:rsidR="0036219E"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73</w:t>
      </w:r>
      <w:r w:rsidR="0036219E" w:rsidRPr="004C4744">
        <w:rPr>
          <w:rFonts w:asciiTheme="minorEastAsia" w:eastAsiaTheme="minorEastAsia" w:hAnsiTheme="minorEastAsia"/>
          <w:sz w:val="20"/>
          <w:szCs w:val="20"/>
        </w:rPr>
        <w:fldChar w:fldCharType="end"/>
      </w:r>
    </w:p>
    <w:p w:rsidR="00A619F3" w:rsidRPr="004C4744" w:rsidRDefault="003D5A9B" w:rsidP="00EF77BB">
      <w:pPr>
        <w:pStyle w:val="ab"/>
        <w:numPr>
          <w:ilvl w:val="0"/>
          <w:numId w:val="97"/>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文化財の保存・継承と活用</w:t>
      </w:r>
      <w:r w:rsidRPr="004C4744">
        <w:rPr>
          <w:rFonts w:asciiTheme="minorEastAsia" w:eastAsiaTheme="minorEastAsia" w:hAnsiTheme="minorEastAsia"/>
          <w:sz w:val="20"/>
          <w:szCs w:val="20"/>
        </w:rPr>
        <w:tab/>
      </w:r>
      <w:r w:rsidR="0083790E" w:rsidRPr="004C4744">
        <w:rPr>
          <w:rFonts w:asciiTheme="minorEastAsia" w:eastAsiaTheme="minorEastAsia" w:hAnsiTheme="minorEastAsia"/>
          <w:sz w:val="20"/>
          <w:szCs w:val="20"/>
        </w:rPr>
        <w:fldChar w:fldCharType="begin"/>
      </w:r>
      <w:r w:rsidR="0083790E" w:rsidRPr="004C4744">
        <w:rPr>
          <w:rFonts w:asciiTheme="minorEastAsia" w:eastAsiaTheme="minorEastAsia" w:hAnsiTheme="minorEastAsia"/>
          <w:sz w:val="20"/>
          <w:szCs w:val="20"/>
        </w:rPr>
        <w:instrText xml:space="preserve"> PAGEREF _Ref6348758 \h </w:instrText>
      </w:r>
      <w:r w:rsidR="0083790E" w:rsidRPr="004C4744">
        <w:rPr>
          <w:rFonts w:asciiTheme="minorEastAsia" w:eastAsiaTheme="minorEastAsia" w:hAnsiTheme="minorEastAsia"/>
          <w:sz w:val="20"/>
          <w:szCs w:val="20"/>
        </w:rPr>
      </w:r>
      <w:r w:rsidR="0083790E"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74</w:t>
      </w:r>
      <w:r w:rsidR="0083790E" w:rsidRPr="004C4744">
        <w:rPr>
          <w:rFonts w:asciiTheme="minorEastAsia" w:eastAsiaTheme="minorEastAsia" w:hAnsiTheme="minorEastAsia"/>
          <w:sz w:val="20"/>
          <w:szCs w:val="20"/>
        </w:rPr>
        <w:fldChar w:fldCharType="end"/>
      </w:r>
    </w:p>
    <w:p w:rsidR="00FB0290" w:rsidRPr="004C4744" w:rsidRDefault="00FB0290" w:rsidP="00FB0290">
      <w:pPr>
        <w:widowControl/>
        <w:jc w:val="left"/>
        <w:rPr>
          <w:rFonts w:asciiTheme="minorEastAsia" w:eastAsiaTheme="minorEastAsia" w:hAnsiTheme="minorEastAsia"/>
        </w:rPr>
      </w:pPr>
      <w:r w:rsidRPr="004C4744">
        <w:rPr>
          <w:rFonts w:asciiTheme="minorEastAsia" w:eastAsiaTheme="minorEastAsia" w:hAnsiTheme="minorEastAsia"/>
        </w:rPr>
        <w:br w:type="page"/>
      </w:r>
    </w:p>
    <w:p w:rsidR="005F7239" w:rsidRPr="004C4744" w:rsidRDefault="005F7239" w:rsidP="005F7239">
      <w:pPr>
        <w:tabs>
          <w:tab w:val="right" w:leader="dot" w:pos="8400"/>
        </w:tabs>
        <w:autoSpaceDE w:val="0"/>
        <w:autoSpaceDN w:val="0"/>
        <w:rPr>
          <w:rFonts w:asciiTheme="minorEastAsia" w:eastAsiaTheme="minorEastAsia" w:hAnsiTheme="minorEastAsia"/>
        </w:rPr>
      </w:pPr>
    </w:p>
    <w:p w:rsidR="005F7239" w:rsidRPr="004C4744" w:rsidRDefault="005F7239" w:rsidP="005F7239">
      <w:pPr>
        <w:tabs>
          <w:tab w:val="right" w:leader="dot" w:pos="8400"/>
        </w:tabs>
        <w:autoSpaceDE w:val="0"/>
        <w:autoSpaceDN w:val="0"/>
        <w:rPr>
          <w:rFonts w:asciiTheme="minorEastAsia" w:eastAsiaTheme="minorEastAsia" w:hAnsiTheme="minorEastAsia"/>
        </w:rPr>
      </w:pPr>
    </w:p>
    <w:p w:rsidR="005F7239" w:rsidRPr="004C4744" w:rsidRDefault="005F7239" w:rsidP="005F7239">
      <w:pPr>
        <w:tabs>
          <w:tab w:val="right" w:leader="dot" w:pos="8400"/>
        </w:tabs>
        <w:autoSpaceDE w:val="0"/>
        <w:autoSpaceDN w:val="0"/>
        <w:rPr>
          <w:rFonts w:asciiTheme="minorEastAsia" w:eastAsiaTheme="minorEastAsia" w:hAnsiTheme="minorEastAsia"/>
        </w:rPr>
      </w:pPr>
    </w:p>
    <w:p w:rsidR="005F7239" w:rsidRPr="004C4744" w:rsidRDefault="005F7239" w:rsidP="005F7239">
      <w:pPr>
        <w:tabs>
          <w:tab w:val="right" w:leader="dot" w:pos="8400"/>
        </w:tabs>
        <w:autoSpaceDE w:val="0"/>
        <w:autoSpaceDN w:val="0"/>
        <w:rPr>
          <w:rFonts w:asciiTheme="minorEastAsia" w:eastAsiaTheme="minorEastAsia" w:hAnsiTheme="minorEastAsia"/>
        </w:rPr>
      </w:pPr>
    </w:p>
    <w:p w:rsidR="005F7239" w:rsidRPr="004C4744" w:rsidRDefault="005F7239" w:rsidP="005F7239">
      <w:pPr>
        <w:tabs>
          <w:tab w:val="right" w:leader="dot" w:pos="8400"/>
        </w:tabs>
        <w:autoSpaceDE w:val="0"/>
        <w:autoSpaceDN w:val="0"/>
        <w:rPr>
          <w:rFonts w:asciiTheme="minorEastAsia" w:eastAsiaTheme="minorEastAsia" w:hAnsiTheme="minorEastAsia"/>
        </w:rPr>
      </w:pPr>
    </w:p>
    <w:p w:rsidR="005F7239" w:rsidRPr="004C4744" w:rsidRDefault="005F7239" w:rsidP="005F7239">
      <w:pPr>
        <w:tabs>
          <w:tab w:val="right" w:leader="dot" w:pos="8400"/>
        </w:tabs>
        <w:autoSpaceDE w:val="0"/>
        <w:autoSpaceDN w:val="0"/>
        <w:rPr>
          <w:rFonts w:asciiTheme="minorEastAsia" w:eastAsiaTheme="minorEastAsia" w:hAnsiTheme="minorEastAsia"/>
        </w:rPr>
      </w:pPr>
    </w:p>
    <w:p w:rsidR="00744DFD" w:rsidRPr="004C4744" w:rsidRDefault="00744DFD" w:rsidP="00FB0290">
      <w:pPr>
        <w:shd w:val="clear" w:color="auto" w:fill="D9D9D9" w:themeFill="background1" w:themeFillShade="D9"/>
        <w:tabs>
          <w:tab w:val="right" w:leader="dot" w:pos="8400"/>
        </w:tabs>
        <w:autoSpaceDE w:val="0"/>
        <w:autoSpaceDN w:val="0"/>
        <w:spacing w:line="480" w:lineRule="auto"/>
        <w:jc w:val="center"/>
        <w:textAlignment w:val="center"/>
        <w:rPr>
          <w:rFonts w:asciiTheme="majorEastAsia" w:eastAsiaTheme="majorEastAsia" w:hAnsiTheme="majorEastAsia"/>
          <w:sz w:val="28"/>
          <w:szCs w:val="28"/>
        </w:rPr>
      </w:pPr>
      <w:r w:rsidRPr="004C4744">
        <w:rPr>
          <w:rFonts w:asciiTheme="majorEastAsia" w:eastAsiaTheme="majorEastAsia" w:hAnsiTheme="majorEastAsia" w:hint="eastAsia"/>
          <w:sz w:val="28"/>
          <w:szCs w:val="28"/>
        </w:rPr>
        <w:t>第３編　安全安心な県土づくり</w:t>
      </w:r>
    </w:p>
    <w:p w:rsidR="00744DFD" w:rsidRPr="004C4744" w:rsidRDefault="00744DFD" w:rsidP="00FB0290">
      <w:pPr>
        <w:tabs>
          <w:tab w:val="right" w:leader="dot" w:pos="8400"/>
        </w:tabs>
        <w:autoSpaceDE w:val="0"/>
        <w:autoSpaceDN w:val="0"/>
        <w:rPr>
          <w:rFonts w:asciiTheme="minorEastAsia" w:eastAsiaTheme="minorEastAsia" w:hAnsiTheme="minorEastAsia"/>
        </w:rPr>
      </w:pPr>
    </w:p>
    <w:p w:rsidR="00744DFD" w:rsidRPr="004C4744" w:rsidRDefault="00DE1F86" w:rsidP="00835623">
      <w:pPr>
        <w:pBdr>
          <w:bottom w:val="single" w:sz="4" w:space="1" w:color="auto"/>
        </w:pBdr>
        <w:tabs>
          <w:tab w:val="right" w:pos="7517"/>
        </w:tabs>
        <w:autoSpaceDE w:val="0"/>
        <w:autoSpaceDN w:val="0"/>
        <w:spacing w:afterLines="30" w:after="96" w:line="340" w:lineRule="exact"/>
        <w:ind w:leftChars="650" w:left="1430" w:rightChars="378" w:right="832"/>
        <w:rPr>
          <w:rFonts w:asciiTheme="minorEastAsia" w:eastAsiaTheme="minorEastAsia" w:hAnsiTheme="minorEastAsia"/>
          <w:b/>
          <w:sz w:val="26"/>
          <w:szCs w:val="26"/>
        </w:rPr>
      </w:pPr>
      <w:r w:rsidRPr="004C4744">
        <w:rPr>
          <w:rFonts w:asciiTheme="minorEastAsia" w:eastAsiaTheme="minorEastAsia" w:hAnsiTheme="minorEastAsia" w:hint="eastAsia"/>
          <w:b/>
          <w:sz w:val="26"/>
          <w:szCs w:val="26"/>
        </w:rPr>
        <w:t>Ⅶ</w:t>
      </w:r>
      <w:r w:rsidR="00F5716F" w:rsidRPr="004C4744">
        <w:rPr>
          <w:rFonts w:asciiTheme="minorEastAsia" w:eastAsiaTheme="minorEastAsia" w:hAnsiTheme="minorEastAsia" w:hint="eastAsia"/>
          <w:b/>
          <w:sz w:val="26"/>
          <w:szCs w:val="26"/>
        </w:rPr>
        <w:t xml:space="preserve">　</w:t>
      </w:r>
      <w:r w:rsidR="0043279D" w:rsidRPr="004C4744">
        <w:rPr>
          <w:rFonts w:asciiTheme="minorEastAsia" w:eastAsiaTheme="minorEastAsia" w:hAnsiTheme="minorEastAsia" w:hint="eastAsia"/>
          <w:b/>
          <w:sz w:val="26"/>
          <w:szCs w:val="26"/>
        </w:rPr>
        <w:t>暮らしの基盤を</w:t>
      </w:r>
      <w:r w:rsidR="00C15E32" w:rsidRPr="004C4744">
        <w:rPr>
          <w:rFonts w:asciiTheme="minorEastAsia" w:eastAsiaTheme="minorEastAsia" w:hAnsiTheme="minorEastAsia" w:hint="eastAsia"/>
          <w:b/>
          <w:sz w:val="26"/>
          <w:szCs w:val="26"/>
        </w:rPr>
        <w:t>支える</w:t>
      </w:r>
      <w:r w:rsidR="00744DFD" w:rsidRPr="004C4744">
        <w:rPr>
          <w:rFonts w:asciiTheme="minorEastAsia" w:eastAsiaTheme="minorEastAsia" w:hAnsiTheme="minorEastAsia"/>
          <w:b/>
          <w:sz w:val="26"/>
          <w:szCs w:val="26"/>
        </w:rPr>
        <w:tab/>
      </w:r>
      <w:r w:rsidR="00B013CD" w:rsidRPr="004C4744">
        <w:rPr>
          <w:rFonts w:asciiTheme="minorEastAsia" w:eastAsiaTheme="minorEastAsia" w:hAnsiTheme="minorEastAsia"/>
          <w:b/>
          <w:sz w:val="26"/>
          <w:szCs w:val="26"/>
        </w:rPr>
        <w:fldChar w:fldCharType="begin"/>
      </w:r>
      <w:r w:rsidR="00B013CD" w:rsidRPr="004C4744">
        <w:rPr>
          <w:rFonts w:asciiTheme="minorEastAsia" w:eastAsiaTheme="minorEastAsia" w:hAnsiTheme="minorEastAsia"/>
          <w:b/>
          <w:sz w:val="26"/>
          <w:szCs w:val="26"/>
        </w:rPr>
        <w:instrText xml:space="preserve"> PAGEREF _Ref11654793 \h </w:instrText>
      </w:r>
      <w:r w:rsidR="00B013CD" w:rsidRPr="004C4744">
        <w:rPr>
          <w:rFonts w:asciiTheme="minorEastAsia" w:eastAsiaTheme="minorEastAsia" w:hAnsiTheme="minorEastAsia"/>
          <w:b/>
          <w:sz w:val="26"/>
          <w:szCs w:val="26"/>
        </w:rPr>
      </w:r>
      <w:r w:rsidR="00B013CD" w:rsidRPr="004C4744">
        <w:rPr>
          <w:rFonts w:asciiTheme="minorEastAsia" w:eastAsiaTheme="minorEastAsia" w:hAnsiTheme="minorEastAsia"/>
          <w:b/>
          <w:sz w:val="26"/>
          <w:szCs w:val="26"/>
        </w:rPr>
        <w:fldChar w:fldCharType="separate"/>
      </w:r>
      <w:r w:rsidR="003266D4">
        <w:rPr>
          <w:rFonts w:asciiTheme="minorEastAsia" w:eastAsiaTheme="minorEastAsia" w:hAnsiTheme="minorEastAsia"/>
          <w:b/>
          <w:noProof/>
          <w:sz w:val="26"/>
          <w:szCs w:val="26"/>
        </w:rPr>
        <w:t>76</w:t>
      </w:r>
      <w:r w:rsidR="00B013CD" w:rsidRPr="004C4744">
        <w:rPr>
          <w:rFonts w:asciiTheme="minorEastAsia" w:eastAsiaTheme="minorEastAsia" w:hAnsiTheme="minorEastAsia"/>
          <w:b/>
          <w:sz w:val="26"/>
          <w:szCs w:val="26"/>
        </w:rPr>
        <w:fldChar w:fldCharType="end"/>
      </w:r>
    </w:p>
    <w:p w:rsidR="00744DFD" w:rsidRPr="004C4744" w:rsidRDefault="003C39A6" w:rsidP="00EF77BB">
      <w:pPr>
        <w:pStyle w:val="ab"/>
        <w:numPr>
          <w:ilvl w:val="0"/>
          <w:numId w:val="80"/>
        </w:numPr>
        <w:tabs>
          <w:tab w:val="right" w:leader="dot" w:pos="840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生活基盤の確保</w:t>
      </w:r>
    </w:p>
    <w:p w:rsidR="00744DFD" w:rsidRPr="004C4744" w:rsidRDefault="00744DFD" w:rsidP="00EF77BB">
      <w:pPr>
        <w:pStyle w:val="ab"/>
        <w:numPr>
          <w:ilvl w:val="0"/>
          <w:numId w:val="98"/>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道路網の整備</w:t>
      </w:r>
      <w:r w:rsidR="006D155D" w:rsidRPr="004C4744">
        <w:rPr>
          <w:rFonts w:asciiTheme="minorEastAsia" w:eastAsiaTheme="minorEastAsia" w:hAnsiTheme="minorEastAsia" w:hint="eastAsia"/>
          <w:sz w:val="20"/>
          <w:szCs w:val="20"/>
        </w:rPr>
        <w:t>と維持管理</w:t>
      </w:r>
      <w:r w:rsidRPr="004C4744">
        <w:rPr>
          <w:rFonts w:asciiTheme="minorEastAsia" w:eastAsiaTheme="minorEastAsia" w:hAnsiTheme="minorEastAsia"/>
          <w:sz w:val="20"/>
          <w:szCs w:val="20"/>
        </w:rPr>
        <w:tab/>
      </w:r>
      <w:r w:rsidR="0083790E" w:rsidRPr="004C4744">
        <w:rPr>
          <w:rFonts w:asciiTheme="minorEastAsia" w:eastAsiaTheme="minorEastAsia" w:hAnsiTheme="minorEastAsia"/>
          <w:sz w:val="20"/>
          <w:szCs w:val="20"/>
        </w:rPr>
        <w:fldChar w:fldCharType="begin"/>
      </w:r>
      <w:r w:rsidR="0083790E" w:rsidRPr="004C4744">
        <w:rPr>
          <w:rFonts w:asciiTheme="minorEastAsia" w:eastAsiaTheme="minorEastAsia" w:hAnsiTheme="minorEastAsia"/>
          <w:sz w:val="20"/>
          <w:szCs w:val="20"/>
        </w:rPr>
        <w:instrText xml:space="preserve"> PAGEREF _Ref6348810 \h </w:instrText>
      </w:r>
      <w:r w:rsidR="0083790E" w:rsidRPr="004C4744">
        <w:rPr>
          <w:rFonts w:asciiTheme="minorEastAsia" w:eastAsiaTheme="minorEastAsia" w:hAnsiTheme="minorEastAsia"/>
          <w:sz w:val="20"/>
          <w:szCs w:val="20"/>
        </w:rPr>
      </w:r>
      <w:r w:rsidR="0083790E"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77</w:t>
      </w:r>
      <w:r w:rsidR="0083790E" w:rsidRPr="004C4744">
        <w:rPr>
          <w:rFonts w:asciiTheme="minorEastAsia" w:eastAsiaTheme="minorEastAsia" w:hAnsiTheme="minorEastAsia"/>
          <w:sz w:val="20"/>
          <w:szCs w:val="20"/>
        </w:rPr>
        <w:fldChar w:fldCharType="end"/>
      </w:r>
    </w:p>
    <w:p w:rsidR="00744DFD" w:rsidRPr="004C4744" w:rsidRDefault="00744DFD" w:rsidP="00EF77BB">
      <w:pPr>
        <w:pStyle w:val="ab"/>
        <w:numPr>
          <w:ilvl w:val="0"/>
          <w:numId w:val="98"/>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地域生活交通の確保</w:t>
      </w:r>
      <w:r w:rsidRPr="004C4744">
        <w:rPr>
          <w:rFonts w:asciiTheme="minorEastAsia" w:eastAsiaTheme="minorEastAsia" w:hAnsiTheme="minorEastAsia"/>
          <w:sz w:val="20"/>
          <w:szCs w:val="20"/>
        </w:rPr>
        <w:tab/>
      </w:r>
      <w:r w:rsidR="00F019D1" w:rsidRPr="004C4744">
        <w:rPr>
          <w:rFonts w:asciiTheme="minorEastAsia" w:eastAsiaTheme="minorEastAsia" w:hAnsiTheme="minorEastAsia"/>
          <w:sz w:val="20"/>
          <w:szCs w:val="20"/>
        </w:rPr>
        <w:fldChar w:fldCharType="begin"/>
      </w:r>
      <w:r w:rsidR="00F019D1" w:rsidRPr="004C4744">
        <w:rPr>
          <w:rFonts w:asciiTheme="minorEastAsia" w:eastAsiaTheme="minorEastAsia" w:hAnsiTheme="minorEastAsia"/>
          <w:sz w:val="20"/>
          <w:szCs w:val="20"/>
        </w:rPr>
        <w:instrText xml:space="preserve"> PAGEREF _Ref6348816 \h </w:instrText>
      </w:r>
      <w:r w:rsidR="00F019D1" w:rsidRPr="004C4744">
        <w:rPr>
          <w:rFonts w:asciiTheme="minorEastAsia" w:eastAsiaTheme="minorEastAsia" w:hAnsiTheme="minorEastAsia"/>
          <w:sz w:val="20"/>
          <w:szCs w:val="20"/>
        </w:rPr>
      </w:r>
      <w:r w:rsidR="00F019D1"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78</w:t>
      </w:r>
      <w:r w:rsidR="00F019D1" w:rsidRPr="004C4744">
        <w:rPr>
          <w:rFonts w:asciiTheme="minorEastAsia" w:eastAsiaTheme="minorEastAsia" w:hAnsiTheme="minorEastAsia"/>
          <w:sz w:val="20"/>
          <w:szCs w:val="20"/>
        </w:rPr>
        <w:fldChar w:fldCharType="end"/>
      </w:r>
    </w:p>
    <w:p w:rsidR="00F019D1" w:rsidRPr="004C4744" w:rsidRDefault="00F019D1" w:rsidP="00EF77BB">
      <w:pPr>
        <w:pStyle w:val="ab"/>
        <w:numPr>
          <w:ilvl w:val="0"/>
          <w:numId w:val="98"/>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上下水道の整備</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_Ref8029204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79</w:t>
      </w:r>
      <w:r w:rsidRPr="004C4744">
        <w:rPr>
          <w:rFonts w:asciiTheme="minorEastAsia" w:eastAsiaTheme="minorEastAsia" w:hAnsiTheme="minorEastAsia"/>
          <w:sz w:val="20"/>
          <w:szCs w:val="20"/>
        </w:rPr>
        <w:fldChar w:fldCharType="end"/>
      </w:r>
    </w:p>
    <w:p w:rsidR="009F4B0B" w:rsidRPr="004C4744" w:rsidRDefault="009F4B0B" w:rsidP="00EF77BB">
      <w:pPr>
        <w:pStyle w:val="ab"/>
        <w:numPr>
          <w:ilvl w:val="0"/>
          <w:numId w:val="98"/>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情報インフラの整備</w:t>
      </w:r>
      <w:r w:rsidR="006D155D" w:rsidRPr="004C4744">
        <w:rPr>
          <w:rFonts w:asciiTheme="minorEastAsia" w:eastAsiaTheme="minorEastAsia" w:hAnsiTheme="minorEastAsia" w:hint="eastAsia"/>
          <w:sz w:val="20"/>
          <w:szCs w:val="20"/>
        </w:rPr>
        <w:t>・活用</w:t>
      </w:r>
      <w:r w:rsidR="0087198D" w:rsidRPr="004C4744">
        <w:rPr>
          <w:rFonts w:asciiTheme="minorEastAsia" w:eastAsiaTheme="minorEastAsia" w:hAnsiTheme="minorEastAsia"/>
          <w:sz w:val="20"/>
          <w:szCs w:val="20"/>
        </w:rPr>
        <w:tab/>
      </w:r>
      <w:r w:rsidR="0087198D" w:rsidRPr="004C4744">
        <w:rPr>
          <w:rFonts w:asciiTheme="minorEastAsia" w:eastAsiaTheme="minorEastAsia" w:hAnsiTheme="minorEastAsia"/>
          <w:sz w:val="20"/>
          <w:szCs w:val="20"/>
        </w:rPr>
        <w:fldChar w:fldCharType="begin"/>
      </w:r>
      <w:r w:rsidR="0087198D" w:rsidRPr="004C4744">
        <w:rPr>
          <w:rFonts w:asciiTheme="minorEastAsia" w:eastAsiaTheme="minorEastAsia" w:hAnsiTheme="minorEastAsia"/>
          <w:sz w:val="20"/>
          <w:szCs w:val="20"/>
        </w:rPr>
        <w:instrText xml:space="preserve"> PAGEREF _Ref8328744 \h </w:instrText>
      </w:r>
      <w:r w:rsidR="0087198D" w:rsidRPr="004C4744">
        <w:rPr>
          <w:rFonts w:asciiTheme="minorEastAsia" w:eastAsiaTheme="minorEastAsia" w:hAnsiTheme="minorEastAsia"/>
          <w:sz w:val="20"/>
          <w:szCs w:val="20"/>
        </w:rPr>
      </w:r>
      <w:r w:rsidR="0087198D"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80</w:t>
      </w:r>
      <w:r w:rsidR="0087198D" w:rsidRPr="004C4744">
        <w:rPr>
          <w:rFonts w:asciiTheme="minorEastAsia" w:eastAsiaTheme="minorEastAsia" w:hAnsiTheme="minorEastAsia"/>
          <w:sz w:val="20"/>
          <w:szCs w:val="20"/>
        </w:rPr>
        <w:fldChar w:fldCharType="end"/>
      </w:r>
    </w:p>
    <w:p w:rsidR="00555F50" w:rsidRPr="004C4744" w:rsidRDefault="00555F50" w:rsidP="00605247">
      <w:pPr>
        <w:tabs>
          <w:tab w:val="right" w:leader="dot" w:pos="7480"/>
        </w:tabs>
        <w:autoSpaceDE w:val="0"/>
        <w:autoSpaceDN w:val="0"/>
        <w:ind w:left="573"/>
        <w:rPr>
          <w:rFonts w:asciiTheme="minorEastAsia" w:eastAsiaTheme="minorEastAsia" w:hAnsiTheme="minorEastAsia"/>
          <w:sz w:val="16"/>
          <w:szCs w:val="16"/>
        </w:rPr>
      </w:pPr>
    </w:p>
    <w:p w:rsidR="00555F50" w:rsidRPr="004C4744" w:rsidRDefault="00555F50" w:rsidP="00EF77BB">
      <w:pPr>
        <w:pStyle w:val="ab"/>
        <w:numPr>
          <w:ilvl w:val="0"/>
          <w:numId w:val="80"/>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生活環境の保全</w:t>
      </w:r>
    </w:p>
    <w:p w:rsidR="00355EEF" w:rsidRPr="004C4744" w:rsidRDefault="00355EEF" w:rsidP="00EF77BB">
      <w:pPr>
        <w:pStyle w:val="ab"/>
        <w:numPr>
          <w:ilvl w:val="0"/>
          <w:numId w:val="99"/>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快適な居住環境づくり</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_Ref8328751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81</w:t>
      </w:r>
      <w:r w:rsidRPr="004C4744">
        <w:rPr>
          <w:rFonts w:asciiTheme="minorEastAsia" w:eastAsiaTheme="minorEastAsia" w:hAnsiTheme="minorEastAsia"/>
          <w:sz w:val="20"/>
          <w:szCs w:val="20"/>
        </w:rPr>
        <w:fldChar w:fldCharType="end"/>
      </w:r>
    </w:p>
    <w:p w:rsidR="00555F50" w:rsidRPr="004C4744" w:rsidRDefault="000A1575" w:rsidP="00EF77BB">
      <w:pPr>
        <w:pStyle w:val="ab"/>
        <w:numPr>
          <w:ilvl w:val="0"/>
          <w:numId w:val="99"/>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環境</w:t>
      </w:r>
      <w:r w:rsidR="006D155D" w:rsidRPr="004C4744">
        <w:rPr>
          <w:rFonts w:asciiTheme="minorEastAsia" w:eastAsiaTheme="minorEastAsia" w:hAnsiTheme="minorEastAsia" w:hint="eastAsia"/>
          <w:sz w:val="20"/>
          <w:szCs w:val="20"/>
        </w:rPr>
        <w:t>の</w:t>
      </w:r>
      <w:r w:rsidRPr="004C4744">
        <w:rPr>
          <w:rFonts w:asciiTheme="minorEastAsia" w:eastAsiaTheme="minorEastAsia" w:hAnsiTheme="minorEastAsia" w:hint="eastAsia"/>
          <w:sz w:val="20"/>
          <w:szCs w:val="20"/>
        </w:rPr>
        <w:t>保全</w:t>
      </w:r>
      <w:r w:rsidR="006D155D" w:rsidRPr="004C4744">
        <w:rPr>
          <w:rFonts w:asciiTheme="minorEastAsia" w:eastAsiaTheme="minorEastAsia" w:hAnsiTheme="minorEastAsia" w:hint="eastAsia"/>
          <w:sz w:val="20"/>
          <w:szCs w:val="20"/>
        </w:rPr>
        <w:t>と活用</w:t>
      </w:r>
      <w:r w:rsidR="00555F50" w:rsidRPr="004C4744">
        <w:rPr>
          <w:rFonts w:asciiTheme="minorEastAsia" w:eastAsiaTheme="minorEastAsia" w:hAnsiTheme="minorEastAsia"/>
          <w:sz w:val="20"/>
          <w:szCs w:val="20"/>
        </w:rPr>
        <w:tab/>
      </w:r>
      <w:r w:rsidR="00355EEF" w:rsidRPr="004C4744">
        <w:rPr>
          <w:rFonts w:asciiTheme="minorEastAsia" w:eastAsiaTheme="minorEastAsia" w:hAnsiTheme="minorEastAsia"/>
          <w:sz w:val="20"/>
          <w:szCs w:val="20"/>
        </w:rPr>
        <w:fldChar w:fldCharType="begin"/>
      </w:r>
      <w:r w:rsidR="00355EEF" w:rsidRPr="004C4744">
        <w:rPr>
          <w:rFonts w:asciiTheme="minorEastAsia" w:eastAsiaTheme="minorEastAsia" w:hAnsiTheme="minorEastAsia"/>
          <w:sz w:val="20"/>
          <w:szCs w:val="20"/>
        </w:rPr>
        <w:instrText xml:space="preserve"> PAGEREF _Ref8678247 \h </w:instrText>
      </w:r>
      <w:r w:rsidR="00355EEF" w:rsidRPr="004C4744">
        <w:rPr>
          <w:rFonts w:asciiTheme="minorEastAsia" w:eastAsiaTheme="minorEastAsia" w:hAnsiTheme="minorEastAsia"/>
          <w:sz w:val="20"/>
          <w:szCs w:val="20"/>
        </w:rPr>
      </w:r>
      <w:r w:rsidR="00355EEF"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82</w:t>
      </w:r>
      <w:r w:rsidR="00355EEF" w:rsidRPr="004C4744">
        <w:rPr>
          <w:rFonts w:asciiTheme="minorEastAsia" w:eastAsiaTheme="minorEastAsia" w:hAnsiTheme="minorEastAsia"/>
          <w:sz w:val="20"/>
          <w:szCs w:val="20"/>
        </w:rPr>
        <w:fldChar w:fldCharType="end"/>
      </w:r>
    </w:p>
    <w:p w:rsidR="00744DFD" w:rsidRPr="004C4744" w:rsidRDefault="00744DFD" w:rsidP="00FB0290">
      <w:pPr>
        <w:tabs>
          <w:tab w:val="right" w:leader="dot" w:pos="8400"/>
        </w:tabs>
        <w:autoSpaceDE w:val="0"/>
        <w:autoSpaceDN w:val="0"/>
        <w:rPr>
          <w:rFonts w:asciiTheme="minorEastAsia" w:eastAsiaTheme="minorEastAsia" w:hAnsiTheme="minorEastAsia"/>
        </w:rPr>
      </w:pPr>
    </w:p>
    <w:p w:rsidR="00FB0290" w:rsidRPr="004C4744" w:rsidRDefault="00FB0290" w:rsidP="00FB0290">
      <w:pPr>
        <w:tabs>
          <w:tab w:val="right" w:leader="dot" w:pos="8400"/>
        </w:tabs>
        <w:autoSpaceDE w:val="0"/>
        <w:autoSpaceDN w:val="0"/>
        <w:rPr>
          <w:rFonts w:asciiTheme="minorEastAsia" w:eastAsiaTheme="minorEastAsia" w:hAnsiTheme="minorEastAsia"/>
        </w:rPr>
      </w:pPr>
    </w:p>
    <w:p w:rsidR="00744DFD" w:rsidRPr="004C4744" w:rsidRDefault="00DE1F86" w:rsidP="00835623">
      <w:pPr>
        <w:pBdr>
          <w:bottom w:val="single" w:sz="4" w:space="1" w:color="auto"/>
        </w:pBdr>
        <w:tabs>
          <w:tab w:val="right" w:pos="7517"/>
        </w:tabs>
        <w:autoSpaceDE w:val="0"/>
        <w:autoSpaceDN w:val="0"/>
        <w:spacing w:afterLines="30" w:after="96" w:line="340" w:lineRule="exact"/>
        <w:ind w:leftChars="650" w:left="1430" w:rightChars="378" w:right="832"/>
        <w:rPr>
          <w:rFonts w:asciiTheme="minorEastAsia" w:eastAsiaTheme="minorEastAsia" w:hAnsiTheme="minorEastAsia"/>
          <w:b/>
          <w:sz w:val="26"/>
          <w:szCs w:val="26"/>
        </w:rPr>
      </w:pPr>
      <w:r w:rsidRPr="004C4744">
        <w:rPr>
          <w:rFonts w:asciiTheme="minorEastAsia" w:eastAsiaTheme="minorEastAsia" w:hAnsiTheme="minorEastAsia" w:hint="eastAsia"/>
          <w:b/>
          <w:sz w:val="26"/>
          <w:szCs w:val="26"/>
        </w:rPr>
        <w:t>Ⅷ</w:t>
      </w:r>
      <w:r w:rsidR="00F5716F" w:rsidRPr="004C4744">
        <w:rPr>
          <w:rFonts w:asciiTheme="minorEastAsia" w:eastAsiaTheme="minorEastAsia" w:hAnsiTheme="minorEastAsia" w:hint="eastAsia"/>
          <w:b/>
          <w:sz w:val="26"/>
          <w:szCs w:val="26"/>
        </w:rPr>
        <w:t xml:space="preserve">　</w:t>
      </w:r>
      <w:r w:rsidR="00544490" w:rsidRPr="004C4744">
        <w:rPr>
          <w:rFonts w:asciiTheme="minorEastAsia" w:eastAsiaTheme="minorEastAsia" w:hAnsiTheme="minorEastAsia" w:hint="eastAsia"/>
          <w:b/>
          <w:sz w:val="26"/>
          <w:szCs w:val="26"/>
        </w:rPr>
        <w:t>安全安心な暮らしを守る</w:t>
      </w:r>
      <w:r w:rsidR="00744DFD" w:rsidRPr="004C4744">
        <w:rPr>
          <w:rFonts w:asciiTheme="minorEastAsia" w:eastAsiaTheme="minorEastAsia" w:hAnsiTheme="minorEastAsia"/>
          <w:b/>
          <w:sz w:val="26"/>
          <w:szCs w:val="26"/>
        </w:rPr>
        <w:tab/>
      </w:r>
      <w:r w:rsidR="005E2207" w:rsidRPr="004C4744">
        <w:rPr>
          <w:rFonts w:asciiTheme="minorEastAsia" w:eastAsiaTheme="minorEastAsia" w:hAnsiTheme="minorEastAsia"/>
          <w:b/>
          <w:sz w:val="26"/>
          <w:szCs w:val="26"/>
        </w:rPr>
        <w:fldChar w:fldCharType="begin"/>
      </w:r>
      <w:r w:rsidR="005E2207" w:rsidRPr="004C4744">
        <w:rPr>
          <w:rFonts w:asciiTheme="minorEastAsia" w:eastAsiaTheme="minorEastAsia" w:hAnsiTheme="minorEastAsia"/>
          <w:b/>
          <w:sz w:val="26"/>
          <w:szCs w:val="26"/>
        </w:rPr>
        <w:instrText xml:space="preserve"> PAGEREF _Ref11655135 \h </w:instrText>
      </w:r>
      <w:r w:rsidR="005E2207" w:rsidRPr="004C4744">
        <w:rPr>
          <w:rFonts w:asciiTheme="minorEastAsia" w:eastAsiaTheme="minorEastAsia" w:hAnsiTheme="minorEastAsia"/>
          <w:b/>
          <w:sz w:val="26"/>
          <w:szCs w:val="26"/>
        </w:rPr>
      </w:r>
      <w:r w:rsidR="005E2207" w:rsidRPr="004C4744">
        <w:rPr>
          <w:rFonts w:asciiTheme="minorEastAsia" w:eastAsiaTheme="minorEastAsia" w:hAnsiTheme="minorEastAsia"/>
          <w:b/>
          <w:sz w:val="26"/>
          <w:szCs w:val="26"/>
        </w:rPr>
        <w:fldChar w:fldCharType="separate"/>
      </w:r>
      <w:r w:rsidR="003266D4">
        <w:rPr>
          <w:rFonts w:asciiTheme="minorEastAsia" w:eastAsiaTheme="minorEastAsia" w:hAnsiTheme="minorEastAsia"/>
          <w:b/>
          <w:noProof/>
          <w:sz w:val="26"/>
          <w:szCs w:val="26"/>
        </w:rPr>
        <w:t>83</w:t>
      </w:r>
      <w:r w:rsidR="005E2207" w:rsidRPr="004C4744">
        <w:rPr>
          <w:rFonts w:asciiTheme="minorEastAsia" w:eastAsiaTheme="minorEastAsia" w:hAnsiTheme="minorEastAsia"/>
          <w:b/>
          <w:sz w:val="26"/>
          <w:szCs w:val="26"/>
        </w:rPr>
        <w:fldChar w:fldCharType="end"/>
      </w:r>
    </w:p>
    <w:p w:rsidR="00146942" w:rsidRPr="004C4744" w:rsidRDefault="004F2C5D" w:rsidP="00EF77BB">
      <w:pPr>
        <w:pStyle w:val="ab"/>
        <w:numPr>
          <w:ilvl w:val="0"/>
          <w:numId w:val="79"/>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防災対策の推進</w:t>
      </w:r>
    </w:p>
    <w:p w:rsidR="00146942" w:rsidRPr="004C4744" w:rsidRDefault="00146942" w:rsidP="00EF77BB">
      <w:pPr>
        <w:pStyle w:val="ab"/>
        <w:numPr>
          <w:ilvl w:val="0"/>
          <w:numId w:val="100"/>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災害に強い県土づくり</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_Ref6348857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84</w:t>
      </w:r>
      <w:r w:rsidRPr="004C4744">
        <w:rPr>
          <w:rFonts w:asciiTheme="minorEastAsia" w:eastAsiaTheme="minorEastAsia" w:hAnsiTheme="minorEastAsia"/>
          <w:sz w:val="20"/>
          <w:szCs w:val="20"/>
        </w:rPr>
        <w:fldChar w:fldCharType="end"/>
      </w:r>
    </w:p>
    <w:p w:rsidR="00146942" w:rsidRPr="004C4744" w:rsidRDefault="00146942" w:rsidP="00EF77BB">
      <w:pPr>
        <w:pStyle w:val="ab"/>
        <w:numPr>
          <w:ilvl w:val="0"/>
          <w:numId w:val="100"/>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危機管理体制の充実・強化</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_Ref8029700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85</w:t>
      </w:r>
      <w:r w:rsidRPr="004C4744">
        <w:rPr>
          <w:rFonts w:asciiTheme="minorEastAsia" w:eastAsiaTheme="minorEastAsia" w:hAnsiTheme="minorEastAsia"/>
          <w:sz w:val="20"/>
          <w:szCs w:val="20"/>
        </w:rPr>
        <w:fldChar w:fldCharType="end"/>
      </w:r>
    </w:p>
    <w:p w:rsidR="00146942" w:rsidRPr="004C4744" w:rsidRDefault="009F5FA4" w:rsidP="00EF77BB">
      <w:pPr>
        <w:pStyle w:val="ab"/>
        <w:numPr>
          <w:ilvl w:val="0"/>
          <w:numId w:val="100"/>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防災・減災対策の推進</w:t>
      </w:r>
      <w:r w:rsidR="00146942" w:rsidRPr="004C4744">
        <w:rPr>
          <w:rFonts w:asciiTheme="minorEastAsia" w:eastAsiaTheme="minorEastAsia" w:hAnsiTheme="minorEastAsia"/>
          <w:sz w:val="20"/>
          <w:szCs w:val="20"/>
        </w:rPr>
        <w:tab/>
      </w:r>
      <w:r w:rsidR="00146942" w:rsidRPr="004C4744">
        <w:rPr>
          <w:rFonts w:asciiTheme="minorEastAsia" w:eastAsiaTheme="minorEastAsia" w:hAnsiTheme="minorEastAsia"/>
          <w:sz w:val="20"/>
          <w:szCs w:val="20"/>
        </w:rPr>
        <w:fldChar w:fldCharType="begin"/>
      </w:r>
      <w:r w:rsidR="00146942" w:rsidRPr="004C4744">
        <w:rPr>
          <w:rFonts w:asciiTheme="minorEastAsia" w:eastAsiaTheme="minorEastAsia" w:hAnsiTheme="minorEastAsia"/>
          <w:sz w:val="20"/>
          <w:szCs w:val="20"/>
        </w:rPr>
        <w:instrText xml:space="preserve"> PAGEREF _Ref8029705 \h </w:instrText>
      </w:r>
      <w:r w:rsidR="00146942" w:rsidRPr="004C4744">
        <w:rPr>
          <w:rFonts w:asciiTheme="minorEastAsia" w:eastAsiaTheme="minorEastAsia" w:hAnsiTheme="minorEastAsia"/>
          <w:sz w:val="20"/>
          <w:szCs w:val="20"/>
        </w:rPr>
      </w:r>
      <w:r w:rsidR="00146942"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86</w:t>
      </w:r>
      <w:r w:rsidR="00146942" w:rsidRPr="004C4744">
        <w:rPr>
          <w:rFonts w:asciiTheme="minorEastAsia" w:eastAsiaTheme="minorEastAsia" w:hAnsiTheme="minorEastAsia"/>
          <w:sz w:val="20"/>
          <w:szCs w:val="20"/>
        </w:rPr>
        <w:fldChar w:fldCharType="end"/>
      </w:r>
    </w:p>
    <w:p w:rsidR="00146942" w:rsidRPr="004C4744" w:rsidRDefault="00146942" w:rsidP="00EF77BB">
      <w:pPr>
        <w:pStyle w:val="ab"/>
        <w:numPr>
          <w:ilvl w:val="0"/>
          <w:numId w:val="100"/>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原子力安全・防災対策の充実・強化</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_Ref6344915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87</w:t>
      </w:r>
      <w:r w:rsidRPr="004C4744">
        <w:rPr>
          <w:rFonts w:asciiTheme="minorEastAsia" w:eastAsiaTheme="minorEastAsia" w:hAnsiTheme="minorEastAsia"/>
          <w:sz w:val="20"/>
          <w:szCs w:val="20"/>
        </w:rPr>
        <w:fldChar w:fldCharType="end"/>
      </w:r>
    </w:p>
    <w:p w:rsidR="00146942" w:rsidRPr="004C4744" w:rsidRDefault="00146942" w:rsidP="00605247">
      <w:pPr>
        <w:tabs>
          <w:tab w:val="right" w:leader="dot" w:pos="7480"/>
        </w:tabs>
        <w:autoSpaceDE w:val="0"/>
        <w:autoSpaceDN w:val="0"/>
        <w:ind w:left="573"/>
        <w:rPr>
          <w:rFonts w:asciiTheme="minorEastAsia" w:eastAsiaTheme="minorEastAsia" w:hAnsiTheme="minorEastAsia"/>
          <w:sz w:val="16"/>
          <w:szCs w:val="16"/>
        </w:rPr>
      </w:pPr>
    </w:p>
    <w:p w:rsidR="00D83755" w:rsidRPr="004C4744" w:rsidRDefault="00D83755" w:rsidP="00EF77BB">
      <w:pPr>
        <w:pStyle w:val="ab"/>
        <w:numPr>
          <w:ilvl w:val="0"/>
          <w:numId w:val="79"/>
        </w:numPr>
        <w:tabs>
          <w:tab w:val="right" w:leader="dot" w:pos="7480"/>
        </w:tabs>
        <w:autoSpaceDE w:val="0"/>
        <w:autoSpaceDN w:val="0"/>
        <w:ind w:leftChars="0" w:left="2310" w:hanging="394"/>
        <w:rPr>
          <w:rFonts w:asciiTheme="minorEastAsia" w:eastAsiaTheme="minorEastAsia" w:hAnsiTheme="minorEastAsia"/>
        </w:rPr>
      </w:pPr>
      <w:r w:rsidRPr="004C4744">
        <w:rPr>
          <w:rFonts w:asciiTheme="minorEastAsia" w:eastAsiaTheme="minorEastAsia" w:hAnsiTheme="minorEastAsia" w:hint="eastAsia"/>
        </w:rPr>
        <w:t>安全な日常生活の確保</w:t>
      </w:r>
    </w:p>
    <w:p w:rsidR="00D83755" w:rsidRPr="004C4744" w:rsidRDefault="009F5FA4" w:rsidP="00EF77BB">
      <w:pPr>
        <w:pStyle w:val="ab"/>
        <w:numPr>
          <w:ilvl w:val="0"/>
          <w:numId w:val="101"/>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食の安全・生活衛生の確保</w:t>
      </w:r>
      <w:r w:rsidR="00D83755" w:rsidRPr="004C4744">
        <w:rPr>
          <w:rFonts w:asciiTheme="minorEastAsia" w:eastAsiaTheme="minorEastAsia" w:hAnsiTheme="minorEastAsia"/>
          <w:sz w:val="20"/>
          <w:szCs w:val="20"/>
        </w:rPr>
        <w:tab/>
      </w:r>
      <w:r w:rsidR="00D83755" w:rsidRPr="004C4744">
        <w:rPr>
          <w:rFonts w:asciiTheme="minorEastAsia" w:eastAsiaTheme="minorEastAsia" w:hAnsiTheme="minorEastAsia"/>
          <w:sz w:val="20"/>
          <w:szCs w:val="20"/>
        </w:rPr>
        <w:fldChar w:fldCharType="begin"/>
      </w:r>
      <w:r w:rsidR="00D83755" w:rsidRPr="004C4744">
        <w:rPr>
          <w:rFonts w:asciiTheme="minorEastAsia" w:eastAsiaTheme="minorEastAsia" w:hAnsiTheme="minorEastAsia"/>
          <w:sz w:val="20"/>
          <w:szCs w:val="20"/>
        </w:rPr>
        <w:instrText xml:space="preserve"> PAGEREF _Ref6348910 \h </w:instrText>
      </w:r>
      <w:r w:rsidR="00D83755" w:rsidRPr="004C4744">
        <w:rPr>
          <w:rFonts w:asciiTheme="minorEastAsia" w:eastAsiaTheme="minorEastAsia" w:hAnsiTheme="minorEastAsia"/>
          <w:sz w:val="20"/>
          <w:szCs w:val="20"/>
        </w:rPr>
      </w:r>
      <w:r w:rsidR="00D83755"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88</w:t>
      </w:r>
      <w:r w:rsidR="00D83755" w:rsidRPr="004C4744">
        <w:rPr>
          <w:rFonts w:asciiTheme="minorEastAsia" w:eastAsiaTheme="minorEastAsia" w:hAnsiTheme="minorEastAsia"/>
          <w:sz w:val="20"/>
          <w:szCs w:val="20"/>
        </w:rPr>
        <w:fldChar w:fldCharType="end"/>
      </w:r>
    </w:p>
    <w:p w:rsidR="00D83755" w:rsidRPr="004C4744" w:rsidRDefault="009F5FA4" w:rsidP="00EF77BB">
      <w:pPr>
        <w:pStyle w:val="ab"/>
        <w:numPr>
          <w:ilvl w:val="0"/>
          <w:numId w:val="101"/>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安全で安心な消費生活の確保</w:t>
      </w:r>
      <w:r w:rsidR="00D83755" w:rsidRPr="004C4744">
        <w:rPr>
          <w:rFonts w:asciiTheme="minorEastAsia" w:eastAsiaTheme="minorEastAsia" w:hAnsiTheme="minorEastAsia"/>
          <w:sz w:val="20"/>
          <w:szCs w:val="20"/>
        </w:rPr>
        <w:tab/>
      </w:r>
      <w:r w:rsidR="006A73FF">
        <w:rPr>
          <w:rFonts w:asciiTheme="minorEastAsia" w:eastAsiaTheme="minorEastAsia" w:hAnsiTheme="minorEastAsia"/>
          <w:sz w:val="20"/>
          <w:szCs w:val="20"/>
        </w:rPr>
        <w:fldChar w:fldCharType="begin"/>
      </w:r>
      <w:r w:rsidR="006A73FF">
        <w:rPr>
          <w:rFonts w:asciiTheme="minorEastAsia" w:eastAsiaTheme="minorEastAsia" w:hAnsiTheme="minorEastAsia"/>
          <w:sz w:val="20"/>
          <w:szCs w:val="20"/>
        </w:rPr>
        <w:instrText xml:space="preserve"> PAGEREF _Ref11656718 \h </w:instrText>
      </w:r>
      <w:r w:rsidR="006A73FF">
        <w:rPr>
          <w:rFonts w:asciiTheme="minorEastAsia" w:eastAsiaTheme="minorEastAsia" w:hAnsiTheme="minorEastAsia"/>
          <w:sz w:val="20"/>
          <w:szCs w:val="20"/>
        </w:rPr>
      </w:r>
      <w:r w:rsidR="006A73FF">
        <w:rPr>
          <w:rFonts w:asciiTheme="minorEastAsia" w:eastAsiaTheme="minorEastAsia" w:hAnsiTheme="minorEastAsia"/>
          <w:sz w:val="20"/>
          <w:szCs w:val="20"/>
        </w:rPr>
        <w:fldChar w:fldCharType="separate"/>
      </w:r>
      <w:r w:rsidR="006A73FF">
        <w:rPr>
          <w:rFonts w:asciiTheme="minorEastAsia" w:eastAsiaTheme="minorEastAsia" w:hAnsiTheme="minorEastAsia"/>
          <w:noProof/>
          <w:sz w:val="20"/>
          <w:szCs w:val="20"/>
        </w:rPr>
        <w:t>89</w:t>
      </w:r>
      <w:r w:rsidR="006A73FF">
        <w:rPr>
          <w:rFonts w:asciiTheme="minorEastAsia" w:eastAsiaTheme="minorEastAsia" w:hAnsiTheme="minorEastAsia"/>
          <w:sz w:val="20"/>
          <w:szCs w:val="20"/>
        </w:rPr>
        <w:fldChar w:fldCharType="end"/>
      </w:r>
    </w:p>
    <w:p w:rsidR="00D83755" w:rsidRPr="004C4744" w:rsidRDefault="00D83755" w:rsidP="00EF77BB">
      <w:pPr>
        <w:pStyle w:val="ab"/>
        <w:numPr>
          <w:ilvl w:val="0"/>
          <w:numId w:val="101"/>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交通安全対策の推進</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_Ref6348897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90</w:t>
      </w:r>
      <w:r w:rsidRPr="004C4744">
        <w:rPr>
          <w:rFonts w:asciiTheme="minorEastAsia" w:eastAsiaTheme="minorEastAsia" w:hAnsiTheme="minorEastAsia"/>
          <w:sz w:val="20"/>
          <w:szCs w:val="20"/>
        </w:rPr>
        <w:fldChar w:fldCharType="end"/>
      </w:r>
    </w:p>
    <w:p w:rsidR="00D83755" w:rsidRPr="004C4744" w:rsidRDefault="00D83755" w:rsidP="00EF77BB">
      <w:pPr>
        <w:pStyle w:val="ab"/>
        <w:numPr>
          <w:ilvl w:val="0"/>
          <w:numId w:val="101"/>
        </w:numPr>
        <w:tabs>
          <w:tab w:val="right" w:leader="dot" w:pos="7480"/>
        </w:tabs>
        <w:autoSpaceDE w:val="0"/>
        <w:autoSpaceDN w:val="0"/>
        <w:ind w:leftChars="1059" w:left="2674" w:hangingChars="172" w:hanging="344"/>
        <w:rPr>
          <w:rFonts w:asciiTheme="minorEastAsia" w:eastAsiaTheme="minorEastAsia" w:hAnsiTheme="minorEastAsia"/>
          <w:sz w:val="20"/>
          <w:szCs w:val="20"/>
        </w:rPr>
      </w:pPr>
      <w:r w:rsidRPr="004C4744">
        <w:rPr>
          <w:rFonts w:asciiTheme="minorEastAsia" w:eastAsiaTheme="minorEastAsia" w:hAnsiTheme="minorEastAsia" w:hint="eastAsia"/>
          <w:sz w:val="20"/>
          <w:szCs w:val="20"/>
        </w:rPr>
        <w:t>治安対策の推進</w:t>
      </w:r>
      <w:r w:rsidRPr="004C4744">
        <w:rPr>
          <w:rFonts w:asciiTheme="minorEastAsia" w:eastAsiaTheme="minorEastAsia" w:hAnsiTheme="minorEastAsia"/>
          <w:sz w:val="20"/>
          <w:szCs w:val="20"/>
        </w:rPr>
        <w:tab/>
      </w:r>
      <w:r w:rsidRPr="004C4744">
        <w:rPr>
          <w:rFonts w:asciiTheme="minorEastAsia" w:eastAsiaTheme="minorEastAsia" w:hAnsiTheme="minorEastAsia"/>
          <w:sz w:val="20"/>
          <w:szCs w:val="20"/>
        </w:rPr>
        <w:fldChar w:fldCharType="begin"/>
      </w:r>
      <w:r w:rsidRPr="004C4744">
        <w:rPr>
          <w:rFonts w:asciiTheme="minorEastAsia" w:eastAsiaTheme="minorEastAsia" w:hAnsiTheme="minorEastAsia"/>
          <w:sz w:val="20"/>
          <w:szCs w:val="20"/>
        </w:rPr>
        <w:instrText xml:space="preserve"> PAGEREF _Ref8031599 \h </w:instrText>
      </w:r>
      <w:r w:rsidRPr="004C4744">
        <w:rPr>
          <w:rFonts w:asciiTheme="minorEastAsia" w:eastAsiaTheme="minorEastAsia" w:hAnsiTheme="minorEastAsia"/>
          <w:sz w:val="20"/>
          <w:szCs w:val="20"/>
        </w:rPr>
      </w:r>
      <w:r w:rsidRPr="004C4744">
        <w:rPr>
          <w:rFonts w:asciiTheme="minorEastAsia" w:eastAsiaTheme="minorEastAsia" w:hAnsiTheme="minorEastAsia"/>
          <w:sz w:val="20"/>
          <w:szCs w:val="20"/>
        </w:rPr>
        <w:fldChar w:fldCharType="separate"/>
      </w:r>
      <w:r w:rsidR="003266D4">
        <w:rPr>
          <w:rFonts w:asciiTheme="minorEastAsia" w:eastAsiaTheme="minorEastAsia" w:hAnsiTheme="minorEastAsia"/>
          <w:noProof/>
          <w:sz w:val="20"/>
          <w:szCs w:val="20"/>
        </w:rPr>
        <w:t>91</w:t>
      </w:r>
      <w:r w:rsidRPr="004C4744">
        <w:rPr>
          <w:rFonts w:asciiTheme="minorEastAsia" w:eastAsiaTheme="minorEastAsia" w:hAnsiTheme="minorEastAsia"/>
          <w:sz w:val="20"/>
          <w:szCs w:val="20"/>
        </w:rPr>
        <w:fldChar w:fldCharType="end"/>
      </w:r>
    </w:p>
    <w:p w:rsidR="00D83755" w:rsidRPr="004C4744" w:rsidRDefault="00D83755" w:rsidP="00605247">
      <w:pPr>
        <w:tabs>
          <w:tab w:val="right" w:leader="dot" w:pos="7480"/>
        </w:tabs>
        <w:autoSpaceDE w:val="0"/>
        <w:autoSpaceDN w:val="0"/>
        <w:rPr>
          <w:rFonts w:asciiTheme="minorEastAsia" w:eastAsiaTheme="minorEastAsia" w:hAnsiTheme="minorEastAsia"/>
        </w:rPr>
      </w:pPr>
    </w:p>
    <w:p w:rsidR="003D5A9B" w:rsidRPr="004C4744" w:rsidRDefault="003D5A9B" w:rsidP="00605247">
      <w:pPr>
        <w:tabs>
          <w:tab w:val="right" w:leader="dot" w:pos="7480"/>
        </w:tabs>
        <w:autoSpaceDE w:val="0"/>
        <w:autoSpaceDN w:val="0"/>
        <w:rPr>
          <w:rFonts w:asciiTheme="minorEastAsia" w:eastAsiaTheme="minorEastAsia" w:hAnsiTheme="minorEastAsia"/>
        </w:rPr>
      </w:pPr>
    </w:p>
    <w:p w:rsidR="004C1FF5" w:rsidRPr="004C4744" w:rsidRDefault="004C1FF5">
      <w:pPr>
        <w:widowControl/>
        <w:jc w:val="left"/>
        <w:rPr>
          <w:rFonts w:asciiTheme="minorEastAsia" w:eastAsiaTheme="minorEastAsia" w:hAnsiTheme="minorEastAsia"/>
          <w:sz w:val="24"/>
          <w:szCs w:val="24"/>
        </w:rPr>
      </w:pPr>
    </w:p>
    <w:p w:rsidR="00635E49" w:rsidRPr="004C4744" w:rsidRDefault="00635E49">
      <w:pPr>
        <w:widowControl/>
        <w:jc w:val="left"/>
        <w:rPr>
          <w:rFonts w:asciiTheme="minorEastAsia" w:eastAsiaTheme="minorEastAsia" w:hAnsiTheme="minorEastAsia"/>
          <w:sz w:val="24"/>
          <w:szCs w:val="24"/>
        </w:rPr>
      </w:pPr>
      <w:r w:rsidRPr="004C4744">
        <w:rPr>
          <w:rFonts w:asciiTheme="minorEastAsia" w:eastAsiaTheme="minorEastAsia" w:hAnsiTheme="minorEastAsia"/>
          <w:sz w:val="24"/>
          <w:szCs w:val="24"/>
        </w:rPr>
        <w:br w:type="page"/>
      </w:r>
    </w:p>
    <w:p w:rsidR="00FB5E3B" w:rsidRPr="004C4744" w:rsidRDefault="00FB5E3B" w:rsidP="0041754A">
      <w:pPr>
        <w:autoSpaceDE w:val="0"/>
        <w:autoSpaceDN w:val="0"/>
        <w:rPr>
          <w:rFonts w:asciiTheme="minorEastAsia" w:eastAsiaTheme="minorEastAsia" w:hAnsiTheme="minorEastAsia"/>
          <w:sz w:val="24"/>
          <w:szCs w:val="24"/>
        </w:rPr>
        <w:sectPr w:rsidR="00FB5E3B" w:rsidRPr="004C4744" w:rsidSect="007700AC">
          <w:headerReference w:type="default" r:id="rId9"/>
          <w:footerReference w:type="even" r:id="rId10"/>
          <w:footerReference w:type="default" r:id="rId11"/>
          <w:type w:val="continuous"/>
          <w:pgSz w:w="11906" w:h="16838" w:code="9"/>
          <w:pgMar w:top="907" w:right="1701" w:bottom="907" w:left="1701" w:header="567" w:footer="284" w:gutter="0"/>
          <w:pgNumType w:fmt="lowerRoman" w:start="1"/>
          <w:cols w:space="425"/>
          <w:docGrid w:type="linesAndChars" w:linePitch="320"/>
        </w:sectPr>
      </w:pPr>
    </w:p>
    <w:p w:rsidR="00654796" w:rsidRPr="004C4744" w:rsidRDefault="001908ED" w:rsidP="001908ED">
      <w:pPr>
        <w:pStyle w:val="1"/>
        <w:jc w:val="left"/>
        <w:rPr>
          <w:rFonts w:asciiTheme="minorEastAsia" w:eastAsiaTheme="minorEastAsia" w:hAnsiTheme="minorEastAsia"/>
          <w:sz w:val="26"/>
          <w:szCs w:val="26"/>
        </w:rPr>
      </w:pPr>
      <w:r w:rsidRPr="004C4744">
        <w:rPr>
          <w:rFonts w:asciiTheme="minorEastAsia" w:eastAsiaTheme="minorEastAsia" w:hAnsiTheme="minorEastAsia" w:hint="eastAsia"/>
          <w:sz w:val="26"/>
          <w:szCs w:val="26"/>
        </w:rPr>
        <w:lastRenderedPageBreak/>
        <w:t>はじめに</w:t>
      </w:r>
    </w:p>
    <w:p w:rsidR="00654796" w:rsidRPr="004C4744" w:rsidRDefault="00C10179" w:rsidP="001908ED">
      <w:pPr>
        <w:pStyle w:val="2"/>
        <w:pBdr>
          <w:bottom w:val="single" w:sz="12" w:space="1" w:color="auto"/>
        </w:pBdr>
        <w:spacing w:line="480" w:lineRule="exact"/>
        <w:rPr>
          <w:sz w:val="28"/>
          <w:szCs w:val="28"/>
        </w:rPr>
      </w:pPr>
      <w:bookmarkStart w:id="2" w:name="_Ref11693531"/>
      <w:r w:rsidRPr="004C4744">
        <w:rPr>
          <w:rFonts w:hint="eastAsia"/>
          <w:sz w:val="28"/>
          <w:szCs w:val="28"/>
        </w:rPr>
        <w:t>１　島根を取り巻く情勢</w:t>
      </w:r>
      <w:bookmarkEnd w:id="2"/>
    </w:p>
    <w:p w:rsidR="001908ED" w:rsidRPr="004C4744" w:rsidRDefault="001908ED" w:rsidP="00CD36E9">
      <w:pPr>
        <w:autoSpaceDE w:val="0"/>
        <w:autoSpaceDN w:val="0"/>
        <w:ind w:firstLineChars="200" w:firstLine="440"/>
        <w:rPr>
          <w:rFonts w:ascii="ＭＳ ゴシック" w:eastAsia="ＭＳ ゴシック" w:hAnsi="ＭＳ ゴシック"/>
        </w:rPr>
      </w:pPr>
    </w:p>
    <w:p w:rsidR="00654796" w:rsidRPr="004C4744" w:rsidRDefault="00654796" w:rsidP="00CD36E9">
      <w:pPr>
        <w:autoSpaceDE w:val="0"/>
        <w:autoSpaceDN w:val="0"/>
        <w:ind w:firstLineChars="200" w:firstLine="440"/>
        <w:rPr>
          <w:rFonts w:ascii="ＭＳ ゴシック" w:eastAsia="ＭＳ ゴシック" w:hAnsi="ＭＳ ゴシック"/>
        </w:rPr>
      </w:pPr>
      <w:r w:rsidRPr="004C4744">
        <w:rPr>
          <w:rFonts w:ascii="ＭＳ ゴシック" w:eastAsia="ＭＳ ゴシック" w:hAnsi="ＭＳ ゴシック" w:hint="eastAsia"/>
        </w:rPr>
        <w:t>（人口）</w:t>
      </w:r>
    </w:p>
    <w:p w:rsidR="00122412" w:rsidRPr="004C4744" w:rsidRDefault="00122412" w:rsidP="00122412">
      <w:pPr>
        <w:autoSpaceDE w:val="0"/>
        <w:autoSpaceDN w:val="0"/>
        <w:ind w:leftChars="200" w:left="440" w:firstLineChars="100" w:firstLine="220"/>
      </w:pPr>
      <w:r w:rsidRPr="004C4744">
        <w:rPr>
          <w:rFonts w:hint="eastAsia"/>
        </w:rPr>
        <w:t>島根県は、全国の他の地域よりも早くから人口減少・少子高齢化という課題に直面し、長年この課題に向き合ってきました。</w:t>
      </w:r>
    </w:p>
    <w:p w:rsidR="00122412" w:rsidRPr="004C4744" w:rsidRDefault="00122412" w:rsidP="00122412">
      <w:pPr>
        <w:autoSpaceDE w:val="0"/>
        <w:autoSpaceDN w:val="0"/>
        <w:ind w:leftChars="200" w:left="440" w:firstLineChars="100" w:firstLine="220"/>
      </w:pPr>
      <w:r w:rsidRPr="004C4744">
        <w:rPr>
          <w:rFonts w:hint="eastAsia"/>
        </w:rPr>
        <w:t>このまま人口が減り続けると、</w:t>
      </w:r>
      <w:r w:rsidR="008170AA" w:rsidRPr="004C4744">
        <w:rPr>
          <w:rFonts w:hint="eastAsia"/>
        </w:rPr>
        <w:t>次第に</w:t>
      </w:r>
      <w:r w:rsidRPr="004C4744">
        <w:rPr>
          <w:rFonts w:hint="eastAsia"/>
        </w:rPr>
        <w:t>地域から活気が失われ、買い物など</w:t>
      </w:r>
      <w:r w:rsidR="00234E36" w:rsidRPr="004C4744">
        <w:rPr>
          <w:rFonts w:hint="eastAsia"/>
        </w:rPr>
        <w:t>の日常生活にも支障が生じます。また、そうした状況がさらなる人口</w:t>
      </w:r>
      <w:r w:rsidRPr="004C4744">
        <w:rPr>
          <w:rFonts w:hint="eastAsia"/>
        </w:rPr>
        <w:t>流出に繋がりかねません。</w:t>
      </w:r>
    </w:p>
    <w:p w:rsidR="00654796" w:rsidRPr="004C4744" w:rsidRDefault="00CF5552" w:rsidP="00122412">
      <w:pPr>
        <w:autoSpaceDE w:val="0"/>
        <w:autoSpaceDN w:val="0"/>
        <w:ind w:leftChars="200" w:left="440" w:firstLineChars="100" w:firstLine="220"/>
      </w:pPr>
      <w:r w:rsidRPr="004C4744">
        <w:rPr>
          <w:rFonts w:hint="eastAsia"/>
        </w:rPr>
        <w:t>これからも島根の暮らしを守り、次の世代に引き継ぐために、</w:t>
      </w:r>
      <w:r w:rsidR="00122412" w:rsidRPr="004C4744">
        <w:rPr>
          <w:rFonts w:hint="eastAsia"/>
        </w:rPr>
        <w:t>人口減少に歯止めをかける必要があります。</w:t>
      </w:r>
    </w:p>
    <w:p w:rsidR="00122412" w:rsidRPr="004C4744" w:rsidRDefault="00122412" w:rsidP="00122412">
      <w:pPr>
        <w:autoSpaceDE w:val="0"/>
        <w:autoSpaceDN w:val="0"/>
        <w:ind w:leftChars="200" w:left="440" w:firstLineChars="100" w:firstLine="220"/>
      </w:pPr>
    </w:p>
    <w:p w:rsidR="00654796" w:rsidRPr="004C4744" w:rsidRDefault="00654796" w:rsidP="00CD36E9">
      <w:pPr>
        <w:autoSpaceDE w:val="0"/>
        <w:autoSpaceDN w:val="0"/>
        <w:ind w:firstLineChars="200" w:firstLine="440"/>
        <w:rPr>
          <w:rFonts w:ascii="ＭＳ ゴシック" w:eastAsia="ＭＳ ゴシック" w:hAnsi="ＭＳ ゴシック"/>
        </w:rPr>
      </w:pPr>
      <w:r w:rsidRPr="004C4744">
        <w:rPr>
          <w:rFonts w:ascii="ＭＳ ゴシック" w:eastAsia="ＭＳ ゴシック" w:hAnsi="ＭＳ ゴシック" w:hint="eastAsia"/>
        </w:rPr>
        <w:t>（経済）</w:t>
      </w:r>
    </w:p>
    <w:p w:rsidR="00122412" w:rsidRPr="004C4744" w:rsidRDefault="00122412" w:rsidP="00122412">
      <w:pPr>
        <w:autoSpaceDE w:val="0"/>
        <w:autoSpaceDN w:val="0"/>
        <w:ind w:leftChars="200" w:left="440" w:firstLineChars="100" w:firstLine="220"/>
      </w:pPr>
      <w:r w:rsidRPr="004C4744">
        <w:rPr>
          <w:rFonts w:hint="eastAsia"/>
        </w:rPr>
        <w:t>日本経済は、都市部を中心として長期にわたる回復基調が続いており、国内総生産は過去最大規模に達しています。</w:t>
      </w:r>
    </w:p>
    <w:p w:rsidR="00122412" w:rsidRPr="004C4744" w:rsidRDefault="00122412" w:rsidP="00122412">
      <w:pPr>
        <w:autoSpaceDE w:val="0"/>
        <w:autoSpaceDN w:val="0"/>
        <w:ind w:leftChars="200" w:left="440" w:firstLineChars="100" w:firstLine="220"/>
      </w:pPr>
      <w:r w:rsidRPr="004C4744">
        <w:rPr>
          <w:rFonts w:hint="eastAsia"/>
        </w:rPr>
        <w:t>島根県では、</w:t>
      </w:r>
      <w:r w:rsidR="00CF5552" w:rsidRPr="004C4744">
        <w:rPr>
          <w:rFonts w:hint="eastAsia"/>
        </w:rPr>
        <w:t>リーマンショック以降、</w:t>
      </w:r>
      <w:r w:rsidRPr="004C4744">
        <w:rPr>
          <w:rFonts w:hint="eastAsia"/>
        </w:rPr>
        <w:t>県内総生産は持ち直しの動きが持続してい</w:t>
      </w:r>
      <w:r w:rsidR="003C5376" w:rsidRPr="004C4744">
        <w:rPr>
          <w:rFonts w:hint="eastAsia"/>
        </w:rPr>
        <w:t>ます。</w:t>
      </w:r>
      <w:r w:rsidR="002507E9" w:rsidRPr="004C4744">
        <w:rPr>
          <w:rFonts w:hint="eastAsia"/>
        </w:rPr>
        <w:t>このような状況の中で</w:t>
      </w:r>
      <w:r w:rsidRPr="004C4744">
        <w:rPr>
          <w:rFonts w:hint="eastAsia"/>
        </w:rPr>
        <w:t>、有効求人倍率が全国を上回る水準で高止まり</w:t>
      </w:r>
      <w:r w:rsidR="002507E9" w:rsidRPr="004C4744">
        <w:rPr>
          <w:rFonts w:hint="eastAsia"/>
        </w:rPr>
        <w:t>しており</w:t>
      </w:r>
      <w:r w:rsidRPr="004C4744">
        <w:rPr>
          <w:rFonts w:hint="eastAsia"/>
        </w:rPr>
        <w:t>、県内企業等では人手不足が深刻な課題となっています。</w:t>
      </w:r>
    </w:p>
    <w:p w:rsidR="00122412" w:rsidRPr="004C4744" w:rsidRDefault="00122412" w:rsidP="00122412">
      <w:pPr>
        <w:autoSpaceDE w:val="0"/>
        <w:autoSpaceDN w:val="0"/>
        <w:ind w:leftChars="200" w:left="440" w:firstLineChars="100" w:firstLine="220"/>
      </w:pPr>
      <w:r w:rsidRPr="004C4744">
        <w:rPr>
          <w:rFonts w:hint="eastAsia"/>
        </w:rPr>
        <w:t>若者にとって魅力のある雇用の場を確保していくには、</w:t>
      </w:r>
      <w:r w:rsidR="00CF5552" w:rsidRPr="004C4744">
        <w:rPr>
          <w:rFonts w:hint="eastAsia"/>
        </w:rPr>
        <w:t>生産性の向上や</w:t>
      </w:r>
      <w:r w:rsidRPr="004C4744">
        <w:rPr>
          <w:rFonts w:hint="eastAsia"/>
        </w:rPr>
        <w:t>競争力の強化などにより</w:t>
      </w:r>
      <w:r w:rsidR="00CF5552" w:rsidRPr="004C4744">
        <w:rPr>
          <w:rFonts w:hint="eastAsia"/>
        </w:rPr>
        <w:t>県内産業の</w:t>
      </w:r>
      <w:r w:rsidRPr="004C4744">
        <w:rPr>
          <w:rFonts w:hint="eastAsia"/>
        </w:rPr>
        <w:t>振興を図る必要があります。</w:t>
      </w:r>
    </w:p>
    <w:p w:rsidR="00122412" w:rsidRPr="004C4744" w:rsidRDefault="00122412" w:rsidP="00122412">
      <w:pPr>
        <w:autoSpaceDE w:val="0"/>
        <w:autoSpaceDN w:val="0"/>
      </w:pPr>
    </w:p>
    <w:p w:rsidR="00654796" w:rsidRPr="004C4744" w:rsidRDefault="00654796" w:rsidP="00CD36E9">
      <w:pPr>
        <w:autoSpaceDE w:val="0"/>
        <w:autoSpaceDN w:val="0"/>
        <w:ind w:firstLineChars="200" w:firstLine="440"/>
        <w:rPr>
          <w:rFonts w:ascii="ＭＳ ゴシック" w:eastAsia="ＭＳ ゴシック" w:hAnsi="ＭＳ ゴシック"/>
        </w:rPr>
      </w:pPr>
      <w:r w:rsidRPr="004C4744">
        <w:rPr>
          <w:rFonts w:ascii="ＭＳ ゴシック" w:eastAsia="ＭＳ ゴシック" w:hAnsi="ＭＳ ゴシック" w:hint="eastAsia"/>
        </w:rPr>
        <w:t>（生活）</w:t>
      </w:r>
    </w:p>
    <w:p w:rsidR="00234E36" w:rsidRPr="004C4744" w:rsidRDefault="00234E36" w:rsidP="00234E36">
      <w:pPr>
        <w:autoSpaceDE w:val="0"/>
        <w:autoSpaceDN w:val="0"/>
        <w:ind w:leftChars="200" w:left="440" w:firstLineChars="100" w:firstLine="220"/>
      </w:pPr>
      <w:r w:rsidRPr="004C4744">
        <w:rPr>
          <w:rFonts w:hint="eastAsia"/>
        </w:rPr>
        <w:t>人々が安心して暮らすためには、医療や教育などのサービス、道路や交通手段などの社会インフラが不可欠です。</w:t>
      </w:r>
    </w:p>
    <w:p w:rsidR="00234E36" w:rsidRPr="004C4744" w:rsidRDefault="00234E36" w:rsidP="00234E36">
      <w:pPr>
        <w:autoSpaceDE w:val="0"/>
        <w:autoSpaceDN w:val="0"/>
        <w:ind w:leftChars="200" w:left="440" w:firstLineChars="100" w:firstLine="220"/>
      </w:pPr>
      <w:r w:rsidRPr="004C4744">
        <w:rPr>
          <w:rFonts w:hint="eastAsia"/>
        </w:rPr>
        <w:t>しかし、人口減少が続く</w:t>
      </w:r>
      <w:r w:rsidR="00CF5552" w:rsidRPr="004C4744">
        <w:rPr>
          <w:rFonts w:hint="eastAsia"/>
        </w:rPr>
        <w:t>島根</w:t>
      </w:r>
      <w:r w:rsidRPr="004C4744">
        <w:rPr>
          <w:rFonts w:hint="eastAsia"/>
        </w:rPr>
        <w:t>においては、利用者の減少や施設の老朽化などにより、そうした生活基盤の維持すら危うくなっています。</w:t>
      </w:r>
    </w:p>
    <w:p w:rsidR="002E0DA3" w:rsidRPr="004C4744" w:rsidRDefault="003C5376" w:rsidP="003C5376">
      <w:pPr>
        <w:autoSpaceDE w:val="0"/>
        <w:autoSpaceDN w:val="0"/>
        <w:ind w:leftChars="200" w:left="440" w:firstLineChars="100" w:firstLine="220"/>
      </w:pPr>
      <w:r w:rsidRPr="004C4744">
        <w:rPr>
          <w:rFonts w:hint="eastAsia"/>
        </w:rPr>
        <w:t>子ども</w:t>
      </w:r>
      <w:r w:rsidR="00234E36" w:rsidRPr="004C4744">
        <w:rPr>
          <w:rFonts w:hint="eastAsia"/>
        </w:rPr>
        <w:t>から高齢者まで、県民の誰もが住み慣れた地域で幸せに暮らし続けられるような生活環境を確保する必要があります。</w:t>
      </w:r>
    </w:p>
    <w:p w:rsidR="00234E36" w:rsidRPr="004C4744" w:rsidRDefault="00234E36" w:rsidP="00234E36">
      <w:pPr>
        <w:autoSpaceDE w:val="0"/>
        <w:autoSpaceDN w:val="0"/>
      </w:pPr>
    </w:p>
    <w:p w:rsidR="002E0DA3" w:rsidRPr="004C4744" w:rsidRDefault="002E0DA3" w:rsidP="002E0DA3">
      <w:pPr>
        <w:autoSpaceDE w:val="0"/>
        <w:autoSpaceDN w:val="0"/>
        <w:ind w:firstLineChars="200" w:firstLine="440"/>
        <w:rPr>
          <w:rFonts w:ascii="ＭＳ ゴシック" w:eastAsia="ＭＳ ゴシック" w:hAnsi="ＭＳ ゴシック"/>
        </w:rPr>
      </w:pPr>
      <w:r w:rsidRPr="004C4744">
        <w:rPr>
          <w:rFonts w:ascii="ＭＳ ゴシック" w:eastAsia="ＭＳ ゴシック" w:hAnsi="ＭＳ ゴシック" w:hint="eastAsia"/>
        </w:rPr>
        <w:t>（新しい時代の潮流）</w:t>
      </w:r>
    </w:p>
    <w:p w:rsidR="00234E36" w:rsidRPr="004C4744" w:rsidRDefault="00234E36" w:rsidP="00CD5F17">
      <w:pPr>
        <w:autoSpaceDE w:val="0"/>
        <w:autoSpaceDN w:val="0"/>
        <w:ind w:leftChars="200" w:left="440" w:firstLineChars="100" w:firstLine="220"/>
      </w:pPr>
      <w:r w:rsidRPr="004C4744">
        <w:rPr>
          <w:rFonts w:hint="eastAsia"/>
        </w:rPr>
        <w:t>グローバル経済の下では、人やモノ、資本が国境を越えて移動し、地球的な規模でその連鎖が生じます。</w:t>
      </w:r>
      <w:r w:rsidR="00CF5552" w:rsidRPr="004C4744">
        <w:rPr>
          <w:rFonts w:hint="eastAsia"/>
        </w:rPr>
        <w:t>島根</w:t>
      </w:r>
      <w:r w:rsidRPr="004C4744">
        <w:rPr>
          <w:rFonts w:hint="eastAsia"/>
        </w:rPr>
        <w:t>にあっても例外ではなく、グローバル化を販路や観光における海外展開のチャンスと捉える視点や、持続可能な開発目標</w:t>
      </w:r>
      <w:r w:rsidR="00CD5F17" w:rsidRPr="004C4744">
        <w:rPr>
          <w:rFonts w:hint="eastAsia"/>
        </w:rPr>
        <w:t>「SDGs」</w:t>
      </w:r>
      <w:r w:rsidR="00CD5F17" w:rsidRPr="004C4744">
        <w:rPr>
          <w:sz w:val="18"/>
          <w:szCs w:val="18"/>
        </w:rPr>
        <w:t>(*</w:t>
      </w:r>
      <w:r w:rsidRPr="004C4744">
        <w:rPr>
          <w:rStyle w:val="aff7"/>
          <w:sz w:val="18"/>
          <w:szCs w:val="18"/>
          <w:vertAlign w:val="baseline"/>
        </w:rPr>
        <w:footnoteReference w:id="1"/>
      </w:r>
      <w:r w:rsidR="00CD5F17" w:rsidRPr="004C4744">
        <w:rPr>
          <w:sz w:val="18"/>
          <w:szCs w:val="18"/>
        </w:rPr>
        <w:t>)</w:t>
      </w:r>
      <w:r w:rsidRPr="004C4744">
        <w:rPr>
          <w:rFonts w:hint="eastAsia"/>
        </w:rPr>
        <w:t>の理念（「誰一人取り残さない」社会の実現）の共有も求められています。</w:t>
      </w:r>
    </w:p>
    <w:p w:rsidR="00FE07DA" w:rsidRPr="004C4744" w:rsidRDefault="00234E36" w:rsidP="00932380">
      <w:pPr>
        <w:autoSpaceDE w:val="0"/>
        <w:autoSpaceDN w:val="0"/>
        <w:ind w:leftChars="200" w:left="440" w:firstLineChars="100" w:firstLine="220"/>
      </w:pPr>
      <w:r w:rsidRPr="004C4744">
        <w:rPr>
          <w:rFonts w:hint="eastAsia"/>
        </w:rPr>
        <w:t>また、</w:t>
      </w:r>
      <w:r w:rsidR="003A52E9" w:rsidRPr="004C4744">
        <w:t>Society 5.0</w:t>
      </w:r>
      <w:r w:rsidR="00CD5F17" w:rsidRPr="004C4744">
        <w:rPr>
          <w:sz w:val="18"/>
          <w:szCs w:val="18"/>
        </w:rPr>
        <w:t>(</w:t>
      </w:r>
      <w:r w:rsidR="00CD5F17" w:rsidRPr="004C4744">
        <w:rPr>
          <w:rFonts w:hint="eastAsia"/>
          <w:sz w:val="18"/>
          <w:szCs w:val="18"/>
        </w:rPr>
        <w:t>*</w:t>
      </w:r>
      <w:r w:rsidR="005E7545" w:rsidRPr="004C4744">
        <w:rPr>
          <w:rStyle w:val="aff7"/>
          <w:sz w:val="18"/>
          <w:szCs w:val="18"/>
          <w:vertAlign w:val="baseline"/>
        </w:rPr>
        <w:footnoteReference w:id="2"/>
      </w:r>
      <w:r w:rsidR="00CD5F17" w:rsidRPr="004C4744">
        <w:rPr>
          <w:sz w:val="18"/>
          <w:szCs w:val="18"/>
        </w:rPr>
        <w:t>)</w:t>
      </w:r>
      <w:r w:rsidRPr="004C4744">
        <w:rPr>
          <w:rFonts w:hint="eastAsia"/>
        </w:rPr>
        <w:t>と呼ばれる次の時代に</w:t>
      </w:r>
      <w:r w:rsidR="00644EEB" w:rsidRPr="004C4744">
        <w:rPr>
          <w:rFonts w:hint="eastAsia"/>
        </w:rPr>
        <w:t>向けた社会情勢や技術動向を踏まえて、新しい</w:t>
      </w:r>
      <w:r w:rsidR="00FE07DA" w:rsidRPr="004C4744">
        <w:rPr>
          <w:rFonts w:hint="eastAsia"/>
        </w:rPr>
        <w:t>技術を活用した効率的な生産や利便性の高い生活の実現を図る必要があります。</w:t>
      </w:r>
    </w:p>
    <w:p w:rsidR="006E6B70" w:rsidRPr="004C4744" w:rsidRDefault="006E6B70" w:rsidP="00932380">
      <w:pPr>
        <w:autoSpaceDE w:val="0"/>
        <w:autoSpaceDN w:val="0"/>
        <w:ind w:leftChars="200" w:left="440" w:firstLineChars="100" w:firstLine="220"/>
      </w:pPr>
      <w:r w:rsidRPr="004C4744">
        <w:br w:type="page"/>
      </w:r>
    </w:p>
    <w:p w:rsidR="00835623" w:rsidRPr="004C4744" w:rsidRDefault="00835623" w:rsidP="00835623">
      <w:pPr>
        <w:widowControl/>
        <w:jc w:val="left"/>
      </w:pPr>
      <w:bookmarkStart w:id="3" w:name="_Ref12192217"/>
    </w:p>
    <w:p w:rsidR="006E6B70" w:rsidRPr="004C4744" w:rsidRDefault="00C10179" w:rsidP="006E6B70">
      <w:pPr>
        <w:pStyle w:val="2"/>
        <w:pBdr>
          <w:bottom w:val="single" w:sz="12" w:space="1" w:color="auto"/>
        </w:pBdr>
        <w:spacing w:line="480" w:lineRule="exact"/>
        <w:rPr>
          <w:sz w:val="28"/>
          <w:szCs w:val="28"/>
        </w:rPr>
      </w:pPr>
      <w:r w:rsidRPr="004C4744">
        <w:rPr>
          <w:rFonts w:hint="eastAsia"/>
          <w:sz w:val="28"/>
          <w:szCs w:val="28"/>
        </w:rPr>
        <w:t xml:space="preserve">２　</w:t>
      </w:r>
      <w:r w:rsidR="006E6B70" w:rsidRPr="004C4744">
        <w:rPr>
          <w:rFonts w:hint="eastAsia"/>
          <w:sz w:val="28"/>
          <w:szCs w:val="28"/>
        </w:rPr>
        <w:t>島根が目指す将来像</w:t>
      </w:r>
      <w:bookmarkEnd w:id="3"/>
    </w:p>
    <w:p w:rsidR="006E6B70" w:rsidRPr="004C4744" w:rsidRDefault="006E6B70" w:rsidP="006E6B70">
      <w:pPr>
        <w:widowControl/>
        <w:autoSpaceDE w:val="0"/>
        <w:autoSpaceDN w:val="0"/>
        <w:rPr>
          <w:rFonts w:ascii="ＭＳ ゴシック" w:eastAsia="ＭＳ ゴシック" w:hAnsi="ＭＳ ゴシック"/>
          <w:sz w:val="24"/>
          <w:szCs w:val="24"/>
        </w:rPr>
      </w:pPr>
    </w:p>
    <w:p w:rsidR="00357314" w:rsidRPr="004C4744" w:rsidRDefault="00DE4FC3" w:rsidP="00DE4FC3">
      <w:pPr>
        <w:autoSpaceDE w:val="0"/>
        <w:autoSpaceDN w:val="0"/>
        <w:ind w:leftChars="200" w:left="440" w:firstLineChars="100" w:firstLine="220"/>
      </w:pPr>
      <w:r w:rsidRPr="004C4744">
        <w:rPr>
          <w:rFonts w:hint="eastAsia"/>
        </w:rPr>
        <w:t>オール島根で</w:t>
      </w:r>
      <w:r w:rsidR="00175EB3" w:rsidRPr="004C4744">
        <w:rPr>
          <w:rFonts w:hint="eastAsia"/>
        </w:rPr>
        <w:t>島根創生を</w:t>
      </w:r>
      <w:r w:rsidRPr="004C4744">
        <w:rPr>
          <w:rFonts w:hint="eastAsia"/>
        </w:rPr>
        <w:t>進めるうえで</w:t>
      </w:r>
      <w:r w:rsidR="00CF5552" w:rsidRPr="004C4744">
        <w:rPr>
          <w:rFonts w:hint="eastAsia"/>
        </w:rPr>
        <w:t>の</w:t>
      </w:r>
      <w:r w:rsidRPr="004C4744">
        <w:rPr>
          <w:rFonts w:hint="eastAsia"/>
        </w:rPr>
        <w:t>理想を共有するため、</w:t>
      </w:r>
      <w:r w:rsidR="00EF4644" w:rsidRPr="004C4744">
        <w:rPr>
          <w:rFonts w:hint="eastAsia"/>
        </w:rPr>
        <w:t>概ね10年後の</w:t>
      </w:r>
      <w:r w:rsidRPr="004C4744">
        <w:rPr>
          <w:rFonts w:hint="eastAsia"/>
        </w:rPr>
        <w:t>島根の目指す将来像を次のように描きます。</w:t>
      </w:r>
    </w:p>
    <w:p w:rsidR="00DE4FC3" w:rsidRPr="004C4744" w:rsidRDefault="00DE4FC3" w:rsidP="006E6B70">
      <w:pPr>
        <w:widowControl/>
        <w:autoSpaceDE w:val="0"/>
        <w:autoSpaceDN w:val="0"/>
        <w:rPr>
          <w:rFonts w:ascii="ＭＳ ゴシック" w:eastAsia="ＭＳ ゴシック" w:hAnsi="ＭＳ ゴシック"/>
          <w:sz w:val="24"/>
          <w:szCs w:val="24"/>
        </w:rPr>
      </w:pPr>
    </w:p>
    <w:p w:rsidR="007E3591" w:rsidRPr="004C4744" w:rsidRDefault="007E3591" w:rsidP="006E6B70">
      <w:pPr>
        <w:widowControl/>
        <w:autoSpaceDE w:val="0"/>
        <w:autoSpaceDN w:val="0"/>
        <w:rPr>
          <w:rFonts w:ascii="ＭＳ ゴシック" w:eastAsia="ＭＳ ゴシック" w:hAnsi="ＭＳ ゴシック"/>
          <w:sz w:val="24"/>
          <w:szCs w:val="24"/>
        </w:rPr>
      </w:pPr>
    </w:p>
    <w:tbl>
      <w:tblPr>
        <w:tblStyle w:val="a6"/>
        <w:tblW w:w="0" w:type="auto"/>
        <w:jc w:val="center"/>
        <w:tblBorders>
          <w:top w:val="single" w:sz="24" w:space="0" w:color="C6D9F1" w:themeColor="text2" w:themeTint="33"/>
          <w:left w:val="none" w:sz="0" w:space="0" w:color="auto"/>
          <w:bottom w:val="single" w:sz="24" w:space="0" w:color="C6D9F1" w:themeColor="text2" w:themeTint="3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70"/>
      </w:tblGrid>
      <w:tr w:rsidR="007E3591" w:rsidRPr="004C4744" w:rsidTr="007E3591">
        <w:trPr>
          <w:trHeight w:val="884"/>
          <w:jc w:val="center"/>
        </w:trPr>
        <w:tc>
          <w:tcPr>
            <w:tcW w:w="7370" w:type="dxa"/>
            <w:vAlign w:val="center"/>
          </w:tcPr>
          <w:p w:rsidR="007E3591" w:rsidRPr="004C4744" w:rsidRDefault="007E3591" w:rsidP="007E3591">
            <w:pPr>
              <w:widowControl/>
              <w:autoSpaceDE w:val="0"/>
              <w:autoSpaceDN w:val="0"/>
              <w:spacing w:line="480" w:lineRule="auto"/>
              <w:jc w:val="center"/>
              <w:rPr>
                <w:rFonts w:ascii="ＭＳ ゴシック" w:eastAsia="ＭＳ ゴシック" w:hAnsi="ＭＳ ゴシック"/>
                <w:kern w:val="0"/>
                <w:sz w:val="38"/>
                <w:szCs w:val="38"/>
              </w:rPr>
            </w:pPr>
            <w:r w:rsidRPr="004C4744">
              <w:rPr>
                <w:rFonts w:ascii="ＭＳ ゴシック" w:eastAsia="ＭＳ ゴシック" w:hAnsi="ＭＳ ゴシック" w:hint="eastAsia"/>
                <w:kern w:val="0"/>
                <w:sz w:val="38"/>
                <w:szCs w:val="38"/>
              </w:rPr>
              <w:t>人口減少に打ち勝ち、笑顔で暮らせる島根</w:t>
            </w:r>
          </w:p>
        </w:tc>
      </w:tr>
    </w:tbl>
    <w:p w:rsidR="007E3591" w:rsidRPr="004C4744" w:rsidRDefault="007E3591" w:rsidP="007418AC">
      <w:pPr>
        <w:widowControl/>
        <w:autoSpaceDE w:val="0"/>
        <w:autoSpaceDN w:val="0"/>
        <w:spacing w:line="140" w:lineRule="exact"/>
        <w:jc w:val="center"/>
        <w:rPr>
          <w:rFonts w:hAnsi="ＭＳ 明朝"/>
          <w:sz w:val="24"/>
        </w:rPr>
      </w:pPr>
    </w:p>
    <w:p w:rsidR="007E3591" w:rsidRPr="004C4744" w:rsidRDefault="006E6B70" w:rsidP="007E3591">
      <w:pPr>
        <w:widowControl/>
        <w:autoSpaceDE w:val="0"/>
        <w:autoSpaceDN w:val="0"/>
        <w:jc w:val="center"/>
        <w:rPr>
          <w:rFonts w:hAnsi="ＭＳ 明朝"/>
          <w:sz w:val="24"/>
        </w:rPr>
      </w:pPr>
      <w:r w:rsidRPr="004C4744">
        <w:rPr>
          <w:rFonts w:hAnsi="ＭＳ 明朝" w:hint="eastAsia"/>
          <w:sz w:val="24"/>
        </w:rPr>
        <w:t>若者が増え、次代を担う子</w:t>
      </w:r>
      <w:r w:rsidR="00DE4FC3" w:rsidRPr="004C4744">
        <w:rPr>
          <w:rFonts w:hAnsi="ＭＳ 明朝" w:hint="eastAsia"/>
          <w:sz w:val="24"/>
        </w:rPr>
        <w:t>ども</w:t>
      </w:r>
      <w:r w:rsidRPr="004C4744">
        <w:rPr>
          <w:rFonts w:hAnsi="ＭＳ 明朝" w:hint="eastAsia"/>
          <w:sz w:val="24"/>
        </w:rPr>
        <w:t>たちが増えることで活気にあふれ、</w:t>
      </w:r>
    </w:p>
    <w:p w:rsidR="006E6B70" w:rsidRPr="004C4744" w:rsidRDefault="006E6B70" w:rsidP="007E3591">
      <w:pPr>
        <w:widowControl/>
        <w:autoSpaceDE w:val="0"/>
        <w:autoSpaceDN w:val="0"/>
        <w:jc w:val="center"/>
        <w:rPr>
          <w:rFonts w:hAnsi="ＭＳ 明朝"/>
          <w:sz w:val="24"/>
        </w:rPr>
      </w:pPr>
      <w:r w:rsidRPr="004C4744">
        <w:rPr>
          <w:rFonts w:hAnsi="ＭＳ 明朝" w:hint="eastAsia"/>
          <w:sz w:val="24"/>
        </w:rPr>
        <w:t>県民一人ひとりが愛着と誇りを持って幸せに暮らし続けられる島根</w:t>
      </w:r>
    </w:p>
    <w:p w:rsidR="006E6B70" w:rsidRPr="004C4744" w:rsidRDefault="006E6B70" w:rsidP="006E6B70">
      <w:pPr>
        <w:widowControl/>
        <w:jc w:val="left"/>
      </w:pPr>
    </w:p>
    <w:p w:rsidR="007E3591" w:rsidRPr="004C4744" w:rsidRDefault="007E3591" w:rsidP="006E6B70">
      <w:pPr>
        <w:widowControl/>
        <w:jc w:val="left"/>
      </w:pPr>
    </w:p>
    <w:p w:rsidR="00DE4FC3" w:rsidRPr="004C4744" w:rsidRDefault="00DE4FC3" w:rsidP="00DE4FC3">
      <w:pPr>
        <w:autoSpaceDE w:val="0"/>
        <w:autoSpaceDN w:val="0"/>
        <w:ind w:leftChars="200" w:left="440" w:firstLineChars="100" w:firstLine="220"/>
      </w:pPr>
      <w:r w:rsidRPr="004C4744">
        <w:rPr>
          <w:rFonts w:hint="eastAsia"/>
        </w:rPr>
        <w:t>この将来像は、次のような姿を思い描いたものです。</w:t>
      </w:r>
    </w:p>
    <w:p w:rsidR="00DE4FC3" w:rsidRPr="004C4744" w:rsidRDefault="00DE4FC3" w:rsidP="00DE4FC3">
      <w:pPr>
        <w:autoSpaceDE w:val="0"/>
        <w:autoSpaceDN w:val="0"/>
      </w:pPr>
    </w:p>
    <w:p w:rsidR="00DE4FC3" w:rsidRPr="004C4744" w:rsidRDefault="00EE7D28" w:rsidP="00DE4FC3">
      <w:pPr>
        <w:autoSpaceDE w:val="0"/>
        <w:autoSpaceDN w:val="0"/>
        <w:ind w:leftChars="200" w:left="440" w:firstLineChars="100" w:firstLine="220"/>
        <w:rPr>
          <w:rFonts w:ascii="ＭＳ ゴシック" w:eastAsia="ＭＳ ゴシック" w:hAnsi="ＭＳ ゴシック"/>
        </w:rPr>
      </w:pPr>
      <w:r w:rsidRPr="004C4744">
        <w:rPr>
          <w:rFonts w:ascii="ＭＳ ゴシック" w:eastAsia="ＭＳ ゴシック" w:hAnsi="ＭＳ ゴシック" w:hint="eastAsia"/>
        </w:rPr>
        <w:t>人口減少に打ち勝ち、</w:t>
      </w:r>
    </w:p>
    <w:p w:rsidR="00DE4FC3" w:rsidRPr="004C4744" w:rsidRDefault="007242C5" w:rsidP="00DE4FC3">
      <w:pPr>
        <w:autoSpaceDE w:val="0"/>
        <w:autoSpaceDN w:val="0"/>
        <w:ind w:leftChars="200" w:left="440" w:firstLineChars="100" w:firstLine="220"/>
      </w:pPr>
      <w:r w:rsidRPr="004C4744">
        <w:rPr>
          <w:rFonts w:hint="eastAsia"/>
        </w:rPr>
        <w:t>当面の間、人口減少は続くものの、</w:t>
      </w:r>
      <w:r w:rsidR="00EE7D28" w:rsidRPr="004C4744">
        <w:rPr>
          <w:rFonts w:hint="eastAsia"/>
        </w:rPr>
        <w:t>産業の活性化により所得が向上し、</w:t>
      </w:r>
      <w:r w:rsidR="00DE4FC3" w:rsidRPr="004C4744">
        <w:rPr>
          <w:rFonts w:hint="eastAsia"/>
        </w:rPr>
        <w:t>魅力的な仕事が増えることで、島根に残る若者、戻る若者、移ってくる若者が増える。</w:t>
      </w:r>
    </w:p>
    <w:p w:rsidR="00DE4FC3" w:rsidRPr="004C4744" w:rsidRDefault="00CF5552" w:rsidP="00DE4FC3">
      <w:pPr>
        <w:autoSpaceDE w:val="0"/>
        <w:autoSpaceDN w:val="0"/>
        <w:ind w:leftChars="200" w:left="440" w:firstLineChars="100" w:firstLine="220"/>
      </w:pPr>
      <w:r w:rsidRPr="004C4744">
        <w:rPr>
          <w:rFonts w:hint="eastAsia"/>
        </w:rPr>
        <w:t>また、働きやすく子育てしやすい環境により、</w:t>
      </w:r>
      <w:r w:rsidR="00DE4FC3" w:rsidRPr="004C4744">
        <w:rPr>
          <w:rFonts w:hint="eastAsia"/>
        </w:rPr>
        <w:t>若者たち</w:t>
      </w:r>
      <w:r w:rsidRPr="004C4744">
        <w:rPr>
          <w:rFonts w:hint="eastAsia"/>
        </w:rPr>
        <w:t>が</w:t>
      </w:r>
      <w:r w:rsidR="00DE4FC3" w:rsidRPr="004C4744">
        <w:rPr>
          <w:rFonts w:hint="eastAsia"/>
        </w:rPr>
        <w:t>結婚しよう、子どもを育てようという希望を持ちやすくなり、またその希望をかなえることができる。</w:t>
      </w:r>
    </w:p>
    <w:p w:rsidR="00DE4FC3" w:rsidRPr="004C4744" w:rsidRDefault="00DE4FC3" w:rsidP="00DE4FC3">
      <w:pPr>
        <w:autoSpaceDE w:val="0"/>
        <w:autoSpaceDN w:val="0"/>
        <w:ind w:leftChars="200" w:left="440" w:firstLineChars="100" w:firstLine="220"/>
      </w:pPr>
      <w:r w:rsidRPr="004C4744">
        <w:rPr>
          <w:rFonts w:hint="eastAsia"/>
        </w:rPr>
        <w:t>そうして、若者と子どもが増え</w:t>
      </w:r>
      <w:r w:rsidR="00EE7D28" w:rsidRPr="004C4744">
        <w:rPr>
          <w:rFonts w:hint="eastAsia"/>
        </w:rPr>
        <w:t>ることで</w:t>
      </w:r>
      <w:r w:rsidRPr="004C4744">
        <w:rPr>
          <w:rFonts w:hint="eastAsia"/>
        </w:rPr>
        <w:t>、人口減少に歯止めがかかり、まちには活気があふれている。</w:t>
      </w:r>
    </w:p>
    <w:p w:rsidR="00DE4FC3" w:rsidRPr="004C4744" w:rsidRDefault="00DE4FC3" w:rsidP="00DE4FC3">
      <w:pPr>
        <w:autoSpaceDE w:val="0"/>
        <w:autoSpaceDN w:val="0"/>
        <w:ind w:leftChars="200" w:left="440" w:firstLineChars="100" w:firstLine="220"/>
      </w:pPr>
    </w:p>
    <w:p w:rsidR="00DE4FC3" w:rsidRPr="004C4744" w:rsidRDefault="00DE4FC3" w:rsidP="00DE4FC3">
      <w:pPr>
        <w:autoSpaceDE w:val="0"/>
        <w:autoSpaceDN w:val="0"/>
        <w:ind w:leftChars="200" w:left="440" w:firstLineChars="100" w:firstLine="220"/>
        <w:rPr>
          <w:rFonts w:ascii="ＭＳ ゴシック" w:eastAsia="ＭＳ ゴシック" w:hAnsi="ＭＳ ゴシック"/>
        </w:rPr>
      </w:pPr>
      <w:r w:rsidRPr="004C4744">
        <w:rPr>
          <w:rFonts w:ascii="ＭＳ ゴシック" w:eastAsia="ＭＳ ゴシック" w:hAnsi="ＭＳ ゴシック" w:hint="eastAsia"/>
        </w:rPr>
        <w:t>笑顔で暮らせる</w:t>
      </w:r>
      <w:r w:rsidR="00EE7D28" w:rsidRPr="004C4744">
        <w:rPr>
          <w:rFonts w:ascii="ＭＳ ゴシック" w:eastAsia="ＭＳ ゴシック" w:hAnsi="ＭＳ ゴシック" w:hint="eastAsia"/>
        </w:rPr>
        <w:t>島根</w:t>
      </w:r>
    </w:p>
    <w:p w:rsidR="00DE4FC3" w:rsidRPr="004C4744" w:rsidRDefault="00DE4FC3" w:rsidP="00DE4FC3">
      <w:pPr>
        <w:autoSpaceDE w:val="0"/>
        <w:autoSpaceDN w:val="0"/>
        <w:ind w:leftChars="200" w:left="440" w:firstLineChars="100" w:firstLine="220"/>
      </w:pPr>
      <w:r w:rsidRPr="004C4744">
        <w:rPr>
          <w:rFonts w:hint="eastAsia"/>
        </w:rPr>
        <w:t>中山間地域・離島においても必要な産業や生活機能が維持されており、都市部とも補完し合いながら、誰もが住み慣れた場所で住み続けることができる。</w:t>
      </w:r>
    </w:p>
    <w:p w:rsidR="00DE4FC3" w:rsidRPr="004C4744" w:rsidRDefault="0062381C" w:rsidP="00DE4FC3">
      <w:pPr>
        <w:autoSpaceDE w:val="0"/>
        <w:autoSpaceDN w:val="0"/>
        <w:ind w:leftChars="200" w:left="440" w:firstLineChars="100" w:firstLine="220"/>
      </w:pPr>
      <w:r w:rsidRPr="004C4744">
        <w:rPr>
          <w:rFonts w:hint="eastAsia"/>
        </w:rPr>
        <w:t>また、</w:t>
      </w:r>
      <w:r w:rsidR="008170AA" w:rsidRPr="004C4744">
        <w:rPr>
          <w:rFonts w:hint="eastAsia"/>
        </w:rPr>
        <w:t>医療や教育などのサービス、道路や交通手段などの社会インフラ</w:t>
      </w:r>
      <w:r w:rsidR="00DE4FC3" w:rsidRPr="004C4744">
        <w:rPr>
          <w:rFonts w:hint="eastAsia"/>
        </w:rPr>
        <w:t>が確保されており、</w:t>
      </w:r>
      <w:r w:rsidR="003C5376" w:rsidRPr="004C4744">
        <w:rPr>
          <w:rFonts w:hint="eastAsia"/>
        </w:rPr>
        <w:t>子ども</w:t>
      </w:r>
      <w:r w:rsidR="00DE4FC3" w:rsidRPr="004C4744">
        <w:rPr>
          <w:rFonts w:hint="eastAsia"/>
        </w:rPr>
        <w:t>から高齢者まで、安心して暮らせる環境がある。</w:t>
      </w:r>
    </w:p>
    <w:p w:rsidR="00DE4FC3" w:rsidRPr="004C4744" w:rsidRDefault="00DE4FC3" w:rsidP="00DE4FC3">
      <w:pPr>
        <w:autoSpaceDE w:val="0"/>
        <w:autoSpaceDN w:val="0"/>
        <w:ind w:leftChars="200" w:left="440" w:firstLineChars="100" w:firstLine="220"/>
      </w:pPr>
      <w:r w:rsidRPr="004C4744">
        <w:rPr>
          <w:rFonts w:hint="eastAsia"/>
        </w:rPr>
        <w:t>そうして、誰もが、島根に生まれてよかった、島根に住んでよかった、と思いながら、笑顔で暮らしている。</w:t>
      </w:r>
    </w:p>
    <w:p w:rsidR="00DE4FC3" w:rsidRPr="004C4744" w:rsidRDefault="00DE4FC3" w:rsidP="00DE4FC3">
      <w:pPr>
        <w:autoSpaceDE w:val="0"/>
        <w:autoSpaceDN w:val="0"/>
        <w:ind w:leftChars="200" w:left="440" w:firstLineChars="100" w:firstLine="220"/>
      </w:pPr>
    </w:p>
    <w:p w:rsidR="00DE4FC3" w:rsidRPr="004C4744" w:rsidRDefault="00DE4FC3" w:rsidP="00DE4FC3">
      <w:pPr>
        <w:autoSpaceDE w:val="0"/>
        <w:autoSpaceDN w:val="0"/>
        <w:ind w:leftChars="200" w:left="440" w:firstLineChars="100" w:firstLine="220"/>
      </w:pPr>
      <w:r w:rsidRPr="004C4744">
        <w:rPr>
          <w:rFonts w:hint="eastAsia"/>
        </w:rPr>
        <w:t>この将来像を実現するために、次の３つの柱で政策・施策を構築し、島根創生を進めていきます。</w:t>
      </w:r>
    </w:p>
    <w:p w:rsidR="00DE4FC3" w:rsidRPr="004C4744" w:rsidRDefault="00DE4FC3" w:rsidP="00DE4FC3">
      <w:pPr>
        <w:autoSpaceDE w:val="0"/>
        <w:autoSpaceDN w:val="0"/>
        <w:ind w:leftChars="200" w:left="440" w:firstLineChars="100" w:firstLine="220"/>
      </w:pPr>
      <w:r w:rsidRPr="004C4744">
        <w:rPr>
          <w:rFonts w:hint="eastAsia"/>
        </w:rPr>
        <w:t>第１編　人口減少に打ち勝つための総合戦略</w:t>
      </w:r>
    </w:p>
    <w:p w:rsidR="00DE4FC3" w:rsidRPr="004C4744" w:rsidRDefault="00DE4FC3" w:rsidP="00DE4FC3">
      <w:pPr>
        <w:autoSpaceDE w:val="0"/>
        <w:autoSpaceDN w:val="0"/>
        <w:ind w:leftChars="200" w:left="440" w:firstLineChars="100" w:firstLine="220"/>
      </w:pPr>
      <w:r w:rsidRPr="004C4744">
        <w:rPr>
          <w:rFonts w:hint="eastAsia"/>
        </w:rPr>
        <w:t>第２編　生活を支えるサービスの充実</w:t>
      </w:r>
    </w:p>
    <w:p w:rsidR="00DE4FC3" w:rsidRPr="004C4744" w:rsidRDefault="00DE4FC3" w:rsidP="00DE4FC3">
      <w:pPr>
        <w:autoSpaceDE w:val="0"/>
        <w:autoSpaceDN w:val="0"/>
        <w:ind w:leftChars="200" w:left="440" w:firstLineChars="100" w:firstLine="220"/>
      </w:pPr>
      <w:r w:rsidRPr="004C4744">
        <w:rPr>
          <w:rFonts w:hint="eastAsia"/>
        </w:rPr>
        <w:t>第３編　安全安心な県土づくり</w:t>
      </w:r>
    </w:p>
    <w:p w:rsidR="0061377A" w:rsidRPr="004C4744" w:rsidRDefault="0061377A" w:rsidP="006E6B70">
      <w:pPr>
        <w:autoSpaceDE w:val="0"/>
        <w:autoSpaceDN w:val="0"/>
        <w:rPr>
          <w:sz w:val="24"/>
          <w:szCs w:val="24"/>
        </w:rPr>
      </w:pPr>
      <w:r w:rsidRPr="004C4744">
        <w:rPr>
          <w:sz w:val="24"/>
          <w:szCs w:val="24"/>
        </w:rPr>
        <w:br w:type="page"/>
      </w:r>
    </w:p>
    <w:p w:rsidR="006C48C1" w:rsidRPr="004C4744" w:rsidRDefault="00C10179" w:rsidP="006C48C1">
      <w:pPr>
        <w:pStyle w:val="2"/>
        <w:pBdr>
          <w:bottom w:val="single" w:sz="12" w:space="1" w:color="auto"/>
        </w:pBdr>
        <w:spacing w:line="480" w:lineRule="exact"/>
        <w:rPr>
          <w:sz w:val="28"/>
          <w:szCs w:val="28"/>
        </w:rPr>
      </w:pPr>
      <w:bookmarkStart w:id="4" w:name="_Ref6347793"/>
      <w:r w:rsidRPr="004C4744">
        <w:rPr>
          <w:rFonts w:hint="eastAsia"/>
          <w:sz w:val="28"/>
          <w:szCs w:val="28"/>
        </w:rPr>
        <w:lastRenderedPageBreak/>
        <w:t xml:space="preserve">３　</w:t>
      </w:r>
      <w:r w:rsidR="006C48C1" w:rsidRPr="004C4744">
        <w:rPr>
          <w:rFonts w:hint="eastAsia"/>
          <w:sz w:val="28"/>
          <w:szCs w:val="28"/>
        </w:rPr>
        <w:t>計画の</w:t>
      </w:r>
      <w:bookmarkEnd w:id="4"/>
      <w:r w:rsidR="00704F0E" w:rsidRPr="004C4744">
        <w:rPr>
          <w:rFonts w:hint="eastAsia"/>
          <w:sz w:val="28"/>
          <w:szCs w:val="28"/>
        </w:rPr>
        <w:t>概要</w:t>
      </w:r>
    </w:p>
    <w:p w:rsidR="006C48C1" w:rsidRPr="004C4744" w:rsidRDefault="006C48C1" w:rsidP="006C48C1">
      <w:pPr>
        <w:pStyle w:val="3"/>
        <w:spacing w:line="480" w:lineRule="exact"/>
        <w:ind w:leftChars="0" w:left="0"/>
        <w:rPr>
          <w:sz w:val="28"/>
          <w:szCs w:val="28"/>
        </w:rPr>
      </w:pPr>
      <w:r w:rsidRPr="004C4744">
        <w:rPr>
          <w:rFonts w:hint="eastAsia"/>
          <w:sz w:val="28"/>
          <w:szCs w:val="28"/>
        </w:rPr>
        <w:t>⑴　計画の性格</w:t>
      </w:r>
    </w:p>
    <w:p w:rsidR="00C01BEC" w:rsidRPr="004C4744" w:rsidRDefault="006F73AD" w:rsidP="00635E49">
      <w:pPr>
        <w:autoSpaceDE w:val="0"/>
        <w:autoSpaceDN w:val="0"/>
        <w:ind w:leftChars="200" w:left="440" w:firstLineChars="100" w:firstLine="220"/>
      </w:pPr>
      <w:r w:rsidRPr="004C4744">
        <w:rPr>
          <w:rFonts w:hint="eastAsia"/>
        </w:rPr>
        <w:t>本</w:t>
      </w:r>
      <w:r w:rsidR="006C48C1" w:rsidRPr="004C4744">
        <w:rPr>
          <w:rFonts w:hint="eastAsia"/>
        </w:rPr>
        <w:t>計画は、島根県が目指すべき将来の姿を明らかにし、今後の施策運営の総合的・基本的な指針として、県の最上位の行政計画となるものです。</w:t>
      </w:r>
    </w:p>
    <w:p w:rsidR="00635E49" w:rsidRPr="004C4744" w:rsidRDefault="0062381C" w:rsidP="00635E49">
      <w:pPr>
        <w:autoSpaceDE w:val="0"/>
        <w:autoSpaceDN w:val="0"/>
        <w:ind w:leftChars="200" w:left="440" w:firstLineChars="100" w:firstLine="220"/>
      </w:pPr>
      <w:r w:rsidRPr="004C4744">
        <w:rPr>
          <w:rFonts w:hint="eastAsia"/>
        </w:rPr>
        <w:t>本計画では、</w:t>
      </w:r>
      <w:r w:rsidR="00635E49" w:rsidRPr="004C4744">
        <w:rPr>
          <w:rFonts w:hint="eastAsia"/>
        </w:rPr>
        <w:t>概ね10年後を見据えながら、今後５か年（</w:t>
      </w:r>
      <w:r w:rsidR="00CB425D" w:rsidRPr="004C4744">
        <w:rPr>
          <w:rFonts w:hint="eastAsia"/>
        </w:rPr>
        <w:t>2</w:t>
      </w:r>
      <w:r w:rsidR="00CB425D" w:rsidRPr="004C4744">
        <w:t>020</w:t>
      </w:r>
      <w:r w:rsidR="00635E49" w:rsidRPr="004C4744">
        <w:rPr>
          <w:rFonts w:hint="eastAsia"/>
        </w:rPr>
        <w:t>年</w:t>
      </w:r>
      <w:r w:rsidR="00CB425D" w:rsidRPr="004C4744">
        <w:rPr>
          <w:rFonts w:hint="eastAsia"/>
        </w:rPr>
        <w:t>度</w:t>
      </w:r>
      <w:r w:rsidR="00635E49" w:rsidRPr="004C4744">
        <w:rPr>
          <w:rFonts w:hint="eastAsia"/>
        </w:rPr>
        <w:t>～</w:t>
      </w:r>
      <w:r w:rsidR="00CB425D" w:rsidRPr="004C4744">
        <w:rPr>
          <w:rFonts w:hint="eastAsia"/>
        </w:rPr>
        <w:t>2</w:t>
      </w:r>
      <w:r w:rsidR="00CB425D" w:rsidRPr="004C4744">
        <w:t>024</w:t>
      </w:r>
      <w:r w:rsidR="00635E49" w:rsidRPr="004C4744">
        <w:rPr>
          <w:rFonts w:hint="eastAsia"/>
        </w:rPr>
        <w:t>年</w:t>
      </w:r>
      <w:r w:rsidR="00CB425D" w:rsidRPr="004C4744">
        <w:rPr>
          <w:rFonts w:hint="eastAsia"/>
        </w:rPr>
        <w:t>度</w:t>
      </w:r>
      <w:r w:rsidR="00635E49" w:rsidRPr="004C4744">
        <w:rPr>
          <w:rFonts w:hint="eastAsia"/>
        </w:rPr>
        <w:t>）の目標や施策の基本的方向を示しています。</w:t>
      </w:r>
    </w:p>
    <w:p w:rsidR="006C48C1" w:rsidRPr="004C4744" w:rsidRDefault="006C48C1" w:rsidP="006C48C1">
      <w:pPr>
        <w:autoSpaceDE w:val="0"/>
        <w:autoSpaceDN w:val="0"/>
        <w:spacing w:afterLines="50" w:after="180"/>
        <w:ind w:leftChars="200" w:left="440" w:firstLineChars="100" w:firstLine="220"/>
      </w:pPr>
      <w:r w:rsidRPr="004C4744">
        <w:rPr>
          <w:rFonts w:hint="eastAsia"/>
        </w:rPr>
        <w:t xml:space="preserve">また、「第１編　</w:t>
      </w:r>
      <w:r w:rsidR="00704F0E" w:rsidRPr="004C4744">
        <w:rPr>
          <w:rFonts w:hint="eastAsia"/>
        </w:rPr>
        <w:t>人口</w:t>
      </w:r>
      <w:r w:rsidRPr="004C4744">
        <w:rPr>
          <w:rFonts w:hint="eastAsia"/>
        </w:rPr>
        <w:t xml:space="preserve">減少に打ち勝つためのための総合戦略 </w:t>
      </w:r>
      <w:r w:rsidR="002E0DA3" w:rsidRPr="004C4744">
        <w:rPr>
          <w:rFonts w:hint="eastAsia"/>
        </w:rPr>
        <w:t>」は、まち・ひと・しごと創生法第９条に基づく</w:t>
      </w:r>
      <w:r w:rsidRPr="004C4744">
        <w:rPr>
          <w:rFonts w:hint="eastAsia"/>
        </w:rPr>
        <w:t>島根県の「まち・ひと・しごと総合戦略」として位置づけ</w:t>
      </w:r>
      <w:r w:rsidR="0062381C" w:rsidRPr="004C4744">
        <w:rPr>
          <w:rFonts w:hint="eastAsia"/>
        </w:rPr>
        <w:t>られるものです</w:t>
      </w:r>
      <w:r w:rsidRPr="004C4744">
        <w:rPr>
          <w:rFonts w:hint="eastAsia"/>
        </w:rPr>
        <w:t>。</w:t>
      </w:r>
    </w:p>
    <w:p w:rsidR="006C48C1" w:rsidRPr="004C4744" w:rsidRDefault="006C48C1" w:rsidP="006C48C1">
      <w:pPr>
        <w:widowControl/>
        <w:autoSpaceDE w:val="0"/>
        <w:autoSpaceDN w:val="0"/>
        <w:rPr>
          <w:sz w:val="24"/>
          <w:szCs w:val="24"/>
        </w:rPr>
      </w:pPr>
    </w:p>
    <w:p w:rsidR="006C48C1" w:rsidRPr="004C4744" w:rsidRDefault="0062381C" w:rsidP="006C48C1">
      <w:pPr>
        <w:pStyle w:val="3"/>
        <w:spacing w:line="480" w:lineRule="exact"/>
        <w:ind w:leftChars="0" w:left="0"/>
        <w:rPr>
          <w:sz w:val="28"/>
          <w:szCs w:val="28"/>
        </w:rPr>
      </w:pPr>
      <w:r w:rsidRPr="004C4744">
        <w:rPr>
          <w:noProof/>
        </w:rPr>
        <mc:AlternateContent>
          <mc:Choice Requires="wpc">
            <w:drawing>
              <wp:anchor distT="0" distB="0" distL="114300" distR="114300" simplePos="0" relativeHeight="251631616" behindDoc="0" locked="0" layoutInCell="1" allowOverlap="1" wp14:anchorId="226C283B" wp14:editId="7B789FA1">
                <wp:simplePos x="0" y="0"/>
                <wp:positionH relativeFrom="column">
                  <wp:posOffset>-3175</wp:posOffset>
                </wp:positionH>
                <wp:positionV relativeFrom="paragraph">
                  <wp:posOffset>274955</wp:posOffset>
                </wp:positionV>
                <wp:extent cx="5793740" cy="6836218"/>
                <wp:effectExtent l="0" t="0" r="0" b="0"/>
                <wp:wrapNone/>
                <wp:docPr id="216" name="キャンバス 2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6" name="テキスト ボックス 206"/>
                        <wps:cNvSpPr txBox="1"/>
                        <wps:spPr>
                          <a:xfrm>
                            <a:off x="1809656" y="124069"/>
                            <a:ext cx="2221506" cy="253121"/>
                          </a:xfrm>
                          <a:prstGeom prst="rect">
                            <a:avLst/>
                          </a:prstGeom>
                          <a:noFill/>
                          <a:ln w="6350">
                            <a:noFill/>
                          </a:ln>
                          <a:effectLst>
                            <a:softEdge rad="63500"/>
                          </a:effectLst>
                        </wps:spPr>
                        <wps:txbx>
                          <w:txbxContent>
                            <w:p w:rsidR="009A60A6" w:rsidRPr="00EB0C86" w:rsidRDefault="009A60A6" w:rsidP="006C48C1">
                              <w:pPr>
                                <w:spacing w:line="-260" w:lineRule="auto"/>
                                <w:jc w:val="center"/>
                                <w:rPr>
                                  <w:rFonts w:ascii="ＭＳ ゴシック" w:eastAsia="ＭＳ ゴシック" w:hAnsi="ＭＳ ゴシック"/>
                                  <w:sz w:val="20"/>
                                  <w:szCs w:val="20"/>
                                </w:rPr>
                              </w:pPr>
                              <w:r w:rsidRPr="00EB0C86">
                                <w:rPr>
                                  <w:rFonts w:ascii="ＭＳ ゴシック" w:eastAsia="ＭＳ ゴシック" w:hAnsi="ＭＳ ゴシック" w:hint="eastAsia"/>
                                  <w:sz w:val="20"/>
                                  <w:szCs w:val="20"/>
                                </w:rPr>
                                <w:t>島根が</w:t>
                              </w:r>
                              <w:r w:rsidRPr="00EB0C86">
                                <w:rPr>
                                  <w:rFonts w:ascii="ＭＳ ゴシック" w:eastAsia="ＭＳ ゴシック" w:hAnsi="ＭＳ ゴシック"/>
                                  <w:sz w:val="20"/>
                                  <w:szCs w:val="20"/>
                                </w:rPr>
                                <w:t>目指す将来像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角丸四角形 18"/>
                        <wps:cNvSpPr/>
                        <wps:spPr>
                          <a:xfrm>
                            <a:off x="245354" y="910632"/>
                            <a:ext cx="5346261" cy="5798585"/>
                          </a:xfrm>
                          <a:prstGeom prst="roundRect">
                            <a:avLst>
                              <a:gd name="adj" fmla="val 9595"/>
                            </a:avLst>
                          </a:prstGeom>
                          <a:solidFill>
                            <a:sysClr val="window" lastClr="FFFFFF">
                              <a:lumMod val="95000"/>
                            </a:sysClr>
                          </a:solidFill>
                          <a:ln w="12700" cap="flat" cmpd="sng" algn="ctr">
                            <a:noFill/>
                            <a:prstDash val="solid"/>
                          </a:ln>
                          <a:effectLst>
                            <a:softEdge rad="12700"/>
                          </a:effectLst>
                        </wps:spPr>
                        <wps:bodyPr rot="0" spcFirstLastPara="0" vertOverflow="overflow" horzOverflow="overflow" vert="horz" wrap="square" lIns="90256" tIns="45128" rIns="90256" bIns="45128" numCol="1" spcCol="0" rtlCol="0" fromWordArt="0" anchor="ctr" anchorCtr="0" forceAA="0" compatLnSpc="1">
                          <a:prstTxWarp prst="textNoShape">
                            <a:avLst/>
                          </a:prstTxWarp>
                          <a:noAutofit/>
                        </wps:bodyPr>
                      </wps:wsp>
                      <wps:wsp>
                        <wps:cNvPr id="23" name="テキスト ボックス 23"/>
                        <wps:cNvSpPr txBox="1"/>
                        <wps:spPr>
                          <a:xfrm>
                            <a:off x="995209" y="1269851"/>
                            <a:ext cx="3861440" cy="529787"/>
                          </a:xfrm>
                          <a:prstGeom prst="rect">
                            <a:avLst/>
                          </a:prstGeom>
                          <a:noFill/>
                          <a:ln w="6350">
                            <a:noFill/>
                          </a:ln>
                          <a:effectLst>
                            <a:softEdge rad="63500"/>
                          </a:effectLst>
                        </wps:spPr>
                        <wps:txbx>
                          <w:txbxContent>
                            <w:p w:rsidR="009A60A6" w:rsidRPr="00D6187A" w:rsidRDefault="009A60A6" w:rsidP="006C48C1">
                              <w:pPr>
                                <w:spacing w:line="300" w:lineRule="exact"/>
                                <w:jc w:val="center"/>
                                <w:rPr>
                                  <w:rFonts w:ascii="ＭＳ ゴシック" w:eastAsia="ＭＳ ゴシック" w:hAnsi="ＭＳ ゴシック"/>
                                  <w:b/>
                                </w:rPr>
                              </w:pPr>
                              <w:r w:rsidRPr="00D6187A">
                                <w:rPr>
                                  <w:rFonts w:ascii="ＭＳ ゴシック" w:eastAsia="ＭＳ ゴシック" w:hAnsi="ＭＳ ゴシック" w:hint="eastAsia"/>
                                  <w:b/>
                                </w:rPr>
                                <w:t>第</w:t>
                              </w:r>
                              <w:r w:rsidRPr="00D6187A">
                                <w:rPr>
                                  <w:rFonts w:ascii="ＭＳ ゴシック" w:eastAsia="ＭＳ ゴシック" w:hAnsi="ＭＳ ゴシック"/>
                                  <w:b/>
                                </w:rPr>
                                <w:t>１編</w:t>
                              </w:r>
                            </w:p>
                            <w:p w:rsidR="009A60A6" w:rsidRPr="00F74E5D" w:rsidRDefault="009A60A6" w:rsidP="006C48C1">
                              <w:pPr>
                                <w:spacing w:line="-260" w:lineRule="auto"/>
                                <w:jc w:val="center"/>
                                <w:rPr>
                                  <w:rFonts w:ascii="ＭＳ ゴシック" w:eastAsia="ＭＳ ゴシック" w:hAnsi="ＭＳ ゴシック"/>
                                  <w:b/>
                                  <w:sz w:val="26"/>
                                  <w:szCs w:val="26"/>
                                </w:rPr>
                              </w:pPr>
                              <w:r w:rsidRPr="00F74E5D">
                                <w:rPr>
                                  <w:rFonts w:ascii="ＭＳ ゴシック" w:eastAsia="ＭＳ ゴシック" w:hAnsi="ＭＳ ゴシック" w:hint="eastAsia"/>
                                  <w:b/>
                                  <w:sz w:val="26"/>
                                  <w:szCs w:val="26"/>
                                </w:rPr>
                                <w:t>人口減少に打ち勝つための総合戦略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角丸四角形 54"/>
                        <wps:cNvSpPr/>
                        <wps:spPr>
                          <a:xfrm>
                            <a:off x="2952715" y="1738150"/>
                            <a:ext cx="1635412" cy="1002944"/>
                          </a:xfrm>
                          <a:prstGeom prst="roundRect">
                            <a:avLst/>
                          </a:prstGeom>
                          <a:solidFill>
                            <a:sysClr val="window" lastClr="FFFFFF"/>
                          </a:solidFill>
                          <a:ln w="12700" cap="flat" cmpd="sng" algn="ctr">
                            <a:solidFill>
                              <a:sysClr val="window" lastClr="FFFFFF">
                                <a:lumMod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0256" tIns="45128" rIns="90256" bIns="45128" numCol="1" spcCol="0" rtlCol="0" fromWordArt="0" anchor="ctr" anchorCtr="0" forceAA="0" compatLnSpc="1">
                          <a:prstTxWarp prst="textNoShape">
                            <a:avLst/>
                          </a:prstTxWarp>
                          <a:noAutofit/>
                        </wps:bodyPr>
                      </wps:wsp>
                      <pic:pic xmlns:pic="http://schemas.openxmlformats.org/drawingml/2006/picture">
                        <pic:nvPicPr>
                          <pic:cNvPr id="55" name="図 55"/>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3554133" y="2248378"/>
                            <a:ext cx="448503" cy="448503"/>
                          </a:xfrm>
                          <a:prstGeom prst="rect">
                            <a:avLst/>
                          </a:prstGeom>
                        </pic:spPr>
                      </pic:pic>
                      <wps:wsp>
                        <wps:cNvPr id="57" name="テキスト ボックス 57"/>
                        <wps:cNvSpPr txBox="1"/>
                        <wps:spPr>
                          <a:xfrm>
                            <a:off x="3414979" y="1818486"/>
                            <a:ext cx="1101725" cy="361950"/>
                          </a:xfrm>
                          <a:prstGeom prst="rect">
                            <a:avLst/>
                          </a:prstGeom>
                          <a:noFill/>
                          <a:ln w="6350">
                            <a:noFill/>
                          </a:ln>
                        </wps:spPr>
                        <wps:txbx>
                          <w:txbxContent>
                            <w:p w:rsidR="009A60A6"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結婚</w:t>
                              </w:r>
                              <w:r>
                                <w:rPr>
                                  <w:rFonts w:ascii="ＭＳ ゴシック" w:eastAsia="ＭＳ ゴシック" w:hAnsi="ＭＳ ゴシック"/>
                                  <w:sz w:val="20"/>
                                </w:rPr>
                                <w:t>・出産・</w:t>
                              </w:r>
                              <w:r>
                                <w:rPr>
                                  <w:rFonts w:ascii="ＭＳ ゴシック" w:eastAsia="ＭＳ ゴシック" w:hAnsi="ＭＳ ゴシック" w:hint="eastAsia"/>
                                  <w:sz w:val="20"/>
                                </w:rPr>
                                <w:t>子育て</w:t>
                              </w:r>
                            </w:p>
                            <w:p w:rsidR="009A60A6" w:rsidRPr="000E5B9B"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の</w:t>
                              </w:r>
                              <w:r w:rsidRPr="004B4B4A">
                                <w:rPr>
                                  <w:rFonts w:ascii="ＭＳ ゴシック" w:eastAsia="ＭＳ ゴシック" w:hAnsi="ＭＳ ゴシック" w:hint="eastAsia"/>
                                  <w:sz w:val="20"/>
                                </w:rPr>
                                <w:t>希望をかなえる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1" name="角丸四角形 61"/>
                        <wps:cNvSpPr/>
                        <wps:spPr>
                          <a:xfrm>
                            <a:off x="1285285" y="2774013"/>
                            <a:ext cx="1635412" cy="1002944"/>
                          </a:xfrm>
                          <a:prstGeom prst="roundRect">
                            <a:avLst/>
                          </a:prstGeom>
                          <a:solidFill>
                            <a:sysClr val="window" lastClr="FFFFFF"/>
                          </a:solidFill>
                          <a:ln w="12700" cap="flat" cmpd="sng" algn="ctr">
                            <a:solidFill>
                              <a:sysClr val="window" lastClr="FFFFFF">
                                <a:lumMod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0256" tIns="45128" rIns="90256" bIns="45128" numCol="1" spcCol="0" rtlCol="0" fromWordArt="0" anchor="ctr" anchorCtr="0" forceAA="0" compatLnSpc="1">
                          <a:prstTxWarp prst="textNoShape">
                            <a:avLst/>
                          </a:prstTxWarp>
                          <a:noAutofit/>
                        </wps:bodyPr>
                      </wps:wsp>
                      <wps:wsp>
                        <wps:cNvPr id="62" name="テキスト ボックス 62"/>
                        <wps:cNvSpPr txBox="1"/>
                        <wps:spPr>
                          <a:xfrm>
                            <a:off x="1695705" y="2923196"/>
                            <a:ext cx="1101985" cy="181784"/>
                          </a:xfrm>
                          <a:prstGeom prst="rect">
                            <a:avLst/>
                          </a:prstGeom>
                          <a:noFill/>
                          <a:ln w="6350">
                            <a:noFill/>
                          </a:ln>
                        </wps:spPr>
                        <wps:txbx>
                          <w:txbxContent>
                            <w:p w:rsidR="009A60A6" w:rsidRPr="000E5B9B"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地域を守り、のばす</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3" name="楕円 13"/>
                        <wps:cNvSpPr/>
                        <wps:spPr>
                          <a:xfrm>
                            <a:off x="3068681" y="1860367"/>
                            <a:ext cx="248762" cy="248762"/>
                          </a:xfrm>
                          <a:prstGeom prst="ellipse">
                            <a:avLst/>
                          </a:prstGeom>
                          <a:solidFill>
                            <a:sysClr val="windowText" lastClr="000000"/>
                          </a:solidFill>
                          <a:ln w="25400" cap="flat" cmpd="sng" algn="ctr">
                            <a:noFill/>
                            <a:prstDash val="solid"/>
                          </a:ln>
                          <a:effectLst/>
                        </wps:spPr>
                        <wps:txbx>
                          <w:txbxContent>
                            <w:p w:rsidR="009A60A6" w:rsidRPr="00A87733" w:rsidRDefault="009A60A6" w:rsidP="006C48C1">
                              <w:pPr>
                                <w:spacing w:line="240" w:lineRule="exact"/>
                                <w:jc w:val="center"/>
                                <w:rPr>
                                  <w:rFonts w:ascii="HGｺﾞｼｯｸE" w:eastAsia="HGｺﾞｼｯｸE" w:hAnsi="HGｺﾞｼｯｸE"/>
                                </w:rPr>
                              </w:pPr>
                              <w:r w:rsidRPr="00A87733">
                                <w:rPr>
                                  <w:rFonts w:ascii="HGｺﾞｼｯｸE" w:eastAsia="HGｺﾞｼｯｸE" w:hAnsi="HGｺﾞｼｯｸE" w:hint="eastAsia"/>
                                </w:rPr>
                                <w:t>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 name="楕円 13"/>
                        <wps:cNvSpPr/>
                        <wps:spPr>
                          <a:xfrm>
                            <a:off x="1398075" y="2910143"/>
                            <a:ext cx="248762" cy="248762"/>
                          </a:xfrm>
                          <a:prstGeom prst="ellipse">
                            <a:avLst/>
                          </a:prstGeom>
                          <a:solidFill>
                            <a:sysClr val="windowText" lastClr="000000"/>
                          </a:solidFill>
                          <a:ln w="25400" cap="flat" cmpd="sng" algn="ctr">
                            <a:noFill/>
                            <a:prstDash val="solid"/>
                          </a:ln>
                          <a:effectLst/>
                        </wps:spPr>
                        <wps:txbx>
                          <w:txbxContent>
                            <w:p w:rsidR="009A60A6" w:rsidRPr="00A87733" w:rsidRDefault="009A60A6" w:rsidP="006C48C1">
                              <w:pPr>
                                <w:spacing w:line="240" w:lineRule="exact"/>
                                <w:jc w:val="center"/>
                                <w:rPr>
                                  <w:rFonts w:ascii="HGｺﾞｼｯｸE" w:eastAsia="HGｺﾞｼｯｸE" w:hAnsi="HGｺﾞｼｯｸE"/>
                                </w:rPr>
                              </w:pPr>
                              <w:r w:rsidRPr="00A87733">
                                <w:rPr>
                                  <w:rFonts w:ascii="HGｺﾞｼｯｸE" w:eastAsia="HGｺﾞｼｯｸE" w:hAnsi="HGｺﾞｼｯｸE" w:hint="eastAsia"/>
                                </w:rPr>
                                <w:t>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角丸四角形 66"/>
                        <wps:cNvSpPr/>
                        <wps:spPr>
                          <a:xfrm>
                            <a:off x="1285973" y="1738150"/>
                            <a:ext cx="1635412" cy="1002944"/>
                          </a:xfrm>
                          <a:prstGeom prst="roundRect">
                            <a:avLst/>
                          </a:prstGeom>
                          <a:solidFill>
                            <a:sysClr val="window" lastClr="FFFFFF"/>
                          </a:solidFill>
                          <a:ln w="12700" cap="flat" cmpd="sng" algn="ctr">
                            <a:solidFill>
                              <a:sysClr val="window" lastClr="FFFFFF">
                                <a:lumMod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0256" tIns="45128" rIns="90256" bIns="45128" numCol="1" spcCol="0" rtlCol="0" fromWordArt="0" anchor="ctr" anchorCtr="0" forceAA="0" compatLnSpc="1">
                          <a:prstTxWarp prst="textNoShape">
                            <a:avLst/>
                          </a:prstTxWarp>
                          <a:noAutofit/>
                        </wps:bodyPr>
                      </wps:wsp>
                      <wps:wsp>
                        <wps:cNvPr id="68" name="テキスト ボックス 68"/>
                        <wps:cNvSpPr txBox="1"/>
                        <wps:spPr>
                          <a:xfrm>
                            <a:off x="1748280" y="1818486"/>
                            <a:ext cx="1101725" cy="361950"/>
                          </a:xfrm>
                          <a:prstGeom prst="rect">
                            <a:avLst/>
                          </a:prstGeom>
                          <a:noFill/>
                          <a:ln w="6350">
                            <a:noFill/>
                          </a:ln>
                        </wps:spPr>
                        <wps:txbx>
                          <w:txbxContent>
                            <w:p w:rsidR="009A60A6"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活力ある産業を</w:t>
                              </w:r>
                            </w:p>
                            <w:p w:rsidR="009A60A6" w:rsidRPr="000E5B9B"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つくる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 name="楕円 13"/>
                        <wps:cNvSpPr/>
                        <wps:spPr>
                          <a:xfrm>
                            <a:off x="1401939" y="1860367"/>
                            <a:ext cx="248762" cy="248762"/>
                          </a:xfrm>
                          <a:prstGeom prst="ellipse">
                            <a:avLst/>
                          </a:prstGeom>
                          <a:solidFill>
                            <a:sysClr val="windowText" lastClr="000000"/>
                          </a:solidFill>
                          <a:ln w="25400" cap="flat" cmpd="sng" algn="ctr">
                            <a:noFill/>
                            <a:prstDash val="solid"/>
                          </a:ln>
                          <a:effectLst/>
                        </wps:spPr>
                        <wps:txbx>
                          <w:txbxContent>
                            <w:p w:rsidR="009A60A6" w:rsidRPr="00A87733" w:rsidRDefault="009A60A6" w:rsidP="006C48C1">
                              <w:pPr>
                                <w:spacing w:line="240" w:lineRule="exact"/>
                                <w:jc w:val="center"/>
                                <w:rPr>
                                  <w:rFonts w:ascii="HGｺﾞｼｯｸE" w:eastAsia="HGｺﾞｼｯｸE" w:hAnsi="HGｺﾞｼｯｸE"/>
                                </w:rPr>
                              </w:pPr>
                              <w:r w:rsidRPr="00A87733">
                                <w:rPr>
                                  <w:rFonts w:ascii="HGｺﾞｼｯｸE" w:eastAsia="HGｺﾞｼｯｸE" w:hAnsi="HGｺﾞｼｯｸE" w:hint="eastAsia"/>
                                </w:rPr>
                                <w:t>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角丸四角形 71"/>
                        <wps:cNvSpPr/>
                        <wps:spPr>
                          <a:xfrm>
                            <a:off x="2952715" y="2774649"/>
                            <a:ext cx="1635412" cy="1002944"/>
                          </a:xfrm>
                          <a:prstGeom prst="roundRect">
                            <a:avLst/>
                          </a:prstGeom>
                          <a:solidFill>
                            <a:sysClr val="window" lastClr="FFFFFF"/>
                          </a:solidFill>
                          <a:ln w="12700" cap="flat" cmpd="sng" algn="ctr">
                            <a:solidFill>
                              <a:sysClr val="window" lastClr="FFFFFF">
                                <a:lumMod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0256" tIns="45128" rIns="90256" bIns="45128" numCol="1" spcCol="0" rtlCol="0" fromWordArt="0" anchor="ctr" anchorCtr="0" forceAA="0" compatLnSpc="1">
                          <a:prstTxWarp prst="textNoShape">
                            <a:avLst/>
                          </a:prstTxWarp>
                          <a:noAutofit/>
                        </wps:bodyPr>
                      </wps:wsp>
                      <wps:wsp>
                        <wps:cNvPr id="72" name="テキスト ボックス 72"/>
                        <wps:cNvSpPr txBox="1"/>
                        <wps:spPr>
                          <a:xfrm>
                            <a:off x="3414979" y="2854941"/>
                            <a:ext cx="1101725" cy="361950"/>
                          </a:xfrm>
                          <a:prstGeom prst="rect">
                            <a:avLst/>
                          </a:prstGeom>
                          <a:noFill/>
                          <a:ln w="6350">
                            <a:noFill/>
                          </a:ln>
                        </wps:spPr>
                        <wps:txbx>
                          <w:txbxContent>
                            <w:p w:rsidR="009A60A6" w:rsidRPr="000E5B9B"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島根を創る人を</w:t>
                              </w:r>
                            </w:p>
                            <w:p w:rsidR="009A60A6" w:rsidRPr="000E5B9B"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ふやす</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6" name="楕円 13"/>
                        <wps:cNvSpPr/>
                        <wps:spPr>
                          <a:xfrm>
                            <a:off x="3068681" y="2896866"/>
                            <a:ext cx="248762" cy="248762"/>
                          </a:xfrm>
                          <a:prstGeom prst="ellipse">
                            <a:avLst/>
                          </a:prstGeom>
                          <a:solidFill>
                            <a:sysClr val="windowText" lastClr="000000"/>
                          </a:solidFill>
                          <a:ln w="25400" cap="flat" cmpd="sng" algn="ctr">
                            <a:noFill/>
                            <a:prstDash val="solid"/>
                          </a:ln>
                          <a:effectLst/>
                        </wps:spPr>
                        <wps:txbx>
                          <w:txbxContent>
                            <w:p w:rsidR="009A60A6" w:rsidRPr="00A87733" w:rsidRDefault="009A60A6" w:rsidP="006C48C1">
                              <w:pPr>
                                <w:spacing w:line="240" w:lineRule="exact"/>
                                <w:jc w:val="center"/>
                                <w:rPr>
                                  <w:rFonts w:ascii="HGｺﾞｼｯｸE" w:eastAsia="HGｺﾞｼｯｸE" w:hAnsi="HGｺﾞｼｯｸE"/>
                                </w:rPr>
                              </w:pPr>
                              <w:r w:rsidRPr="00A87733">
                                <w:rPr>
                                  <w:rFonts w:ascii="HGｺﾞｼｯｸE" w:eastAsia="HGｺﾞｼｯｸE" w:hAnsi="HGｺﾞｼｯｸE" w:hint="eastAsia"/>
                                </w:rPr>
                                <w:t>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77" name="図 77"/>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3553946" y="3302165"/>
                            <a:ext cx="448503" cy="448503"/>
                          </a:xfrm>
                          <a:prstGeom prst="rect">
                            <a:avLst/>
                          </a:prstGeom>
                        </pic:spPr>
                      </pic:pic>
                      <pic:pic xmlns:pic="http://schemas.openxmlformats.org/drawingml/2006/picture">
                        <pic:nvPicPr>
                          <pic:cNvPr id="119" name="図 119"/>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958845" y="2248490"/>
                            <a:ext cx="411984" cy="411988"/>
                          </a:xfrm>
                          <a:prstGeom prst="rect">
                            <a:avLst/>
                          </a:prstGeom>
                        </pic:spPr>
                      </pic:pic>
                      <pic:pic xmlns:pic="http://schemas.openxmlformats.org/drawingml/2006/picture">
                        <pic:nvPicPr>
                          <pic:cNvPr id="120" name="図 120"/>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1759171" y="3332318"/>
                            <a:ext cx="345225" cy="345234"/>
                          </a:xfrm>
                          <a:prstGeom prst="rect">
                            <a:avLst/>
                          </a:prstGeom>
                        </pic:spPr>
                      </pic:pic>
                      <pic:pic xmlns:pic="http://schemas.openxmlformats.org/drawingml/2006/picture">
                        <pic:nvPicPr>
                          <pic:cNvPr id="121" name="図 121"/>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2204775" y="3332317"/>
                            <a:ext cx="335087" cy="335090"/>
                          </a:xfrm>
                          <a:prstGeom prst="rect">
                            <a:avLst/>
                          </a:prstGeom>
                        </pic:spPr>
                      </pic:pic>
                      <wps:wsp>
                        <wps:cNvPr id="122" name="角丸四角形 122"/>
                        <wps:cNvSpPr/>
                        <wps:spPr>
                          <a:xfrm>
                            <a:off x="953821" y="4432807"/>
                            <a:ext cx="1635412" cy="1002944"/>
                          </a:xfrm>
                          <a:prstGeom prst="roundRect">
                            <a:avLst/>
                          </a:prstGeom>
                          <a:solidFill>
                            <a:sysClr val="window" lastClr="FFFFFF"/>
                          </a:solidFill>
                          <a:ln w="12700" cap="flat" cmpd="sng" algn="ctr">
                            <a:solidFill>
                              <a:sysClr val="window" lastClr="FFFFFF">
                                <a:lumMod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0256" tIns="45128" rIns="90256" bIns="45128" numCol="1" spcCol="0" rtlCol="0" fromWordArt="0" anchor="ctr" anchorCtr="0" forceAA="0" compatLnSpc="1">
                          <a:prstTxWarp prst="textNoShape">
                            <a:avLst/>
                          </a:prstTxWarp>
                          <a:noAutofit/>
                        </wps:bodyPr>
                      </wps:wsp>
                      <wps:wsp>
                        <wps:cNvPr id="123" name="テキスト ボックス 123"/>
                        <wps:cNvSpPr txBox="1"/>
                        <wps:spPr>
                          <a:xfrm>
                            <a:off x="1416167" y="4512863"/>
                            <a:ext cx="1101725" cy="361950"/>
                          </a:xfrm>
                          <a:prstGeom prst="rect">
                            <a:avLst/>
                          </a:prstGeom>
                          <a:noFill/>
                          <a:ln w="6350">
                            <a:noFill/>
                          </a:ln>
                        </wps:spPr>
                        <wps:txbx>
                          <w:txbxContent>
                            <w:p w:rsidR="009A60A6"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健やかな暮らしを</w:t>
                              </w:r>
                            </w:p>
                            <w:p w:rsidR="009A60A6" w:rsidRPr="000E5B9B"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支える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24" name="楕円 13"/>
                        <wps:cNvSpPr/>
                        <wps:spPr>
                          <a:xfrm>
                            <a:off x="1069787" y="4555024"/>
                            <a:ext cx="248762" cy="248762"/>
                          </a:xfrm>
                          <a:prstGeom prst="ellipse">
                            <a:avLst/>
                          </a:prstGeom>
                          <a:solidFill>
                            <a:sysClr val="windowText" lastClr="000000"/>
                          </a:solidFill>
                          <a:ln w="25400" cap="flat" cmpd="sng" algn="ctr">
                            <a:noFill/>
                            <a:prstDash val="solid"/>
                          </a:ln>
                          <a:effectLst/>
                        </wps:spPr>
                        <wps:txbx>
                          <w:txbxContent>
                            <w:p w:rsidR="009A60A6" w:rsidRPr="00A87733" w:rsidRDefault="009A60A6" w:rsidP="006C48C1">
                              <w:pPr>
                                <w:spacing w:line="240" w:lineRule="exact"/>
                                <w:jc w:val="center"/>
                                <w:rPr>
                                  <w:rFonts w:ascii="HGｺﾞｼｯｸE" w:eastAsia="HGｺﾞｼｯｸE" w:hAnsi="HGｺﾞｼｯｸE"/>
                                </w:rPr>
                              </w:pPr>
                              <w:r w:rsidRPr="00A87733">
                                <w:rPr>
                                  <w:rFonts w:ascii="HGｺﾞｼｯｸE" w:eastAsia="HGｺﾞｼｯｸE" w:hAnsi="HGｺﾞｼｯｸE" w:hint="eastAsia"/>
                                </w:rPr>
                                <w:t>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5" name="角丸四角形 125"/>
                        <wps:cNvSpPr/>
                        <wps:spPr>
                          <a:xfrm>
                            <a:off x="953821" y="5478099"/>
                            <a:ext cx="1635412" cy="1002944"/>
                          </a:xfrm>
                          <a:prstGeom prst="roundRect">
                            <a:avLst/>
                          </a:prstGeom>
                          <a:solidFill>
                            <a:sysClr val="window" lastClr="FFFFFF"/>
                          </a:solidFill>
                          <a:ln w="12700" cap="flat" cmpd="sng" algn="ctr">
                            <a:solidFill>
                              <a:sysClr val="window" lastClr="FFFFFF">
                                <a:lumMod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0256" tIns="45128" rIns="90256" bIns="45128" numCol="1" spcCol="0" rtlCol="0" fromWordArt="0" anchor="ctr" anchorCtr="0" forceAA="0" compatLnSpc="1">
                          <a:prstTxWarp prst="textNoShape">
                            <a:avLst/>
                          </a:prstTxWarp>
                          <a:noAutofit/>
                        </wps:bodyPr>
                      </wps:wsp>
                      <wps:wsp>
                        <wps:cNvPr id="126" name="テキスト ボックス 126"/>
                        <wps:cNvSpPr txBox="1"/>
                        <wps:spPr>
                          <a:xfrm>
                            <a:off x="1416167" y="5558462"/>
                            <a:ext cx="1101725" cy="361950"/>
                          </a:xfrm>
                          <a:prstGeom prst="rect">
                            <a:avLst/>
                          </a:prstGeom>
                          <a:noFill/>
                          <a:ln w="6350">
                            <a:noFill/>
                          </a:ln>
                        </wps:spPr>
                        <wps:txbx>
                          <w:txbxContent>
                            <w:p w:rsidR="009A60A6"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心豊かな</w:t>
                              </w:r>
                            </w:p>
                            <w:p w:rsidR="009A60A6" w:rsidRPr="000E5B9B"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社会をつくる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27" name="楕円 13"/>
                        <wps:cNvSpPr/>
                        <wps:spPr>
                          <a:xfrm>
                            <a:off x="1069787" y="5600315"/>
                            <a:ext cx="248762" cy="248762"/>
                          </a:xfrm>
                          <a:prstGeom prst="ellipse">
                            <a:avLst/>
                          </a:prstGeom>
                          <a:solidFill>
                            <a:sysClr val="windowText" lastClr="000000"/>
                          </a:solidFill>
                          <a:ln w="25400" cap="flat" cmpd="sng" algn="ctr">
                            <a:noFill/>
                            <a:prstDash val="solid"/>
                          </a:ln>
                          <a:effectLst/>
                        </wps:spPr>
                        <wps:txbx>
                          <w:txbxContent>
                            <w:p w:rsidR="009A60A6" w:rsidRPr="00A87733" w:rsidRDefault="009A60A6" w:rsidP="006C48C1">
                              <w:pPr>
                                <w:spacing w:line="240" w:lineRule="exact"/>
                                <w:jc w:val="center"/>
                                <w:rPr>
                                  <w:rFonts w:ascii="HGｺﾞｼｯｸE" w:eastAsia="HGｺﾞｼｯｸE" w:hAnsi="HGｺﾞｼｯｸE"/>
                                </w:rPr>
                              </w:pPr>
                              <w:r w:rsidRPr="00A87733">
                                <w:rPr>
                                  <w:rFonts w:ascii="HGｺﾞｼｯｸE" w:eastAsia="HGｺﾞｼｯｸE" w:hAnsi="HGｺﾞｼｯｸE" w:hint="eastAsia"/>
                                </w:rPr>
                                <w:t>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 name="テキスト ボックス 192"/>
                        <wps:cNvSpPr txBox="1"/>
                        <wps:spPr>
                          <a:xfrm>
                            <a:off x="588103" y="3979850"/>
                            <a:ext cx="2322934" cy="476837"/>
                          </a:xfrm>
                          <a:prstGeom prst="rect">
                            <a:avLst/>
                          </a:prstGeom>
                          <a:noFill/>
                          <a:ln w="6350">
                            <a:noFill/>
                          </a:ln>
                          <a:effectLst>
                            <a:softEdge rad="63500"/>
                          </a:effectLst>
                        </wps:spPr>
                        <wps:txbx>
                          <w:txbxContent>
                            <w:p w:rsidR="009A60A6" w:rsidRPr="00D6187A" w:rsidRDefault="009A60A6" w:rsidP="006C48C1">
                              <w:pPr>
                                <w:spacing w:line="-300" w:lineRule="auto"/>
                                <w:jc w:val="center"/>
                                <w:rPr>
                                  <w:rFonts w:ascii="ＭＳ ゴシック" w:eastAsia="ＭＳ ゴシック" w:hAnsi="ＭＳ ゴシック"/>
                                  <w:b/>
                                </w:rPr>
                              </w:pPr>
                              <w:r w:rsidRPr="00D6187A">
                                <w:rPr>
                                  <w:rFonts w:ascii="ＭＳ ゴシック" w:eastAsia="ＭＳ ゴシック" w:hAnsi="ＭＳ ゴシック" w:hint="eastAsia"/>
                                  <w:b/>
                                </w:rPr>
                                <w:t>第</w:t>
                              </w:r>
                              <w:r w:rsidRPr="00D6187A">
                                <w:rPr>
                                  <w:rFonts w:ascii="ＭＳ ゴシック" w:eastAsia="ＭＳ ゴシック" w:hAnsi="ＭＳ ゴシック"/>
                                  <w:b/>
                                </w:rPr>
                                <w:t>２編</w:t>
                              </w:r>
                            </w:p>
                            <w:p w:rsidR="009A60A6" w:rsidRPr="00F74E5D" w:rsidRDefault="009A60A6" w:rsidP="006C48C1">
                              <w:pPr>
                                <w:spacing w:line="-260" w:lineRule="auto"/>
                                <w:jc w:val="center"/>
                                <w:rPr>
                                  <w:rFonts w:ascii="ＭＳ ゴシック" w:eastAsia="ＭＳ ゴシック" w:hAnsi="ＭＳ ゴシック"/>
                                  <w:b/>
                                  <w:sz w:val="26"/>
                                  <w:szCs w:val="26"/>
                                </w:rPr>
                              </w:pPr>
                              <w:r w:rsidRPr="00F74E5D">
                                <w:rPr>
                                  <w:rFonts w:ascii="ＭＳ ゴシック" w:eastAsia="ＭＳ ゴシック" w:hAnsi="ＭＳ ゴシック" w:hint="eastAsia"/>
                                  <w:b/>
                                  <w:sz w:val="26"/>
                                  <w:szCs w:val="26"/>
                                </w:rPr>
                                <w:t>生活を支えるサービスの</w:t>
                              </w:r>
                              <w:r>
                                <w:rPr>
                                  <w:rFonts w:ascii="ＭＳ ゴシック" w:eastAsia="ＭＳ ゴシック" w:hAnsi="ＭＳ ゴシック" w:hint="eastAsia"/>
                                  <w:b/>
                                  <w:sz w:val="26"/>
                                  <w:szCs w:val="26"/>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93" name="図 193"/>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1554881" y="4952874"/>
                            <a:ext cx="448864" cy="448874"/>
                          </a:xfrm>
                          <a:prstGeom prst="rect">
                            <a:avLst/>
                          </a:prstGeom>
                        </pic:spPr>
                      </pic:pic>
                      <pic:pic xmlns:pic="http://schemas.openxmlformats.org/drawingml/2006/picture">
                        <pic:nvPicPr>
                          <pic:cNvPr id="194" name="図 194"/>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1554046" y="5991477"/>
                            <a:ext cx="444109" cy="444118"/>
                          </a:xfrm>
                          <a:prstGeom prst="rect">
                            <a:avLst/>
                          </a:prstGeom>
                        </pic:spPr>
                      </pic:pic>
                      <wps:wsp>
                        <wps:cNvPr id="195" name="角丸四角形 195"/>
                        <wps:cNvSpPr/>
                        <wps:spPr>
                          <a:xfrm>
                            <a:off x="3268801" y="4445258"/>
                            <a:ext cx="1635412" cy="1002944"/>
                          </a:xfrm>
                          <a:prstGeom prst="roundRect">
                            <a:avLst/>
                          </a:prstGeom>
                          <a:solidFill>
                            <a:sysClr val="window" lastClr="FFFFFF"/>
                          </a:solidFill>
                          <a:ln w="12700" cap="flat" cmpd="sng" algn="ctr">
                            <a:solidFill>
                              <a:sysClr val="window" lastClr="FFFFFF">
                                <a:lumMod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0256" tIns="45128" rIns="90256" bIns="45128" numCol="1" spcCol="0" rtlCol="0" fromWordArt="0" anchor="ctr" anchorCtr="0" forceAA="0" compatLnSpc="1">
                          <a:prstTxWarp prst="textNoShape">
                            <a:avLst/>
                          </a:prstTxWarp>
                          <a:noAutofit/>
                        </wps:bodyPr>
                      </wps:wsp>
                      <wps:wsp>
                        <wps:cNvPr id="196" name="テキスト ボックス 196"/>
                        <wps:cNvSpPr txBox="1"/>
                        <wps:spPr>
                          <a:xfrm>
                            <a:off x="3731055" y="4525478"/>
                            <a:ext cx="1102360" cy="361950"/>
                          </a:xfrm>
                          <a:prstGeom prst="rect">
                            <a:avLst/>
                          </a:prstGeom>
                          <a:noFill/>
                          <a:ln w="6350">
                            <a:noFill/>
                          </a:ln>
                        </wps:spPr>
                        <wps:txbx>
                          <w:txbxContent>
                            <w:p w:rsidR="009A60A6"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暮らしの基盤を</w:t>
                              </w:r>
                            </w:p>
                            <w:p w:rsidR="009A60A6" w:rsidRPr="000E5B9B"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支える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7" name="楕円 13"/>
                        <wps:cNvSpPr/>
                        <wps:spPr>
                          <a:xfrm>
                            <a:off x="3384767" y="4567475"/>
                            <a:ext cx="248762" cy="248762"/>
                          </a:xfrm>
                          <a:prstGeom prst="ellipse">
                            <a:avLst/>
                          </a:prstGeom>
                          <a:solidFill>
                            <a:sysClr val="windowText" lastClr="000000"/>
                          </a:solidFill>
                          <a:ln w="25400" cap="flat" cmpd="sng" algn="ctr">
                            <a:noFill/>
                            <a:prstDash val="solid"/>
                          </a:ln>
                          <a:effectLst/>
                        </wps:spPr>
                        <wps:txbx>
                          <w:txbxContent>
                            <w:p w:rsidR="009A60A6" w:rsidRPr="00A87733" w:rsidRDefault="009A60A6" w:rsidP="006C48C1">
                              <w:pPr>
                                <w:spacing w:line="240" w:lineRule="exact"/>
                                <w:jc w:val="center"/>
                                <w:rPr>
                                  <w:rFonts w:ascii="HGｺﾞｼｯｸE" w:eastAsia="HGｺﾞｼｯｸE" w:hAnsi="HGｺﾞｼｯｸE"/>
                                </w:rPr>
                              </w:pPr>
                              <w:r w:rsidRPr="00A87733">
                                <w:rPr>
                                  <w:rFonts w:ascii="HGｺﾞｼｯｸE" w:eastAsia="HGｺﾞｼｯｸE" w:hAnsi="HGｺﾞｼｯｸE" w:hint="eastAsia"/>
                                </w:rPr>
                                <w:t>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 name="角丸四角形 198"/>
                        <wps:cNvSpPr/>
                        <wps:spPr>
                          <a:xfrm>
                            <a:off x="3268801" y="5490550"/>
                            <a:ext cx="1635412" cy="1002944"/>
                          </a:xfrm>
                          <a:prstGeom prst="roundRect">
                            <a:avLst/>
                          </a:prstGeom>
                          <a:solidFill>
                            <a:sysClr val="window" lastClr="FFFFFF"/>
                          </a:solidFill>
                          <a:ln w="12700" cap="flat" cmpd="sng" algn="ctr">
                            <a:solidFill>
                              <a:sysClr val="window" lastClr="FFFFFF">
                                <a:lumMod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0256" tIns="45128" rIns="90256" bIns="45128" numCol="1" spcCol="0" rtlCol="0" fromWordArt="0" anchor="ctr" anchorCtr="0" forceAA="0" compatLnSpc="1">
                          <a:prstTxWarp prst="textNoShape">
                            <a:avLst/>
                          </a:prstTxWarp>
                          <a:noAutofit/>
                        </wps:bodyPr>
                      </wps:wsp>
                      <wps:wsp>
                        <wps:cNvPr id="199" name="テキスト ボックス 199"/>
                        <wps:cNvSpPr txBox="1"/>
                        <wps:spPr>
                          <a:xfrm>
                            <a:off x="3731055" y="5570723"/>
                            <a:ext cx="1102360" cy="361950"/>
                          </a:xfrm>
                          <a:prstGeom prst="rect">
                            <a:avLst/>
                          </a:prstGeom>
                          <a:noFill/>
                          <a:ln w="6350">
                            <a:noFill/>
                          </a:ln>
                        </wps:spPr>
                        <wps:txbx>
                          <w:txbxContent>
                            <w:p w:rsidR="009A60A6"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安全安心な</w:t>
                              </w:r>
                            </w:p>
                            <w:p w:rsidR="009A60A6" w:rsidRPr="000E5B9B"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暮らしを守る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0" name="楕円 13"/>
                        <wps:cNvSpPr/>
                        <wps:spPr>
                          <a:xfrm>
                            <a:off x="3384767" y="5612767"/>
                            <a:ext cx="248762" cy="248762"/>
                          </a:xfrm>
                          <a:prstGeom prst="ellipse">
                            <a:avLst/>
                          </a:prstGeom>
                          <a:solidFill>
                            <a:sysClr val="windowText" lastClr="000000"/>
                          </a:solidFill>
                          <a:ln w="25400" cap="flat" cmpd="sng" algn="ctr">
                            <a:noFill/>
                            <a:prstDash val="solid"/>
                          </a:ln>
                          <a:effectLst/>
                        </wps:spPr>
                        <wps:txbx>
                          <w:txbxContent>
                            <w:p w:rsidR="009A60A6" w:rsidRPr="00A87733" w:rsidRDefault="009A60A6" w:rsidP="006C48C1">
                              <w:pPr>
                                <w:spacing w:line="240" w:lineRule="exact"/>
                                <w:jc w:val="center"/>
                                <w:rPr>
                                  <w:rFonts w:ascii="HGｺﾞｼｯｸE" w:eastAsia="HGｺﾞｼｯｸE" w:hAnsi="HGｺﾞｼｯｸE"/>
                                </w:rPr>
                              </w:pPr>
                              <w:r w:rsidRPr="00A87733">
                                <w:rPr>
                                  <w:rFonts w:ascii="HGｺﾞｼｯｸE" w:eastAsia="HGｺﾞｼｯｸE" w:hAnsi="HGｺﾞｼｯｸE" w:hint="eastAsia"/>
                                </w:rPr>
                                <w:t>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 name="テキスト ボックス 201"/>
                        <wps:cNvSpPr txBox="1"/>
                        <wps:spPr>
                          <a:xfrm>
                            <a:off x="2945139" y="3979850"/>
                            <a:ext cx="2320423" cy="476837"/>
                          </a:xfrm>
                          <a:prstGeom prst="rect">
                            <a:avLst/>
                          </a:prstGeom>
                          <a:noFill/>
                          <a:ln w="6350">
                            <a:noFill/>
                          </a:ln>
                          <a:effectLst>
                            <a:softEdge rad="63500"/>
                          </a:effectLst>
                        </wps:spPr>
                        <wps:txbx>
                          <w:txbxContent>
                            <w:p w:rsidR="009A60A6" w:rsidRPr="00D6187A" w:rsidRDefault="009A60A6" w:rsidP="006C48C1">
                              <w:pPr>
                                <w:spacing w:line="300" w:lineRule="exact"/>
                                <w:jc w:val="center"/>
                                <w:rPr>
                                  <w:rFonts w:ascii="ＭＳ ゴシック" w:eastAsia="ＭＳ ゴシック" w:hAnsi="ＭＳ ゴシック"/>
                                  <w:b/>
                                </w:rPr>
                              </w:pPr>
                              <w:r w:rsidRPr="00D6187A">
                                <w:rPr>
                                  <w:rFonts w:ascii="ＭＳ ゴシック" w:eastAsia="ＭＳ ゴシック" w:hAnsi="ＭＳ ゴシック" w:hint="eastAsia"/>
                                  <w:b/>
                                </w:rPr>
                                <w:t>第</w:t>
                              </w:r>
                              <w:r w:rsidRPr="00D6187A">
                                <w:rPr>
                                  <w:rFonts w:ascii="ＭＳ ゴシック" w:eastAsia="ＭＳ ゴシック" w:hAnsi="ＭＳ ゴシック"/>
                                  <w:b/>
                                </w:rPr>
                                <w:t>３編</w:t>
                              </w:r>
                            </w:p>
                            <w:p w:rsidR="009A60A6" w:rsidRPr="00F74E5D" w:rsidRDefault="009A60A6" w:rsidP="006C48C1">
                              <w:pPr>
                                <w:spacing w:line="260" w:lineRule="exact"/>
                                <w:jc w:val="center"/>
                                <w:rPr>
                                  <w:rFonts w:ascii="ＭＳ ゴシック" w:eastAsia="ＭＳ ゴシック" w:hAnsi="ＭＳ ゴシック"/>
                                  <w:b/>
                                  <w:sz w:val="26"/>
                                  <w:szCs w:val="26"/>
                                </w:rPr>
                              </w:pPr>
                              <w:r w:rsidRPr="00F74E5D">
                                <w:rPr>
                                  <w:rFonts w:ascii="ＭＳ ゴシック" w:eastAsia="ＭＳ ゴシック" w:hAnsi="ＭＳ ゴシック" w:hint="eastAsia"/>
                                  <w:b/>
                                  <w:sz w:val="26"/>
                                  <w:szCs w:val="26"/>
                                </w:rPr>
                                <w:t>安全安心な県土づくり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02" name="図 202"/>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3850347" y="5984082"/>
                            <a:ext cx="468154" cy="468167"/>
                          </a:xfrm>
                          <a:prstGeom prst="rect">
                            <a:avLst/>
                          </a:prstGeom>
                        </pic:spPr>
                      </pic:pic>
                      <pic:pic xmlns:pic="http://schemas.openxmlformats.org/drawingml/2006/picture">
                        <pic:nvPicPr>
                          <pic:cNvPr id="203" name="図 203"/>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3850340" y="4886156"/>
                            <a:ext cx="549231" cy="549242"/>
                          </a:xfrm>
                          <a:prstGeom prst="rect">
                            <a:avLst/>
                          </a:prstGeom>
                        </pic:spPr>
                      </pic:pic>
                      <wps:wsp>
                        <wps:cNvPr id="204" name="上矢印 204"/>
                        <wps:cNvSpPr/>
                        <wps:spPr>
                          <a:xfrm>
                            <a:off x="632265" y="620377"/>
                            <a:ext cx="4540250" cy="312581"/>
                          </a:xfrm>
                          <a:prstGeom prst="upArrow">
                            <a:avLst>
                              <a:gd name="adj1" fmla="val 50000"/>
                              <a:gd name="adj2" fmla="val 100000"/>
                            </a:avLst>
                          </a:prstGeom>
                          <a:solidFill>
                            <a:sysClr val="window" lastClr="FFFFFF">
                              <a:lumMod val="95000"/>
                            </a:sysClr>
                          </a:solidFill>
                          <a:ln w="12700" cap="flat" cmpd="sng" algn="ctr">
                            <a:noFill/>
                            <a:prstDash val="solid"/>
                          </a:ln>
                          <a:effectLst>
                            <a:softEdge rad="12700"/>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テキスト ボックス 207"/>
                        <wps:cNvSpPr txBox="1"/>
                        <wps:spPr>
                          <a:xfrm>
                            <a:off x="1406965" y="899943"/>
                            <a:ext cx="3077341" cy="253121"/>
                          </a:xfrm>
                          <a:prstGeom prst="rect">
                            <a:avLst/>
                          </a:prstGeom>
                          <a:noFill/>
                          <a:ln w="6350">
                            <a:noFill/>
                          </a:ln>
                          <a:effectLst>
                            <a:softEdge rad="63500"/>
                          </a:effectLst>
                        </wps:spPr>
                        <wps:txbx>
                          <w:txbxContent>
                            <w:p w:rsidR="009A60A6" w:rsidRPr="00EB0C86" w:rsidRDefault="009A60A6" w:rsidP="006C48C1">
                              <w:pPr>
                                <w:spacing w:line="-260" w:lineRule="auto"/>
                                <w:jc w:val="center"/>
                                <w:rPr>
                                  <w:rFonts w:ascii="ＭＳ ゴシック" w:eastAsia="ＭＳ ゴシック" w:hAnsi="ＭＳ ゴシック"/>
                                  <w:sz w:val="20"/>
                                  <w:szCs w:val="20"/>
                                </w:rPr>
                              </w:pPr>
                              <w:r w:rsidRPr="00EB0C86">
                                <w:rPr>
                                  <w:rFonts w:ascii="ＭＳ ゴシック" w:eastAsia="ＭＳ ゴシック" w:hAnsi="ＭＳ ゴシック"/>
                                  <w:sz w:val="20"/>
                                  <w:szCs w:val="20"/>
                                </w:rPr>
                                <w:t>将来像</w:t>
                              </w:r>
                              <w:r>
                                <w:rPr>
                                  <w:rFonts w:ascii="ＭＳ ゴシック" w:eastAsia="ＭＳ ゴシック" w:hAnsi="ＭＳ ゴシック" w:hint="eastAsia"/>
                                  <w:sz w:val="20"/>
                                  <w:szCs w:val="20"/>
                                </w:rPr>
                                <w:t>を</w:t>
                              </w:r>
                              <w:r>
                                <w:rPr>
                                  <w:rFonts w:ascii="ＭＳ ゴシック" w:eastAsia="ＭＳ ゴシック" w:hAnsi="ＭＳ ゴシック"/>
                                  <w:sz w:val="20"/>
                                  <w:szCs w:val="20"/>
                                </w:rPr>
                                <w:t>実現するための</w:t>
                              </w:r>
                              <w:r>
                                <w:rPr>
                                  <w:rFonts w:ascii="ＭＳ ゴシック" w:eastAsia="ＭＳ ゴシック" w:hAnsi="ＭＳ ゴシック" w:hint="eastAsia"/>
                                  <w:sz w:val="20"/>
                                  <w:szCs w:val="20"/>
                                </w:rPr>
                                <w:t>３</w:t>
                              </w:r>
                              <w:r>
                                <w:rPr>
                                  <w:rFonts w:ascii="ＭＳ ゴシック" w:eastAsia="ＭＳ ゴシック" w:hAnsi="ＭＳ ゴシック"/>
                                  <w:sz w:val="20"/>
                                  <w:szCs w:val="20"/>
                                </w:rPr>
                                <w:t>つの柱、８つの基本目標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 name="角丸四角形 205"/>
                        <wps:cNvSpPr/>
                        <wps:spPr>
                          <a:xfrm>
                            <a:off x="283015" y="352685"/>
                            <a:ext cx="5308599" cy="481705"/>
                          </a:xfrm>
                          <a:prstGeom prst="roundRect">
                            <a:avLst>
                              <a:gd name="adj" fmla="val 38568"/>
                            </a:avLst>
                          </a:prstGeom>
                          <a:solidFill>
                            <a:sysClr val="window" lastClr="FFFFFF"/>
                          </a:solidFill>
                          <a:ln w="12700" cap="flat" cmpd="sng" algn="ctr">
                            <a:solidFill>
                              <a:sysClr val="window" lastClr="FFFFFF">
                                <a:lumMod val="50000"/>
                              </a:sysClr>
                            </a:solidFill>
                            <a:prstDash val="solid"/>
                          </a:ln>
                          <a:effectLst>
                            <a:outerShdw blurRad="40000" dist="20000" dir="5400000" rotWithShape="0">
                              <a:srgbClr val="000000">
                                <a:alpha val="38000"/>
                              </a:srgbClr>
                            </a:outerShdw>
                          </a:effectLst>
                        </wps:spPr>
                        <wps:txbx>
                          <w:txbxContent>
                            <w:p w:rsidR="009A60A6" w:rsidRPr="00EB0C86" w:rsidRDefault="009A60A6" w:rsidP="006C48C1">
                              <w:pPr>
                                <w:spacing w:line="-260" w:lineRule="auto"/>
                                <w:jc w:val="center"/>
                                <w:rPr>
                                  <w:rFonts w:ascii="ＭＳ ゴシック" w:eastAsia="ＭＳ ゴシック" w:hAnsi="ＭＳ ゴシック"/>
                                  <w:b/>
                                  <w:sz w:val="26"/>
                                  <w:szCs w:val="26"/>
                                </w:rPr>
                              </w:pPr>
                              <w:r w:rsidRPr="00EB0C86">
                                <w:rPr>
                                  <w:rFonts w:ascii="ＭＳ ゴシック" w:eastAsia="ＭＳ ゴシック" w:hAnsi="ＭＳ ゴシック" w:hint="eastAsia"/>
                                  <w:b/>
                                  <w:sz w:val="26"/>
                                  <w:szCs w:val="26"/>
                                </w:rPr>
                                <w:t>人口減少に打ち勝ち、笑顔で暮らせる島根</w:t>
                              </w:r>
                            </w:p>
                          </w:txbxContent>
                        </wps:txbx>
                        <wps:bodyPr rot="0" spcFirstLastPara="0" vertOverflow="overflow" horzOverflow="overflow" vert="horz" wrap="square" lIns="90256" tIns="45128" rIns="90256" bIns="45128"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26C283B" id="キャンバス 216" o:spid="_x0000_s1029" editas="canvas" style="position:absolute;left:0;text-align:left;margin-left:-.25pt;margin-top:21.65pt;width:456.2pt;height:538.3pt;z-index:251631616" coordsize="57937,68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7937;height:68357;visibility:visible;mso-wrap-style:square">
                  <v:fill o:detectmouseclick="t"/>
                  <v:path o:connecttype="none"/>
                </v:shape>
                <v:shape id="テキスト ボックス 206" o:spid="_x0000_s1031" type="#_x0000_t202" style="position:absolute;left:18096;top:1240;width:22215;height:2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" filled="f" stroked="f" strokeweight=".5pt">
                  <v:textbox inset="0,0,0,0">
                    <w:txbxContent>
                      <w:p w:rsidR="009A60A6" w:rsidRPr="00EB0C86" w:rsidRDefault="009A60A6" w:rsidP="006C48C1">
                        <w:pPr>
                          <w:spacing w:line="-260" w:lineRule="auto"/>
                          <w:jc w:val="center"/>
                          <w:rPr>
                            <w:rFonts w:ascii="ＭＳ ゴシック" w:eastAsia="ＭＳ ゴシック" w:hAnsi="ＭＳ ゴシック"/>
                            <w:sz w:val="20"/>
                            <w:szCs w:val="20"/>
                          </w:rPr>
                        </w:pPr>
                        <w:r w:rsidRPr="00EB0C86">
                          <w:rPr>
                            <w:rFonts w:ascii="ＭＳ ゴシック" w:eastAsia="ＭＳ ゴシック" w:hAnsi="ＭＳ ゴシック" w:hint="eastAsia"/>
                            <w:sz w:val="20"/>
                            <w:szCs w:val="20"/>
                          </w:rPr>
                          <w:t>島根が</w:t>
                        </w:r>
                        <w:r w:rsidRPr="00EB0C86">
                          <w:rPr>
                            <w:rFonts w:ascii="ＭＳ ゴシック" w:eastAsia="ＭＳ ゴシック" w:hAnsi="ＭＳ ゴシック"/>
                            <w:sz w:val="20"/>
                            <w:szCs w:val="20"/>
                          </w:rPr>
                          <w:t>目指す将来像</w:t>
                        </w:r>
                      </w:p>
                    </w:txbxContent>
                  </v:textbox>
                </v:shape>
                <v:roundrect id="角丸四角形 18" o:spid="_x0000_s1032" style="position:absolute;left:2453;top:9106;width:53463;height:57986;visibility:visible;mso-wrap-style:square;v-text-anchor:middle" arcsize="62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" fillcolor="#f2f2f2" stroked="f" strokeweight="1pt">
                  <v:textbox inset="2.50711mm,1.2536mm,2.50711mm,1.2536mm"/>
                </v:roundrect>
                <v:shape id="テキスト ボックス 23" o:spid="_x0000_s1033" type="#_x0000_t202" style="position:absolute;left:9952;top:12698;width:38614;height:5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rsidR="009A60A6" w:rsidRPr="00D6187A" w:rsidRDefault="009A60A6" w:rsidP="006C48C1">
                        <w:pPr>
                          <w:spacing w:line="300" w:lineRule="exact"/>
                          <w:jc w:val="center"/>
                          <w:rPr>
                            <w:rFonts w:ascii="ＭＳ ゴシック" w:eastAsia="ＭＳ ゴシック" w:hAnsi="ＭＳ ゴシック"/>
                            <w:b/>
                          </w:rPr>
                        </w:pPr>
                        <w:r w:rsidRPr="00D6187A">
                          <w:rPr>
                            <w:rFonts w:ascii="ＭＳ ゴシック" w:eastAsia="ＭＳ ゴシック" w:hAnsi="ＭＳ ゴシック" w:hint="eastAsia"/>
                            <w:b/>
                          </w:rPr>
                          <w:t>第</w:t>
                        </w:r>
                        <w:r w:rsidRPr="00D6187A">
                          <w:rPr>
                            <w:rFonts w:ascii="ＭＳ ゴシック" w:eastAsia="ＭＳ ゴシック" w:hAnsi="ＭＳ ゴシック"/>
                            <w:b/>
                          </w:rPr>
                          <w:t>１編</w:t>
                        </w:r>
                      </w:p>
                      <w:p w:rsidR="009A60A6" w:rsidRPr="00F74E5D" w:rsidRDefault="009A60A6" w:rsidP="006C48C1">
                        <w:pPr>
                          <w:spacing w:line="-260" w:lineRule="auto"/>
                          <w:jc w:val="center"/>
                          <w:rPr>
                            <w:rFonts w:ascii="ＭＳ ゴシック" w:eastAsia="ＭＳ ゴシック" w:hAnsi="ＭＳ ゴシック"/>
                            <w:b/>
                            <w:sz w:val="26"/>
                            <w:szCs w:val="26"/>
                          </w:rPr>
                        </w:pPr>
                        <w:r w:rsidRPr="00F74E5D">
                          <w:rPr>
                            <w:rFonts w:ascii="ＭＳ ゴシック" w:eastAsia="ＭＳ ゴシック" w:hAnsi="ＭＳ ゴシック" w:hint="eastAsia"/>
                            <w:b/>
                            <w:sz w:val="26"/>
                            <w:szCs w:val="26"/>
                          </w:rPr>
                          <w:t>人口減少に打ち勝つための総合戦略</w:t>
                        </w:r>
                      </w:p>
                    </w:txbxContent>
                  </v:textbox>
                </v:shape>
                <v:roundrect id="角丸四角形 54" o:spid="_x0000_s1034" style="position:absolute;left:29527;top:17381;width:16354;height:10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" fillcolor="window" strokecolor="#7f7f7f" strokeweight="1pt">
                  <v:shadow on="t" color="black" opacity="24903f" origin=",.5" offset="0,.55556mm"/>
                  <v:textbox inset="2.50711mm,1.2536mm,2.50711mm,1.2536mm"/>
                </v:roundrect>
                <v:shape id="図 55" o:spid="_x0000_s1035" type="#_x0000_t75" style="position:absolute;left:35541;top:22483;width:4485;height: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">
                  <v:imagedata r:id="rId21" o:title=""/>
                  <v:path arrowok="t"/>
                </v:shape>
                <v:shape id="テキスト ボックス 57" o:spid="_x0000_s1036" type="#_x0000_t202" style="position:absolute;left:34149;top:18184;width:1101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" filled="f" stroked="f" strokeweight=".5pt">
                  <v:textbox style="mso-fit-shape-to-text:t" inset="0,0,0,0">
                    <w:txbxContent>
                      <w:p w:rsidR="009A60A6"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結婚</w:t>
                        </w:r>
                        <w:r>
                          <w:rPr>
                            <w:rFonts w:ascii="ＭＳ ゴシック" w:eastAsia="ＭＳ ゴシック" w:hAnsi="ＭＳ ゴシック"/>
                            <w:sz w:val="20"/>
                          </w:rPr>
                          <w:t>・出産・</w:t>
                        </w:r>
                        <w:r>
                          <w:rPr>
                            <w:rFonts w:ascii="ＭＳ ゴシック" w:eastAsia="ＭＳ ゴシック" w:hAnsi="ＭＳ ゴシック" w:hint="eastAsia"/>
                            <w:sz w:val="20"/>
                          </w:rPr>
                          <w:t>子育て</w:t>
                        </w:r>
                      </w:p>
                      <w:p w:rsidR="009A60A6" w:rsidRPr="000E5B9B"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の</w:t>
                        </w:r>
                        <w:r w:rsidRPr="004B4B4A">
                          <w:rPr>
                            <w:rFonts w:ascii="ＭＳ ゴシック" w:eastAsia="ＭＳ ゴシック" w:hAnsi="ＭＳ ゴシック" w:hint="eastAsia"/>
                            <w:sz w:val="20"/>
                          </w:rPr>
                          <w:t>希望をかなえる</w:t>
                        </w:r>
                      </w:p>
                    </w:txbxContent>
                  </v:textbox>
                </v:shape>
                <v:roundrect id="角丸四角形 61" o:spid="_x0000_s1037" style="position:absolute;left:12852;top:27740;width:16354;height:10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" fillcolor="window" strokecolor="#7f7f7f" strokeweight="1pt">
                  <v:shadow on="t" color="black" opacity="24903f" origin=",.5" offset="0,.55556mm"/>
                  <v:textbox inset="2.50711mm,1.2536mm,2.50711mm,1.2536mm"/>
                </v:roundrect>
                <v:shape id="テキスト ボックス 62" o:spid="_x0000_s1038" type="#_x0000_t202" style="position:absolute;left:16957;top:29231;width:11019;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" filled="f" stroked="f" strokeweight=".5pt">
                  <v:textbox style="mso-fit-shape-to-text:t" inset="0,0,0,0">
                    <w:txbxContent>
                      <w:p w:rsidR="009A60A6" w:rsidRPr="000E5B9B"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地域を守り、のばす</w:t>
                        </w:r>
                      </w:p>
                    </w:txbxContent>
                  </v:textbox>
                </v:shape>
                <v:oval id="楕円 13" o:spid="_x0000_s1039" style="position:absolute;left:30686;top:18603;width:2488;height:2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" fillcolor="windowText" stroked="f" strokeweight="2pt">
                  <v:textbox inset="0,0,0,0">
                    <w:txbxContent>
                      <w:p w:rsidR="009A60A6" w:rsidRPr="00A87733" w:rsidRDefault="009A60A6" w:rsidP="006C48C1">
                        <w:pPr>
                          <w:spacing w:line="240" w:lineRule="exact"/>
                          <w:jc w:val="center"/>
                          <w:rPr>
                            <w:rFonts w:ascii="HGｺﾞｼｯｸE" w:eastAsia="HGｺﾞｼｯｸE" w:hAnsi="HGｺﾞｼｯｸE"/>
                          </w:rPr>
                        </w:pPr>
                        <w:r w:rsidRPr="00A87733">
                          <w:rPr>
                            <w:rFonts w:ascii="HGｺﾞｼｯｸE" w:eastAsia="HGｺﾞｼｯｸE" w:hAnsi="HGｺﾞｼｯｸE" w:hint="eastAsia"/>
                          </w:rPr>
                          <w:t>Ⅱ</w:t>
                        </w:r>
                      </w:p>
                    </w:txbxContent>
                  </v:textbox>
                </v:oval>
                <v:oval id="楕円 13" o:spid="_x0000_s1040" style="position:absolute;left:13980;top:29101;width:2488;height:2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" fillcolor="windowText" stroked="f" strokeweight="2pt">
                  <v:textbox inset="0,0,0,0">
                    <w:txbxContent>
                      <w:p w:rsidR="009A60A6" w:rsidRPr="00A87733" w:rsidRDefault="009A60A6" w:rsidP="006C48C1">
                        <w:pPr>
                          <w:spacing w:line="240" w:lineRule="exact"/>
                          <w:jc w:val="center"/>
                          <w:rPr>
                            <w:rFonts w:ascii="HGｺﾞｼｯｸE" w:eastAsia="HGｺﾞｼｯｸE" w:hAnsi="HGｺﾞｼｯｸE"/>
                          </w:rPr>
                        </w:pPr>
                        <w:r w:rsidRPr="00A87733">
                          <w:rPr>
                            <w:rFonts w:ascii="HGｺﾞｼｯｸE" w:eastAsia="HGｺﾞｼｯｸE" w:hAnsi="HGｺﾞｼｯｸE" w:hint="eastAsia"/>
                          </w:rPr>
                          <w:t>Ⅲ</w:t>
                        </w:r>
                      </w:p>
                    </w:txbxContent>
                  </v:textbox>
                </v:oval>
                <v:roundrect id="角丸四角形 66" o:spid="_x0000_s1041" style="position:absolute;left:12859;top:17381;width:16354;height:10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" fillcolor="window" strokecolor="#7f7f7f" strokeweight="1pt">
                  <v:shadow on="t" color="black" opacity="24903f" origin=",.5" offset="0,.55556mm"/>
                  <v:textbox inset="2.50711mm,1.2536mm,2.50711mm,1.2536mm"/>
                </v:roundrect>
                <v:shape id="テキスト ボックス 68" o:spid="_x0000_s1042" type="#_x0000_t202" style="position:absolute;left:17482;top:18184;width:1101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" filled="f" stroked="f" strokeweight=".5pt">
                  <v:textbox style="mso-fit-shape-to-text:t" inset="0,0,0,0">
                    <w:txbxContent>
                      <w:p w:rsidR="009A60A6"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活力ある産業を</w:t>
                        </w:r>
                      </w:p>
                      <w:p w:rsidR="009A60A6" w:rsidRPr="000E5B9B"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つくる</w:t>
                        </w:r>
                      </w:p>
                    </w:txbxContent>
                  </v:textbox>
                </v:shape>
                <v:oval id="楕円 13" o:spid="_x0000_s1043" style="position:absolute;left:14019;top:18603;width:2488;height:2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" fillcolor="windowText" stroked="f" strokeweight="2pt">
                  <v:textbox inset="0,0,0,0">
                    <w:txbxContent>
                      <w:p w:rsidR="009A60A6" w:rsidRPr="00A87733" w:rsidRDefault="009A60A6" w:rsidP="006C48C1">
                        <w:pPr>
                          <w:spacing w:line="240" w:lineRule="exact"/>
                          <w:jc w:val="center"/>
                          <w:rPr>
                            <w:rFonts w:ascii="HGｺﾞｼｯｸE" w:eastAsia="HGｺﾞｼｯｸE" w:hAnsi="HGｺﾞｼｯｸE"/>
                          </w:rPr>
                        </w:pPr>
                        <w:r w:rsidRPr="00A87733">
                          <w:rPr>
                            <w:rFonts w:ascii="HGｺﾞｼｯｸE" w:eastAsia="HGｺﾞｼｯｸE" w:hAnsi="HGｺﾞｼｯｸE" w:hint="eastAsia"/>
                          </w:rPr>
                          <w:t>Ⅰ</w:t>
                        </w:r>
                      </w:p>
                    </w:txbxContent>
                  </v:textbox>
                </v:oval>
                <v:roundrect id="角丸四角形 71" o:spid="_x0000_s1044" style="position:absolute;left:29527;top:27746;width:16354;height:10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" fillcolor="window" strokecolor="#7f7f7f" strokeweight="1pt">
                  <v:shadow on="t" color="black" opacity="24903f" origin=",.5" offset="0,.55556mm"/>
                  <v:textbox inset="2.50711mm,1.2536mm,2.50711mm,1.2536mm"/>
                </v:roundrect>
                <v:shape id="テキスト ボックス 72" o:spid="_x0000_s1045" type="#_x0000_t202" style="position:absolute;left:34149;top:28549;width:1101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" filled="f" stroked="f" strokeweight=".5pt">
                  <v:textbox style="mso-fit-shape-to-text:t" inset="0,0,0,0">
                    <w:txbxContent>
                      <w:p w:rsidR="009A60A6" w:rsidRPr="000E5B9B"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島根を創る人を</w:t>
                        </w:r>
                      </w:p>
                      <w:p w:rsidR="009A60A6" w:rsidRPr="000E5B9B"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ふやす</w:t>
                        </w:r>
                      </w:p>
                    </w:txbxContent>
                  </v:textbox>
                </v:shape>
                <v:oval id="楕円 13" o:spid="_x0000_s1046" style="position:absolute;left:30686;top:28968;width:2488;height:2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" fillcolor="windowText" stroked="f" strokeweight="2pt">
                  <v:textbox inset="0,0,0,0">
                    <w:txbxContent>
                      <w:p w:rsidR="009A60A6" w:rsidRPr="00A87733" w:rsidRDefault="009A60A6" w:rsidP="006C48C1">
                        <w:pPr>
                          <w:spacing w:line="240" w:lineRule="exact"/>
                          <w:jc w:val="center"/>
                          <w:rPr>
                            <w:rFonts w:ascii="HGｺﾞｼｯｸE" w:eastAsia="HGｺﾞｼｯｸE" w:hAnsi="HGｺﾞｼｯｸE"/>
                          </w:rPr>
                        </w:pPr>
                        <w:r w:rsidRPr="00A87733">
                          <w:rPr>
                            <w:rFonts w:ascii="HGｺﾞｼｯｸE" w:eastAsia="HGｺﾞｼｯｸE" w:hAnsi="HGｺﾞｼｯｸE" w:hint="eastAsia"/>
                          </w:rPr>
                          <w:t>Ⅳ</w:t>
                        </w:r>
                      </w:p>
                    </w:txbxContent>
                  </v:textbox>
                </v:oval>
                <v:shape id="図 77" o:spid="_x0000_s1047" type="#_x0000_t75" style="position:absolute;left:35539;top:33021;width:4485;height: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">
                  <v:imagedata r:id="rId22" o:title=""/>
                  <v:path arrowok="t"/>
                </v:shape>
                <v:shape id="図 119" o:spid="_x0000_s1048" type="#_x0000_t75" style="position:absolute;left:19588;top:22484;width:4120;height:4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">
                  <v:imagedata r:id="rId23" o:title=""/>
                  <v:path arrowok="t"/>
                </v:shape>
                <v:shape id="図 120" o:spid="_x0000_s1049" type="#_x0000_t75" style="position:absolute;left:17591;top:33323;width:3452;height: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">
                  <v:imagedata r:id="rId24" o:title=""/>
                  <v:path arrowok="t"/>
                </v:shape>
                <v:shape id="図 121" o:spid="_x0000_s1050" type="#_x0000_t75" style="position:absolute;left:22047;top:33323;width:3351;height:3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">
                  <v:imagedata r:id="rId25" o:title=""/>
                  <v:path arrowok="t"/>
                </v:shape>
                <v:roundrect id="角丸四角形 122" o:spid="_x0000_s1051" style="position:absolute;left:9538;top:44328;width:16354;height:10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" fillcolor="window" strokecolor="#7f7f7f" strokeweight="1pt">
                  <v:shadow on="t" color="black" opacity="24903f" origin=",.5" offset="0,.55556mm"/>
                  <v:textbox inset="2.50711mm,1.2536mm,2.50711mm,1.2536mm"/>
                </v:roundrect>
                <v:shape id="テキスト ボックス 123" o:spid="_x0000_s1052" type="#_x0000_t202" style="position:absolute;left:14161;top:45128;width:11017;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" filled="f" stroked="f" strokeweight=".5pt">
                  <v:textbox style="mso-fit-shape-to-text:t" inset="0,0,0,0">
                    <w:txbxContent>
                      <w:p w:rsidR="009A60A6"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健やかな暮らしを</w:t>
                        </w:r>
                      </w:p>
                      <w:p w:rsidR="009A60A6" w:rsidRPr="000E5B9B"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支える</w:t>
                        </w:r>
                      </w:p>
                    </w:txbxContent>
                  </v:textbox>
                </v:shape>
                <v:oval id="楕円 13" o:spid="_x0000_s1053" style="position:absolute;left:10697;top:45550;width:2488;height:2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" fillcolor="windowText" stroked="f" strokeweight="2pt">
                  <v:textbox inset="0,0,0,0">
                    <w:txbxContent>
                      <w:p w:rsidR="009A60A6" w:rsidRPr="00A87733" w:rsidRDefault="009A60A6" w:rsidP="006C48C1">
                        <w:pPr>
                          <w:spacing w:line="240" w:lineRule="exact"/>
                          <w:jc w:val="center"/>
                          <w:rPr>
                            <w:rFonts w:ascii="HGｺﾞｼｯｸE" w:eastAsia="HGｺﾞｼｯｸE" w:hAnsi="HGｺﾞｼｯｸE"/>
                          </w:rPr>
                        </w:pPr>
                        <w:r w:rsidRPr="00A87733">
                          <w:rPr>
                            <w:rFonts w:ascii="HGｺﾞｼｯｸE" w:eastAsia="HGｺﾞｼｯｸE" w:hAnsi="HGｺﾞｼｯｸE" w:hint="eastAsia"/>
                          </w:rPr>
                          <w:t>Ⅴ</w:t>
                        </w:r>
                      </w:p>
                    </w:txbxContent>
                  </v:textbox>
                </v:oval>
                <v:roundrect id="角丸四角形 125" o:spid="_x0000_s1054" style="position:absolute;left:9538;top:54780;width:16354;height:100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" fillcolor="window" strokecolor="#7f7f7f" strokeweight="1pt">
                  <v:shadow on="t" color="black" opacity="24903f" origin=",.5" offset="0,.55556mm"/>
                  <v:textbox inset="2.50711mm,1.2536mm,2.50711mm,1.2536mm"/>
                </v:roundrect>
                <v:shape id="テキスト ボックス 126" o:spid="_x0000_s1055" type="#_x0000_t202" style="position:absolute;left:14161;top:55584;width:11017;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" filled="f" stroked="f" strokeweight=".5pt">
                  <v:textbox style="mso-fit-shape-to-text:t" inset="0,0,0,0">
                    <w:txbxContent>
                      <w:p w:rsidR="009A60A6"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心豊かな</w:t>
                        </w:r>
                      </w:p>
                      <w:p w:rsidR="009A60A6" w:rsidRPr="000E5B9B"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社会をつくる</w:t>
                        </w:r>
                      </w:p>
                    </w:txbxContent>
                  </v:textbox>
                </v:shape>
                <v:oval id="楕円 13" o:spid="_x0000_s1056" style="position:absolute;left:10697;top:56003;width:2488;height:2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" fillcolor="windowText" stroked="f" strokeweight="2pt">
                  <v:textbox inset="0,0,0,0">
                    <w:txbxContent>
                      <w:p w:rsidR="009A60A6" w:rsidRPr="00A87733" w:rsidRDefault="009A60A6" w:rsidP="006C48C1">
                        <w:pPr>
                          <w:spacing w:line="240" w:lineRule="exact"/>
                          <w:jc w:val="center"/>
                          <w:rPr>
                            <w:rFonts w:ascii="HGｺﾞｼｯｸE" w:eastAsia="HGｺﾞｼｯｸE" w:hAnsi="HGｺﾞｼｯｸE"/>
                          </w:rPr>
                        </w:pPr>
                        <w:r w:rsidRPr="00A87733">
                          <w:rPr>
                            <w:rFonts w:ascii="HGｺﾞｼｯｸE" w:eastAsia="HGｺﾞｼｯｸE" w:hAnsi="HGｺﾞｼｯｸE" w:hint="eastAsia"/>
                          </w:rPr>
                          <w:t>Ⅵ</w:t>
                        </w:r>
                      </w:p>
                    </w:txbxContent>
                  </v:textbox>
                </v:oval>
                <v:shape id="テキスト ボックス 192" o:spid="_x0000_s1057" type="#_x0000_t202" style="position:absolute;left:5881;top:39798;width:23229;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" filled="f" stroked="f" strokeweight=".5pt">
                  <v:textbox inset="0,0,0,0">
                    <w:txbxContent>
                      <w:p w:rsidR="009A60A6" w:rsidRPr="00D6187A" w:rsidRDefault="009A60A6" w:rsidP="006C48C1">
                        <w:pPr>
                          <w:spacing w:line="-300" w:lineRule="auto"/>
                          <w:jc w:val="center"/>
                          <w:rPr>
                            <w:rFonts w:ascii="ＭＳ ゴシック" w:eastAsia="ＭＳ ゴシック" w:hAnsi="ＭＳ ゴシック"/>
                            <w:b/>
                          </w:rPr>
                        </w:pPr>
                        <w:r w:rsidRPr="00D6187A">
                          <w:rPr>
                            <w:rFonts w:ascii="ＭＳ ゴシック" w:eastAsia="ＭＳ ゴシック" w:hAnsi="ＭＳ ゴシック" w:hint="eastAsia"/>
                            <w:b/>
                          </w:rPr>
                          <w:t>第</w:t>
                        </w:r>
                        <w:r w:rsidRPr="00D6187A">
                          <w:rPr>
                            <w:rFonts w:ascii="ＭＳ ゴシック" w:eastAsia="ＭＳ ゴシック" w:hAnsi="ＭＳ ゴシック"/>
                            <w:b/>
                          </w:rPr>
                          <w:t>２編</w:t>
                        </w:r>
                      </w:p>
                      <w:p w:rsidR="009A60A6" w:rsidRPr="00F74E5D" w:rsidRDefault="009A60A6" w:rsidP="006C48C1">
                        <w:pPr>
                          <w:spacing w:line="-260" w:lineRule="auto"/>
                          <w:jc w:val="center"/>
                          <w:rPr>
                            <w:rFonts w:ascii="ＭＳ ゴシック" w:eastAsia="ＭＳ ゴシック" w:hAnsi="ＭＳ ゴシック"/>
                            <w:b/>
                            <w:sz w:val="26"/>
                            <w:szCs w:val="26"/>
                          </w:rPr>
                        </w:pPr>
                        <w:r w:rsidRPr="00F74E5D">
                          <w:rPr>
                            <w:rFonts w:ascii="ＭＳ ゴシック" w:eastAsia="ＭＳ ゴシック" w:hAnsi="ＭＳ ゴシック" w:hint="eastAsia"/>
                            <w:b/>
                            <w:sz w:val="26"/>
                            <w:szCs w:val="26"/>
                          </w:rPr>
                          <w:t>生活を支えるサービスの</w:t>
                        </w:r>
                        <w:r>
                          <w:rPr>
                            <w:rFonts w:ascii="ＭＳ ゴシック" w:eastAsia="ＭＳ ゴシック" w:hAnsi="ＭＳ ゴシック" w:hint="eastAsia"/>
                            <w:b/>
                            <w:sz w:val="26"/>
                            <w:szCs w:val="26"/>
                          </w:rPr>
                          <w:t>充実</w:t>
                        </w:r>
                      </w:p>
                    </w:txbxContent>
                  </v:textbox>
                </v:shape>
                <v:shape id="図 193" o:spid="_x0000_s1058" type="#_x0000_t75" style="position:absolute;left:15548;top:49528;width:4489;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">
                  <v:imagedata r:id="rId26" o:title=""/>
                  <v:path arrowok="t"/>
                </v:shape>
                <v:shape id="図 194" o:spid="_x0000_s1059" type="#_x0000_t75" style="position:absolute;left:15540;top:59914;width:4441;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">
                  <v:imagedata r:id="rId27" o:title=""/>
                  <v:path arrowok="t"/>
                </v:shape>
                <v:roundrect id="角丸四角形 195" o:spid="_x0000_s1060" style="position:absolute;left:32688;top:44452;width:16354;height:100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" fillcolor="window" strokecolor="#7f7f7f" strokeweight="1pt">
                  <v:shadow on="t" color="black" opacity="24903f" origin=",.5" offset="0,.55556mm"/>
                  <v:textbox inset="2.50711mm,1.2536mm,2.50711mm,1.2536mm"/>
                </v:roundrect>
                <v:shape id="テキスト ボックス 196" o:spid="_x0000_s1061" type="#_x0000_t202" style="position:absolute;left:37310;top:45254;width:1102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" filled="f" stroked="f" strokeweight=".5pt">
                  <v:textbox style="mso-fit-shape-to-text:t" inset="0,0,0,0">
                    <w:txbxContent>
                      <w:p w:rsidR="009A60A6"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暮らしの基盤を</w:t>
                        </w:r>
                      </w:p>
                      <w:p w:rsidR="009A60A6" w:rsidRPr="000E5B9B"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支える</w:t>
                        </w:r>
                      </w:p>
                    </w:txbxContent>
                  </v:textbox>
                </v:shape>
                <v:oval id="楕円 13" o:spid="_x0000_s1062" style="position:absolute;left:33847;top:45674;width:2488;height:2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" fillcolor="windowText" stroked="f" strokeweight="2pt">
                  <v:textbox inset="0,0,0,0">
                    <w:txbxContent>
                      <w:p w:rsidR="009A60A6" w:rsidRPr="00A87733" w:rsidRDefault="009A60A6" w:rsidP="006C48C1">
                        <w:pPr>
                          <w:spacing w:line="240" w:lineRule="exact"/>
                          <w:jc w:val="center"/>
                          <w:rPr>
                            <w:rFonts w:ascii="HGｺﾞｼｯｸE" w:eastAsia="HGｺﾞｼｯｸE" w:hAnsi="HGｺﾞｼｯｸE"/>
                          </w:rPr>
                        </w:pPr>
                        <w:r w:rsidRPr="00A87733">
                          <w:rPr>
                            <w:rFonts w:ascii="HGｺﾞｼｯｸE" w:eastAsia="HGｺﾞｼｯｸE" w:hAnsi="HGｺﾞｼｯｸE" w:hint="eastAsia"/>
                          </w:rPr>
                          <w:t>Ⅶ</w:t>
                        </w:r>
                      </w:p>
                    </w:txbxContent>
                  </v:textbox>
                </v:oval>
                <v:roundrect id="角丸四角形 198" o:spid="_x0000_s1063" style="position:absolute;left:32688;top:54905;width:16354;height:10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" fillcolor="window" strokecolor="#7f7f7f" strokeweight="1pt">
                  <v:shadow on="t" color="black" opacity="24903f" origin=",.5" offset="0,.55556mm"/>
                  <v:textbox inset="2.50711mm,1.2536mm,2.50711mm,1.2536mm"/>
                </v:roundrect>
                <v:shape id="テキスト ボックス 199" o:spid="_x0000_s1064" type="#_x0000_t202" style="position:absolute;left:37310;top:55707;width:1102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" filled="f" stroked="f" strokeweight=".5pt">
                  <v:textbox style="mso-fit-shape-to-text:t" inset="0,0,0,0">
                    <w:txbxContent>
                      <w:p w:rsidR="009A60A6"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安全安心な</w:t>
                        </w:r>
                      </w:p>
                      <w:p w:rsidR="009A60A6" w:rsidRPr="000E5B9B" w:rsidRDefault="009A60A6" w:rsidP="006C48C1">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暮らしを守る</w:t>
                        </w:r>
                      </w:p>
                    </w:txbxContent>
                  </v:textbox>
                </v:shape>
                <v:oval id="楕円 13" o:spid="_x0000_s1065" style="position:absolute;left:33847;top:56127;width:2488;height:2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" fillcolor="windowText" stroked="f" strokeweight="2pt">
                  <v:textbox inset="0,0,0,0">
                    <w:txbxContent>
                      <w:p w:rsidR="009A60A6" w:rsidRPr="00A87733" w:rsidRDefault="009A60A6" w:rsidP="006C48C1">
                        <w:pPr>
                          <w:spacing w:line="240" w:lineRule="exact"/>
                          <w:jc w:val="center"/>
                          <w:rPr>
                            <w:rFonts w:ascii="HGｺﾞｼｯｸE" w:eastAsia="HGｺﾞｼｯｸE" w:hAnsi="HGｺﾞｼｯｸE"/>
                          </w:rPr>
                        </w:pPr>
                        <w:r w:rsidRPr="00A87733">
                          <w:rPr>
                            <w:rFonts w:ascii="HGｺﾞｼｯｸE" w:eastAsia="HGｺﾞｼｯｸE" w:hAnsi="HGｺﾞｼｯｸE" w:hint="eastAsia"/>
                          </w:rPr>
                          <w:t>Ⅷ</w:t>
                        </w:r>
                      </w:p>
                    </w:txbxContent>
                  </v:textbox>
                </v:oval>
                <v:shape id="テキスト ボックス 201" o:spid="_x0000_s1066" type="#_x0000_t202" style="position:absolute;left:29451;top:39798;width:23204;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" filled="f" stroked="f" strokeweight=".5pt">
                  <v:textbox inset="0,0,0,0">
                    <w:txbxContent>
                      <w:p w:rsidR="009A60A6" w:rsidRPr="00D6187A" w:rsidRDefault="009A60A6" w:rsidP="006C48C1">
                        <w:pPr>
                          <w:spacing w:line="300" w:lineRule="exact"/>
                          <w:jc w:val="center"/>
                          <w:rPr>
                            <w:rFonts w:ascii="ＭＳ ゴシック" w:eastAsia="ＭＳ ゴシック" w:hAnsi="ＭＳ ゴシック"/>
                            <w:b/>
                          </w:rPr>
                        </w:pPr>
                        <w:r w:rsidRPr="00D6187A">
                          <w:rPr>
                            <w:rFonts w:ascii="ＭＳ ゴシック" w:eastAsia="ＭＳ ゴシック" w:hAnsi="ＭＳ ゴシック" w:hint="eastAsia"/>
                            <w:b/>
                          </w:rPr>
                          <w:t>第</w:t>
                        </w:r>
                        <w:r w:rsidRPr="00D6187A">
                          <w:rPr>
                            <w:rFonts w:ascii="ＭＳ ゴシック" w:eastAsia="ＭＳ ゴシック" w:hAnsi="ＭＳ ゴシック"/>
                            <w:b/>
                          </w:rPr>
                          <w:t>３編</w:t>
                        </w:r>
                      </w:p>
                      <w:p w:rsidR="009A60A6" w:rsidRPr="00F74E5D" w:rsidRDefault="009A60A6" w:rsidP="006C48C1">
                        <w:pPr>
                          <w:spacing w:line="260" w:lineRule="exact"/>
                          <w:jc w:val="center"/>
                          <w:rPr>
                            <w:rFonts w:ascii="ＭＳ ゴシック" w:eastAsia="ＭＳ ゴシック" w:hAnsi="ＭＳ ゴシック"/>
                            <w:b/>
                            <w:sz w:val="26"/>
                            <w:szCs w:val="26"/>
                          </w:rPr>
                        </w:pPr>
                        <w:r w:rsidRPr="00F74E5D">
                          <w:rPr>
                            <w:rFonts w:ascii="ＭＳ ゴシック" w:eastAsia="ＭＳ ゴシック" w:hAnsi="ＭＳ ゴシック" w:hint="eastAsia"/>
                            <w:b/>
                            <w:sz w:val="26"/>
                            <w:szCs w:val="26"/>
                          </w:rPr>
                          <w:t>安全安心な県土づくり</w:t>
                        </w:r>
                      </w:p>
                    </w:txbxContent>
                  </v:textbox>
                </v:shape>
                <v:shape id="図 202" o:spid="_x0000_s1067" type="#_x0000_t75" style="position:absolute;left:38503;top:59840;width:4682;height: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">
                  <v:imagedata r:id="rId28" o:title=""/>
                  <v:path arrowok="t"/>
                </v:shape>
                <v:shape id="図 203" o:spid="_x0000_s1068" type="#_x0000_t75" style="position:absolute;left:38503;top:48861;width:5492;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">
                  <v:imagedata r:id="rId29" o:title=""/>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04" o:spid="_x0000_s1069" type="#_x0000_t68" style="position:absolute;left:6322;top:6203;width:45403;height:3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" adj="21600" fillcolor="#f2f2f2" stroked="f" strokeweight="1pt"/>
                <v:shape id="テキスト ボックス 207" o:spid="_x0000_s1070" type="#_x0000_t202" style="position:absolute;left:14069;top:8999;width:30774;height:2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" filled="f" stroked="f" strokeweight=".5pt">
                  <v:textbox inset="0,0,0,0">
                    <w:txbxContent>
                      <w:p w:rsidR="009A60A6" w:rsidRPr="00EB0C86" w:rsidRDefault="009A60A6" w:rsidP="006C48C1">
                        <w:pPr>
                          <w:spacing w:line="-260" w:lineRule="auto"/>
                          <w:jc w:val="center"/>
                          <w:rPr>
                            <w:rFonts w:ascii="ＭＳ ゴシック" w:eastAsia="ＭＳ ゴシック" w:hAnsi="ＭＳ ゴシック"/>
                            <w:sz w:val="20"/>
                            <w:szCs w:val="20"/>
                          </w:rPr>
                        </w:pPr>
                        <w:r w:rsidRPr="00EB0C86">
                          <w:rPr>
                            <w:rFonts w:ascii="ＭＳ ゴシック" w:eastAsia="ＭＳ ゴシック" w:hAnsi="ＭＳ ゴシック"/>
                            <w:sz w:val="20"/>
                            <w:szCs w:val="20"/>
                          </w:rPr>
                          <w:t>将来像</w:t>
                        </w:r>
                        <w:r>
                          <w:rPr>
                            <w:rFonts w:ascii="ＭＳ ゴシック" w:eastAsia="ＭＳ ゴシック" w:hAnsi="ＭＳ ゴシック" w:hint="eastAsia"/>
                            <w:sz w:val="20"/>
                            <w:szCs w:val="20"/>
                          </w:rPr>
                          <w:t>を</w:t>
                        </w:r>
                        <w:r>
                          <w:rPr>
                            <w:rFonts w:ascii="ＭＳ ゴシック" w:eastAsia="ＭＳ ゴシック" w:hAnsi="ＭＳ ゴシック"/>
                            <w:sz w:val="20"/>
                            <w:szCs w:val="20"/>
                          </w:rPr>
                          <w:t>実現するための</w:t>
                        </w:r>
                        <w:r>
                          <w:rPr>
                            <w:rFonts w:ascii="ＭＳ ゴシック" w:eastAsia="ＭＳ ゴシック" w:hAnsi="ＭＳ ゴシック" w:hint="eastAsia"/>
                            <w:sz w:val="20"/>
                            <w:szCs w:val="20"/>
                          </w:rPr>
                          <w:t>３</w:t>
                        </w:r>
                        <w:r>
                          <w:rPr>
                            <w:rFonts w:ascii="ＭＳ ゴシック" w:eastAsia="ＭＳ ゴシック" w:hAnsi="ＭＳ ゴシック"/>
                            <w:sz w:val="20"/>
                            <w:szCs w:val="20"/>
                          </w:rPr>
                          <w:t>つの柱、８つの基本目標</w:t>
                        </w:r>
                      </w:p>
                    </w:txbxContent>
                  </v:textbox>
                </v:shape>
                <v:roundrect id="角丸四角形 205" o:spid="_x0000_s1071" style="position:absolute;left:2830;top:3526;width:53086;height:4817;visibility:visible;mso-wrap-style:square;v-text-anchor:middle" arcsize="252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" fillcolor="window" strokecolor="#7f7f7f" strokeweight="1pt">
                  <v:shadow on="t" color="black" opacity="24903f" origin=",.5" offset="0,.55556mm"/>
                  <v:textbox inset="2.50711mm,1.2536mm,2.50711mm,1.2536mm">
                    <w:txbxContent>
                      <w:p w:rsidR="009A60A6" w:rsidRPr="00EB0C86" w:rsidRDefault="009A60A6" w:rsidP="006C48C1">
                        <w:pPr>
                          <w:spacing w:line="-260" w:lineRule="auto"/>
                          <w:jc w:val="center"/>
                          <w:rPr>
                            <w:rFonts w:ascii="ＭＳ ゴシック" w:eastAsia="ＭＳ ゴシック" w:hAnsi="ＭＳ ゴシック"/>
                            <w:b/>
                            <w:sz w:val="26"/>
                            <w:szCs w:val="26"/>
                          </w:rPr>
                        </w:pPr>
                        <w:r w:rsidRPr="00EB0C86">
                          <w:rPr>
                            <w:rFonts w:ascii="ＭＳ ゴシック" w:eastAsia="ＭＳ ゴシック" w:hAnsi="ＭＳ ゴシック" w:hint="eastAsia"/>
                            <w:b/>
                            <w:sz w:val="26"/>
                            <w:szCs w:val="26"/>
                          </w:rPr>
                          <w:t>人口減少に打ち勝ち、笑顔で暮らせる島根</w:t>
                        </w:r>
                      </w:p>
                    </w:txbxContent>
                  </v:textbox>
                </v:roundrect>
              </v:group>
            </w:pict>
          </mc:Fallback>
        </mc:AlternateContent>
      </w:r>
      <w:r w:rsidR="006C48C1" w:rsidRPr="004C4744">
        <w:rPr>
          <w:rFonts w:hint="eastAsia"/>
          <w:sz w:val="28"/>
          <w:szCs w:val="28"/>
        </w:rPr>
        <w:t>⑵　計画の構成</w:t>
      </w:r>
    </w:p>
    <w:p w:rsidR="006C48C1" w:rsidRPr="004C4744" w:rsidRDefault="006C48C1" w:rsidP="006C48C1">
      <w:pPr>
        <w:widowControl/>
        <w:autoSpaceDE w:val="0"/>
        <w:autoSpaceDN w:val="0"/>
        <w:jc w:val="left"/>
      </w:pPr>
    </w:p>
    <w:p w:rsidR="006C48C1" w:rsidRPr="004C4744" w:rsidRDefault="006C48C1" w:rsidP="006C48C1">
      <w:pPr>
        <w:widowControl/>
        <w:autoSpaceDE w:val="0"/>
        <w:autoSpaceDN w:val="0"/>
        <w:jc w:val="left"/>
      </w:pPr>
      <w:r w:rsidRPr="004C4744">
        <w:br w:type="page"/>
      </w:r>
    </w:p>
    <w:p w:rsidR="00635E49" w:rsidRPr="004C4744" w:rsidRDefault="00E527F9" w:rsidP="00E527F9">
      <w:pPr>
        <w:pStyle w:val="2"/>
        <w:pBdr>
          <w:bottom w:val="single" w:sz="12" w:space="1" w:color="auto"/>
        </w:pBdr>
        <w:spacing w:line="480" w:lineRule="exact"/>
        <w:rPr>
          <w:sz w:val="28"/>
          <w:szCs w:val="28"/>
        </w:rPr>
      </w:pPr>
      <w:bookmarkStart w:id="5" w:name="_Ref6347799"/>
      <w:bookmarkStart w:id="6" w:name="_Ref12256374"/>
      <w:r w:rsidRPr="004C4744">
        <w:rPr>
          <w:rFonts w:hint="eastAsia"/>
          <w:sz w:val="28"/>
          <w:szCs w:val="28"/>
        </w:rPr>
        <w:lastRenderedPageBreak/>
        <w:t>４</w:t>
      </w:r>
      <w:r w:rsidR="00635E49" w:rsidRPr="004C4744">
        <w:rPr>
          <w:rFonts w:hint="eastAsia"/>
          <w:sz w:val="28"/>
          <w:szCs w:val="28"/>
        </w:rPr>
        <w:t xml:space="preserve">　</w:t>
      </w:r>
      <w:bookmarkEnd w:id="5"/>
      <w:r w:rsidR="001908ED" w:rsidRPr="004C4744">
        <w:rPr>
          <w:rFonts w:hint="eastAsia"/>
          <w:sz w:val="28"/>
          <w:szCs w:val="28"/>
        </w:rPr>
        <w:t>計画推進のための</w:t>
      </w:r>
      <w:r w:rsidR="00635E49" w:rsidRPr="004C4744">
        <w:rPr>
          <w:rFonts w:hint="eastAsia"/>
          <w:sz w:val="28"/>
          <w:szCs w:val="28"/>
        </w:rPr>
        <w:t>手法</w:t>
      </w:r>
      <w:bookmarkEnd w:id="6"/>
    </w:p>
    <w:p w:rsidR="002E0DA3" w:rsidRPr="004C4744" w:rsidRDefault="00E527F9" w:rsidP="00E527F9">
      <w:pPr>
        <w:pStyle w:val="3"/>
        <w:spacing w:line="480" w:lineRule="exact"/>
        <w:ind w:leftChars="0" w:left="0"/>
        <w:rPr>
          <w:sz w:val="28"/>
          <w:szCs w:val="28"/>
        </w:rPr>
      </w:pPr>
      <w:r w:rsidRPr="004C4744">
        <w:rPr>
          <w:rFonts w:hint="eastAsia"/>
          <w:sz w:val="28"/>
          <w:szCs w:val="28"/>
        </w:rPr>
        <w:t xml:space="preserve">⑴　</w:t>
      </w:r>
      <w:r w:rsidR="002E0DA3" w:rsidRPr="004C4744">
        <w:rPr>
          <w:rFonts w:hint="eastAsia"/>
          <w:sz w:val="28"/>
          <w:szCs w:val="28"/>
        </w:rPr>
        <w:t>現場主義と県民目線</w:t>
      </w:r>
    </w:p>
    <w:p w:rsidR="002E0DA3" w:rsidRPr="004C4744" w:rsidRDefault="002E0DA3" w:rsidP="002E0DA3">
      <w:pPr>
        <w:autoSpaceDE w:val="0"/>
        <w:autoSpaceDN w:val="0"/>
        <w:ind w:leftChars="200" w:left="440" w:firstLineChars="100" w:firstLine="220"/>
      </w:pPr>
      <w:r w:rsidRPr="004C4744">
        <w:rPr>
          <w:rFonts w:hint="eastAsia"/>
        </w:rPr>
        <w:t>現場に出向き、県民の皆</w:t>
      </w:r>
      <w:r w:rsidR="001E1B57" w:rsidRPr="004C4744">
        <w:rPr>
          <w:rFonts w:hint="eastAsia"/>
        </w:rPr>
        <w:t>様の声をしっかり聞いて、課題を抽象的ではなく具体的に把握し、</w:t>
      </w:r>
      <w:r w:rsidR="0062381C" w:rsidRPr="004C4744">
        <w:rPr>
          <w:rFonts w:hint="eastAsia"/>
        </w:rPr>
        <w:t>その課題を、</w:t>
      </w:r>
      <w:r w:rsidRPr="004C4744">
        <w:rPr>
          <w:rFonts w:hint="eastAsia"/>
        </w:rPr>
        <w:t>縦割りでなく、県民目線で解決する施策を立案し、実行します。</w:t>
      </w:r>
    </w:p>
    <w:p w:rsidR="002E0DA3" w:rsidRPr="004C4744" w:rsidRDefault="002E0DA3" w:rsidP="002E0DA3">
      <w:pPr>
        <w:widowControl/>
        <w:autoSpaceDE w:val="0"/>
        <w:autoSpaceDN w:val="0"/>
        <w:rPr>
          <w:rFonts w:ascii="ＭＳ ゴシック" w:eastAsia="ＭＳ ゴシック" w:hAnsi="ＭＳ ゴシック"/>
          <w:sz w:val="24"/>
          <w:szCs w:val="24"/>
        </w:rPr>
      </w:pPr>
    </w:p>
    <w:p w:rsidR="002E0DA3" w:rsidRPr="004C4744" w:rsidRDefault="00E527F9" w:rsidP="00E527F9">
      <w:pPr>
        <w:pStyle w:val="3"/>
        <w:spacing w:line="480" w:lineRule="exact"/>
        <w:ind w:leftChars="0" w:left="0"/>
        <w:rPr>
          <w:sz w:val="28"/>
          <w:szCs w:val="28"/>
        </w:rPr>
      </w:pPr>
      <w:r w:rsidRPr="004C4744">
        <w:rPr>
          <w:rFonts w:hint="eastAsia"/>
          <w:sz w:val="28"/>
          <w:szCs w:val="28"/>
        </w:rPr>
        <w:t xml:space="preserve">⑵　</w:t>
      </w:r>
      <w:r w:rsidR="002E0DA3" w:rsidRPr="004C4744">
        <w:rPr>
          <w:rFonts w:hint="eastAsia"/>
          <w:sz w:val="28"/>
          <w:szCs w:val="28"/>
        </w:rPr>
        <w:t>連携と協働</w:t>
      </w:r>
    </w:p>
    <w:p w:rsidR="00B93B24" w:rsidRPr="004C4744" w:rsidRDefault="00B93B24" w:rsidP="00B93B24">
      <w:pPr>
        <w:autoSpaceDE w:val="0"/>
        <w:autoSpaceDN w:val="0"/>
        <w:ind w:leftChars="200" w:left="440" w:firstLineChars="100" w:firstLine="220"/>
      </w:pPr>
      <w:r w:rsidRPr="004C4744">
        <w:rPr>
          <w:rFonts w:hint="eastAsia"/>
        </w:rPr>
        <w:t>住民の暮らしを守り、地域の振興に全力を尽くすという同じ立場にある市町村とも互いに協力し、連携をとって取組を進めていきます。</w:t>
      </w:r>
    </w:p>
    <w:p w:rsidR="002E0DA3" w:rsidRPr="004C4744" w:rsidRDefault="002507E9" w:rsidP="001E1B57">
      <w:pPr>
        <w:autoSpaceDE w:val="0"/>
        <w:autoSpaceDN w:val="0"/>
        <w:ind w:leftChars="200" w:left="440" w:firstLineChars="100" w:firstLine="220"/>
      </w:pPr>
      <w:r w:rsidRPr="004C4744">
        <w:rPr>
          <w:rFonts w:hint="eastAsia"/>
        </w:rPr>
        <w:t>さらに、</w:t>
      </w:r>
      <w:r w:rsidR="00B93B24" w:rsidRPr="004C4744">
        <w:rPr>
          <w:rFonts w:hint="eastAsia"/>
        </w:rPr>
        <w:t>関係団体や県民の皆様、企業・ＮＰＯ等とも幅広く協働し、総力を結集して、オール島根で様々な政策を進めます。</w:t>
      </w:r>
      <w:r w:rsidRPr="004C4744">
        <w:rPr>
          <w:rFonts w:hint="eastAsia"/>
        </w:rPr>
        <w:t>また近県など</w:t>
      </w:r>
      <w:r w:rsidR="00B93B24" w:rsidRPr="004C4744">
        <w:rPr>
          <w:rFonts w:hint="eastAsia"/>
        </w:rPr>
        <w:t>と</w:t>
      </w:r>
      <w:r w:rsidR="001E1B57" w:rsidRPr="004C4744">
        <w:rPr>
          <w:rFonts w:hint="eastAsia"/>
        </w:rPr>
        <w:t>も、</w:t>
      </w:r>
      <w:r w:rsidRPr="004C4744">
        <w:rPr>
          <w:rFonts w:hint="eastAsia"/>
        </w:rPr>
        <w:t>必要な</w:t>
      </w:r>
      <w:r w:rsidR="00B93B24" w:rsidRPr="004C4744">
        <w:rPr>
          <w:rFonts w:hint="eastAsia"/>
        </w:rPr>
        <w:t>連携</w:t>
      </w:r>
      <w:r w:rsidRPr="004C4744">
        <w:rPr>
          <w:rFonts w:hint="eastAsia"/>
        </w:rPr>
        <w:t>を行って</w:t>
      </w:r>
      <w:r w:rsidR="00B93B24" w:rsidRPr="004C4744">
        <w:rPr>
          <w:rFonts w:hint="eastAsia"/>
        </w:rPr>
        <w:t>いきます。</w:t>
      </w:r>
    </w:p>
    <w:p w:rsidR="002E0DA3" w:rsidRPr="004C4744" w:rsidRDefault="002E0DA3" w:rsidP="002E0DA3">
      <w:pPr>
        <w:widowControl/>
        <w:autoSpaceDE w:val="0"/>
        <w:autoSpaceDN w:val="0"/>
        <w:rPr>
          <w:rFonts w:ascii="ＭＳ ゴシック" w:eastAsia="ＭＳ ゴシック" w:hAnsi="ＭＳ ゴシック"/>
          <w:sz w:val="24"/>
          <w:szCs w:val="24"/>
        </w:rPr>
      </w:pPr>
    </w:p>
    <w:p w:rsidR="002C4A67" w:rsidRPr="004C4744" w:rsidRDefault="00E527F9" w:rsidP="002C4A67">
      <w:pPr>
        <w:pStyle w:val="3"/>
        <w:spacing w:line="480" w:lineRule="exact"/>
        <w:ind w:leftChars="0" w:left="0"/>
        <w:rPr>
          <w:sz w:val="28"/>
          <w:szCs w:val="28"/>
        </w:rPr>
      </w:pPr>
      <w:r w:rsidRPr="004C4744">
        <w:rPr>
          <w:rFonts w:hint="eastAsia"/>
          <w:sz w:val="28"/>
          <w:szCs w:val="28"/>
        </w:rPr>
        <w:t xml:space="preserve">⑶　</w:t>
      </w:r>
      <w:r w:rsidR="002C4A67" w:rsidRPr="004C4744">
        <w:rPr>
          <w:rFonts w:hint="eastAsia"/>
          <w:sz w:val="28"/>
          <w:szCs w:val="28"/>
        </w:rPr>
        <w:t>組織の運営</w:t>
      </w:r>
    </w:p>
    <w:p w:rsidR="002C4A67" w:rsidRPr="004C4744" w:rsidRDefault="002C4A67" w:rsidP="002C4A67">
      <w:pPr>
        <w:autoSpaceDE w:val="0"/>
        <w:autoSpaceDN w:val="0"/>
        <w:ind w:leftChars="200" w:left="440" w:firstLineChars="100" w:firstLine="220"/>
      </w:pPr>
      <w:r w:rsidRPr="004C4744">
        <w:rPr>
          <w:rFonts w:hint="eastAsia"/>
        </w:rPr>
        <w:t>様々な行政課題に的確に対応できる、最適な組織・人員配置となるよう、適時適切に見直しを行います。</w:t>
      </w:r>
    </w:p>
    <w:p w:rsidR="002C4A67" w:rsidRPr="004C4744" w:rsidRDefault="002C4A67" w:rsidP="002C4A67">
      <w:pPr>
        <w:autoSpaceDE w:val="0"/>
        <w:autoSpaceDN w:val="0"/>
        <w:ind w:leftChars="200" w:left="440" w:firstLineChars="100" w:firstLine="220"/>
      </w:pPr>
      <w:r w:rsidRPr="004C4744">
        <w:rPr>
          <w:rFonts w:hint="eastAsia"/>
        </w:rPr>
        <w:t>そして、多くの部局にまたがる重要な課題に対しては、関係部局によるプロジェクトを立ち上げることなどにより、部局間の連携が強化できる組織運営を行います。</w:t>
      </w:r>
    </w:p>
    <w:p w:rsidR="002E0DA3" w:rsidRPr="004C4744" w:rsidRDefault="002C4A67" w:rsidP="002C4A67">
      <w:pPr>
        <w:autoSpaceDE w:val="0"/>
        <w:autoSpaceDN w:val="0"/>
        <w:ind w:leftChars="200" w:left="440" w:firstLineChars="100" w:firstLine="220"/>
      </w:pPr>
      <w:r w:rsidRPr="004C4744">
        <w:rPr>
          <w:rFonts w:hint="eastAsia"/>
        </w:rPr>
        <w:t>また、島根県庁における働き方改革の取組を進め、職員の健康保持、ワーク・ライフ・バランスの推進及び公務能率の向上並びに人材の確保を図るとともに、職員一人ひとりが、常に成長し、最大限の力を発揮できるよう、人材育成の取組を進めます。</w:t>
      </w:r>
    </w:p>
    <w:p w:rsidR="002E0DA3" w:rsidRPr="004C4744" w:rsidRDefault="002E0DA3" w:rsidP="001908ED">
      <w:pPr>
        <w:widowControl/>
        <w:autoSpaceDE w:val="0"/>
        <w:autoSpaceDN w:val="0"/>
        <w:rPr>
          <w:rFonts w:ascii="ＭＳ ゴシック" w:eastAsia="ＭＳ ゴシック" w:hAnsi="ＭＳ ゴシック"/>
          <w:sz w:val="24"/>
          <w:szCs w:val="24"/>
        </w:rPr>
      </w:pPr>
    </w:p>
    <w:p w:rsidR="002E0DA3" w:rsidRPr="004C4744" w:rsidRDefault="00E527F9" w:rsidP="00E527F9">
      <w:pPr>
        <w:pStyle w:val="3"/>
        <w:spacing w:line="480" w:lineRule="exact"/>
        <w:ind w:leftChars="0" w:left="0"/>
        <w:rPr>
          <w:sz w:val="28"/>
          <w:szCs w:val="28"/>
        </w:rPr>
      </w:pPr>
      <w:r w:rsidRPr="004C4744">
        <w:rPr>
          <w:rFonts w:hint="eastAsia"/>
          <w:sz w:val="28"/>
          <w:szCs w:val="28"/>
        </w:rPr>
        <w:t xml:space="preserve">⑷　</w:t>
      </w:r>
      <w:r w:rsidR="002C4A67" w:rsidRPr="004C4744">
        <w:rPr>
          <w:rFonts w:hint="eastAsia"/>
          <w:sz w:val="28"/>
          <w:szCs w:val="28"/>
        </w:rPr>
        <w:t>財政の運営</w:t>
      </w:r>
    </w:p>
    <w:p w:rsidR="002E0DA3" w:rsidRPr="004C4744" w:rsidRDefault="000C0A19" w:rsidP="00972036">
      <w:pPr>
        <w:autoSpaceDE w:val="0"/>
        <w:autoSpaceDN w:val="0"/>
        <w:ind w:leftChars="200" w:left="440" w:firstLineChars="100" w:firstLine="220"/>
      </w:pPr>
      <w:r w:rsidRPr="004C4744">
        <w:rPr>
          <w:rFonts w:hint="eastAsia"/>
        </w:rPr>
        <w:t>計画を進めるための財源を捻出するために、スクラップ・アンド・ビルドの徹底、県有財産の売却などによる財源の確保、決算剰余金等を活用した財政基盤の強化を進め、島根創生を推進するための事業費の確保と健全な財政運営の両立に取り組んでいきます。</w:t>
      </w:r>
    </w:p>
    <w:p w:rsidR="00635E49" w:rsidRPr="004C4744" w:rsidRDefault="00635E49" w:rsidP="00635E49">
      <w:pPr>
        <w:widowControl/>
        <w:autoSpaceDE w:val="0"/>
        <w:autoSpaceDN w:val="0"/>
        <w:rPr>
          <w:rFonts w:ascii="ＭＳ ゴシック" w:eastAsia="ＭＳ ゴシック" w:hAnsi="ＭＳ ゴシック"/>
          <w:sz w:val="24"/>
          <w:szCs w:val="24"/>
        </w:rPr>
      </w:pPr>
    </w:p>
    <w:p w:rsidR="00635E49" w:rsidRPr="004C4744" w:rsidRDefault="00E527F9" w:rsidP="00E527F9">
      <w:pPr>
        <w:pStyle w:val="3"/>
        <w:spacing w:line="480" w:lineRule="exact"/>
        <w:ind w:leftChars="0" w:left="0"/>
        <w:rPr>
          <w:sz w:val="28"/>
          <w:szCs w:val="28"/>
        </w:rPr>
      </w:pPr>
      <w:r w:rsidRPr="004C4744">
        <w:rPr>
          <w:rFonts w:hint="eastAsia"/>
          <w:sz w:val="28"/>
          <w:szCs w:val="28"/>
        </w:rPr>
        <w:t xml:space="preserve">⑸　</w:t>
      </w:r>
      <w:r w:rsidR="00635E49" w:rsidRPr="004C4744">
        <w:rPr>
          <w:rFonts w:hint="eastAsia"/>
          <w:sz w:val="28"/>
          <w:szCs w:val="28"/>
        </w:rPr>
        <w:t>進捗の管理</w:t>
      </w:r>
    </w:p>
    <w:p w:rsidR="00635E49" w:rsidRPr="004C4744" w:rsidRDefault="00635E49" w:rsidP="00635E49">
      <w:pPr>
        <w:autoSpaceDE w:val="0"/>
        <w:autoSpaceDN w:val="0"/>
        <w:ind w:leftChars="200" w:left="440" w:firstLineChars="100" w:firstLine="220"/>
      </w:pPr>
      <w:r w:rsidRPr="004C4744">
        <w:rPr>
          <w:rFonts w:hint="eastAsia"/>
        </w:rPr>
        <w:t>事業効果を</w:t>
      </w:r>
      <w:r w:rsidR="004C128E" w:rsidRPr="004C4744">
        <w:rPr>
          <w:rFonts w:hint="eastAsia"/>
        </w:rPr>
        <w:t>測る</w:t>
      </w:r>
      <w:r w:rsidR="001F72BB" w:rsidRPr="004C4744">
        <w:rPr>
          <w:rFonts w:hint="eastAsia"/>
        </w:rPr>
        <w:t>目安として</w:t>
      </w:r>
      <w:r w:rsidR="007A1CFF" w:rsidRPr="004C4744">
        <w:rPr>
          <w:rFonts w:hint="eastAsia"/>
        </w:rPr>
        <w:t>客観的な重要業績評価指標（ＫＰＩ）</w:t>
      </w:r>
      <w:r w:rsidRPr="004C4744">
        <w:rPr>
          <w:rFonts w:hint="eastAsia"/>
        </w:rPr>
        <w:t>を設定し</w:t>
      </w:r>
      <w:r w:rsidR="001F72BB" w:rsidRPr="004C4744">
        <w:rPr>
          <w:rFonts w:hint="eastAsia"/>
        </w:rPr>
        <w:t>、</w:t>
      </w:r>
      <w:r w:rsidR="004C128E" w:rsidRPr="004C4744">
        <w:rPr>
          <w:rFonts w:hint="eastAsia"/>
        </w:rPr>
        <w:t>企画・実施・評価・改善</w:t>
      </w:r>
      <w:r w:rsidR="007A1CFF" w:rsidRPr="004C4744">
        <w:rPr>
          <w:rFonts w:hint="eastAsia"/>
        </w:rPr>
        <w:t>の</w:t>
      </w:r>
      <w:r w:rsidR="004C128E" w:rsidRPr="004C4744">
        <w:rPr>
          <w:rFonts w:hint="eastAsia"/>
        </w:rPr>
        <w:t>ＰＤＣＡサイクルを通じた</w:t>
      </w:r>
      <w:r w:rsidRPr="004C4744">
        <w:rPr>
          <w:rFonts w:hint="eastAsia"/>
        </w:rPr>
        <w:t>評価を毎年度実施します。</w:t>
      </w:r>
      <w:r w:rsidR="00285AF2" w:rsidRPr="004C4744">
        <w:rPr>
          <w:rFonts w:hint="eastAsia"/>
        </w:rPr>
        <w:t>評価結果</w:t>
      </w:r>
      <w:r w:rsidRPr="004C4744">
        <w:rPr>
          <w:rFonts w:hint="eastAsia"/>
        </w:rPr>
        <w:t>は</w:t>
      </w:r>
      <w:r w:rsidR="00285AF2" w:rsidRPr="004C4744">
        <w:rPr>
          <w:rFonts w:hint="eastAsia"/>
        </w:rPr>
        <w:t>、</w:t>
      </w:r>
      <w:r w:rsidRPr="004C4744">
        <w:rPr>
          <w:rFonts w:hint="eastAsia"/>
        </w:rPr>
        <w:t>県議会</w:t>
      </w:r>
      <w:r w:rsidR="00285AF2" w:rsidRPr="004C4744">
        <w:rPr>
          <w:rFonts w:hint="eastAsia"/>
        </w:rPr>
        <w:t>や</w:t>
      </w:r>
      <w:r w:rsidRPr="004C4744">
        <w:rPr>
          <w:rFonts w:hint="eastAsia"/>
        </w:rPr>
        <w:t>外部有識者による会議で報告し、意見等を改善に活かします。</w:t>
      </w:r>
    </w:p>
    <w:p w:rsidR="00635E49" w:rsidRPr="004C4744" w:rsidRDefault="00635E49" w:rsidP="00635E49">
      <w:pPr>
        <w:autoSpaceDE w:val="0"/>
        <w:autoSpaceDN w:val="0"/>
        <w:ind w:leftChars="200" w:left="440" w:firstLineChars="100" w:firstLine="220"/>
      </w:pPr>
      <w:r w:rsidRPr="004C4744">
        <w:rPr>
          <w:rFonts w:hint="eastAsia"/>
        </w:rPr>
        <w:t>第１編（総合戦略）</w:t>
      </w:r>
      <w:r w:rsidR="00285AF2" w:rsidRPr="004C4744">
        <w:rPr>
          <w:rFonts w:hint="eastAsia"/>
        </w:rPr>
        <w:t>の</w:t>
      </w:r>
      <w:r w:rsidRPr="004C4744">
        <w:rPr>
          <w:rFonts w:hint="eastAsia"/>
        </w:rPr>
        <w:t>施策は、別に『総合戦略アクションプラン』を策定し</w:t>
      </w:r>
      <w:r w:rsidR="004C128E" w:rsidRPr="004C4744">
        <w:rPr>
          <w:rFonts w:hint="eastAsia"/>
        </w:rPr>
        <w:t>、毎年度</w:t>
      </w:r>
      <w:r w:rsidR="00CB425D" w:rsidRPr="004C4744">
        <w:rPr>
          <w:rFonts w:hint="eastAsia"/>
        </w:rPr>
        <w:t>柔軟に</w:t>
      </w:r>
      <w:r w:rsidRPr="004C4744">
        <w:rPr>
          <w:rFonts w:hint="eastAsia"/>
        </w:rPr>
        <w:t>改善</w:t>
      </w:r>
      <w:r w:rsidR="004C128E" w:rsidRPr="004C4744">
        <w:rPr>
          <w:rFonts w:hint="eastAsia"/>
        </w:rPr>
        <w:t>を図りながら推進します</w:t>
      </w:r>
      <w:r w:rsidRPr="004C4744">
        <w:rPr>
          <w:rFonts w:hint="eastAsia"/>
        </w:rPr>
        <w:t>。</w:t>
      </w:r>
    </w:p>
    <w:p w:rsidR="001E1B57" w:rsidRPr="004C4744" w:rsidRDefault="001E1B57" w:rsidP="001E1B57">
      <w:pPr>
        <w:autoSpaceDE w:val="0"/>
        <w:autoSpaceDN w:val="0"/>
      </w:pPr>
    </w:p>
    <w:p w:rsidR="001E1B57" w:rsidRPr="004C4744" w:rsidRDefault="001E1B57" w:rsidP="001E1B57">
      <w:pPr>
        <w:pStyle w:val="3"/>
        <w:spacing w:line="480" w:lineRule="exact"/>
        <w:ind w:leftChars="0" w:left="0"/>
        <w:rPr>
          <w:sz w:val="28"/>
          <w:szCs w:val="28"/>
        </w:rPr>
      </w:pPr>
      <w:r w:rsidRPr="004C4744">
        <w:rPr>
          <w:rFonts w:hint="eastAsia"/>
          <w:sz w:val="28"/>
          <w:szCs w:val="28"/>
        </w:rPr>
        <w:t>⑹</w:t>
      </w:r>
      <w:r w:rsidRPr="004C4744">
        <w:rPr>
          <w:rFonts w:hint="eastAsia"/>
          <w:sz w:val="28"/>
          <w:szCs w:val="28"/>
        </w:rPr>
        <w:t xml:space="preserve"> </w:t>
      </w:r>
      <w:r w:rsidRPr="004C4744">
        <w:rPr>
          <w:rFonts w:hint="eastAsia"/>
          <w:sz w:val="28"/>
          <w:szCs w:val="28"/>
        </w:rPr>
        <w:t>新たな視点</w:t>
      </w:r>
    </w:p>
    <w:p w:rsidR="00635E49" w:rsidRPr="004C4744" w:rsidRDefault="001E1B57" w:rsidP="00325169">
      <w:pPr>
        <w:autoSpaceDE w:val="0"/>
        <w:autoSpaceDN w:val="0"/>
        <w:ind w:leftChars="200" w:left="440" w:firstLineChars="100" w:firstLine="220"/>
      </w:pPr>
      <w:r w:rsidRPr="004C4744">
        <w:rPr>
          <w:rFonts w:hint="eastAsia"/>
        </w:rPr>
        <w:t>全国や世界の潮流を注視しながら、SDGs</w:t>
      </w:r>
      <w:r w:rsidR="00325169" w:rsidRPr="004C4744">
        <w:rPr>
          <w:rFonts w:hint="eastAsia"/>
        </w:rPr>
        <w:t>の理念を共有し</w:t>
      </w:r>
      <w:r w:rsidRPr="004C4744">
        <w:rPr>
          <w:rFonts w:hint="eastAsia"/>
        </w:rPr>
        <w:t>、</w:t>
      </w:r>
      <w:r w:rsidR="0003203C" w:rsidRPr="004C4744">
        <w:rPr>
          <w:rFonts w:hint="eastAsia"/>
        </w:rPr>
        <w:t>第５世代移動通信システム（５Ｇ）</w:t>
      </w:r>
      <w:r w:rsidRPr="004C4744">
        <w:rPr>
          <w:rFonts w:hint="eastAsia"/>
        </w:rPr>
        <w:t>などSociety5.0の実現に向けた新技術の活用等について適宜対応していきます。</w:t>
      </w:r>
      <w:r w:rsidR="00635E49" w:rsidRPr="004C4744">
        <w:br w:type="page"/>
      </w:r>
    </w:p>
    <w:p w:rsidR="001908ED" w:rsidRPr="004C4744" w:rsidRDefault="00E527F9" w:rsidP="00E527F9">
      <w:pPr>
        <w:pStyle w:val="2"/>
        <w:spacing w:line="480" w:lineRule="exact"/>
        <w:rPr>
          <w:sz w:val="28"/>
          <w:szCs w:val="28"/>
        </w:rPr>
      </w:pPr>
      <w:bookmarkStart w:id="7" w:name="_Ref11685191"/>
      <w:r w:rsidRPr="004C4744">
        <w:rPr>
          <w:rFonts w:hint="eastAsia"/>
          <w:sz w:val="28"/>
          <w:szCs w:val="28"/>
        </w:rPr>
        <w:lastRenderedPageBreak/>
        <w:t>５</w:t>
      </w:r>
      <w:r w:rsidR="00CB6D07" w:rsidRPr="004C4744">
        <w:rPr>
          <w:rFonts w:hint="eastAsia"/>
          <w:sz w:val="28"/>
          <w:szCs w:val="28"/>
        </w:rPr>
        <w:t xml:space="preserve">　</w:t>
      </w:r>
      <w:r w:rsidR="006C41BE" w:rsidRPr="004C4744">
        <w:rPr>
          <w:rFonts w:hint="eastAsia"/>
          <w:sz w:val="28"/>
          <w:szCs w:val="28"/>
        </w:rPr>
        <w:t>計画</w:t>
      </w:r>
      <w:r w:rsidR="006C48C1" w:rsidRPr="004C4744">
        <w:rPr>
          <w:rFonts w:hint="eastAsia"/>
          <w:sz w:val="28"/>
          <w:szCs w:val="28"/>
        </w:rPr>
        <w:t>の体系</w:t>
      </w:r>
      <w:bookmarkEnd w:id="7"/>
    </w:p>
    <w:p w:rsidR="00D6486F" w:rsidRPr="004C4744" w:rsidRDefault="002C07DD" w:rsidP="001908ED">
      <w:pPr>
        <w:widowControl/>
        <w:autoSpaceDE w:val="0"/>
        <w:autoSpaceDN w:val="0"/>
      </w:pPr>
      <w:r w:rsidRPr="002C07DD">
        <w:rPr>
          <w:noProof/>
        </w:rPr>
        <w:drawing>
          <wp:anchor distT="0" distB="0" distL="114300" distR="114300" simplePos="0" relativeHeight="251706368" behindDoc="0" locked="0" layoutInCell="1" allowOverlap="1">
            <wp:simplePos x="0" y="0"/>
            <wp:positionH relativeFrom="column">
              <wp:posOffset>285</wp:posOffset>
            </wp:positionH>
            <wp:positionV relativeFrom="paragraph">
              <wp:posOffset>38100</wp:posOffset>
            </wp:positionV>
            <wp:extent cx="5759450" cy="899458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99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1B3" w:rsidRPr="004C4744">
        <w:t xml:space="preserve"> </w:t>
      </w:r>
      <w:r w:rsidR="006C48C1" w:rsidRPr="004C4744">
        <w:br w:type="page"/>
      </w:r>
    </w:p>
    <w:p w:rsidR="001908ED" w:rsidRPr="004C4744" w:rsidRDefault="001908ED" w:rsidP="001908ED">
      <w:pPr>
        <w:widowControl/>
        <w:autoSpaceDE w:val="0"/>
        <w:autoSpaceDN w:val="0"/>
        <w:sectPr w:rsidR="001908ED" w:rsidRPr="004C4744" w:rsidSect="003266D4">
          <w:headerReference w:type="default" r:id="rId31"/>
          <w:footerReference w:type="even" r:id="rId32"/>
          <w:footerReference w:type="default" r:id="rId33"/>
          <w:pgSz w:w="11906" w:h="16838" w:code="9"/>
          <w:pgMar w:top="1134" w:right="1418" w:bottom="992" w:left="1418" w:header="567" w:footer="284" w:gutter="0"/>
          <w:pgNumType w:start="1"/>
          <w:cols w:space="425"/>
          <w:docGrid w:type="linesAndChars" w:linePitch="360"/>
        </w:sectPr>
      </w:pPr>
    </w:p>
    <w:p w:rsidR="00850488" w:rsidRPr="004C4744" w:rsidRDefault="00850488" w:rsidP="00850488">
      <w:pPr>
        <w:autoSpaceDE w:val="0"/>
        <w:autoSpaceDN w:val="0"/>
        <w:spacing w:beforeLines="20" w:before="72" w:afterLines="10" w:after="36"/>
        <w:rPr>
          <w:rFonts w:ascii="HGｺﾞｼｯｸE" w:eastAsia="HGｺﾞｼｯｸE" w:hAnsi="HGｺﾞｼｯｸE"/>
          <w:sz w:val="26"/>
          <w:szCs w:val="26"/>
        </w:rPr>
      </w:pPr>
    </w:p>
    <w:p w:rsidR="00850488" w:rsidRPr="004C4744" w:rsidRDefault="00850488" w:rsidP="00850488">
      <w:pPr>
        <w:widowControl/>
        <w:autoSpaceDE w:val="0"/>
        <w:autoSpaceDN w:val="0"/>
        <w:rPr>
          <w:sz w:val="24"/>
          <w:szCs w:val="24"/>
        </w:rPr>
      </w:pPr>
    </w:p>
    <w:p w:rsidR="00850488" w:rsidRPr="004C4744" w:rsidRDefault="00850488" w:rsidP="00850488">
      <w:pPr>
        <w:widowControl/>
        <w:autoSpaceDE w:val="0"/>
        <w:autoSpaceDN w:val="0"/>
        <w:rPr>
          <w:sz w:val="24"/>
          <w:szCs w:val="24"/>
        </w:rPr>
      </w:pPr>
    </w:p>
    <w:p w:rsidR="00850488" w:rsidRPr="004C4744" w:rsidRDefault="00850488" w:rsidP="00850488">
      <w:pPr>
        <w:widowControl/>
        <w:autoSpaceDE w:val="0"/>
        <w:autoSpaceDN w:val="0"/>
        <w:rPr>
          <w:sz w:val="24"/>
          <w:szCs w:val="24"/>
        </w:rPr>
      </w:pPr>
    </w:p>
    <w:p w:rsidR="00850488" w:rsidRPr="004C4744" w:rsidRDefault="00850488" w:rsidP="00850488">
      <w:pPr>
        <w:widowControl/>
        <w:autoSpaceDE w:val="0"/>
        <w:autoSpaceDN w:val="0"/>
        <w:rPr>
          <w:sz w:val="24"/>
          <w:szCs w:val="24"/>
        </w:rPr>
      </w:pPr>
    </w:p>
    <w:p w:rsidR="00850488" w:rsidRPr="004C4744" w:rsidRDefault="00850488" w:rsidP="00850488">
      <w:pPr>
        <w:widowControl/>
        <w:pBdr>
          <w:bottom w:val="single" w:sz="8" w:space="1" w:color="auto"/>
        </w:pBdr>
        <w:autoSpaceDE w:val="0"/>
        <w:autoSpaceDN w:val="0"/>
        <w:ind w:leftChars="1450" w:left="3190" w:rightChars="1422" w:right="3128"/>
        <w:jc w:val="center"/>
        <w:rPr>
          <w:rFonts w:ascii="ＭＳ ゴシック" w:eastAsia="ＭＳ ゴシック" w:hAnsi="ＭＳ ゴシック"/>
          <w:sz w:val="72"/>
          <w:szCs w:val="72"/>
        </w:rPr>
      </w:pPr>
      <w:r w:rsidRPr="004C4744">
        <w:rPr>
          <w:rFonts w:ascii="ＭＳ ゴシック" w:eastAsia="ＭＳ ゴシック" w:hAnsi="ＭＳ ゴシック" w:hint="eastAsia"/>
          <w:sz w:val="72"/>
          <w:szCs w:val="72"/>
        </w:rPr>
        <w:t>第１編</w:t>
      </w:r>
    </w:p>
    <w:p w:rsidR="00850488" w:rsidRPr="004C4744" w:rsidRDefault="00850488" w:rsidP="00850488">
      <w:pPr>
        <w:widowControl/>
        <w:autoSpaceDE w:val="0"/>
        <w:autoSpaceDN w:val="0"/>
        <w:rPr>
          <w:sz w:val="24"/>
          <w:szCs w:val="24"/>
        </w:rPr>
      </w:pPr>
    </w:p>
    <w:p w:rsidR="00850488" w:rsidRPr="004C4744" w:rsidRDefault="00850488" w:rsidP="00850488">
      <w:pPr>
        <w:widowControl/>
        <w:tabs>
          <w:tab w:val="left" w:pos="3520"/>
        </w:tabs>
        <w:autoSpaceDE w:val="0"/>
        <w:autoSpaceDN w:val="0"/>
        <w:rPr>
          <w:sz w:val="24"/>
          <w:szCs w:val="24"/>
        </w:rPr>
      </w:pPr>
    </w:p>
    <w:p w:rsidR="00850488" w:rsidRPr="004C4744" w:rsidRDefault="00850488" w:rsidP="00850488">
      <w:pPr>
        <w:widowControl/>
        <w:tabs>
          <w:tab w:val="left" w:pos="3520"/>
        </w:tabs>
        <w:autoSpaceDE w:val="0"/>
        <w:autoSpaceDN w:val="0"/>
        <w:rPr>
          <w:sz w:val="24"/>
          <w:szCs w:val="24"/>
        </w:rPr>
      </w:pPr>
    </w:p>
    <w:p w:rsidR="00850488" w:rsidRPr="004C4744" w:rsidRDefault="00850488" w:rsidP="00850488">
      <w:pPr>
        <w:widowControl/>
        <w:tabs>
          <w:tab w:val="left" w:pos="3520"/>
        </w:tabs>
        <w:autoSpaceDE w:val="0"/>
        <w:autoSpaceDN w:val="0"/>
        <w:rPr>
          <w:sz w:val="24"/>
          <w:szCs w:val="24"/>
        </w:rPr>
      </w:pPr>
    </w:p>
    <w:p w:rsidR="00850488" w:rsidRPr="004C4744" w:rsidRDefault="00850488" w:rsidP="00850488">
      <w:pPr>
        <w:widowControl/>
        <w:autoSpaceDE w:val="0"/>
        <w:autoSpaceDN w:val="0"/>
        <w:rPr>
          <w:sz w:val="24"/>
          <w:szCs w:val="24"/>
        </w:rPr>
      </w:pPr>
    </w:p>
    <w:p w:rsidR="00850488" w:rsidRPr="004C4744" w:rsidRDefault="00850488" w:rsidP="00850488">
      <w:pPr>
        <w:widowControl/>
        <w:autoSpaceDE w:val="0"/>
        <w:autoSpaceDN w:val="0"/>
        <w:spacing w:line="1200" w:lineRule="exact"/>
        <w:ind w:rightChars="-27" w:right="-59"/>
        <w:jc w:val="center"/>
        <w:rPr>
          <w:rFonts w:ascii="ＭＳ ゴシック" w:eastAsia="ＭＳ ゴシック" w:hAnsi="ＭＳ ゴシック"/>
          <w:sz w:val="72"/>
          <w:szCs w:val="72"/>
        </w:rPr>
      </w:pPr>
      <w:r w:rsidRPr="004C4744">
        <w:rPr>
          <w:rFonts w:ascii="ＭＳ ゴシック" w:eastAsia="ＭＳ ゴシック" w:hAnsi="ＭＳ ゴシック" w:hint="eastAsia"/>
          <w:sz w:val="72"/>
          <w:szCs w:val="72"/>
        </w:rPr>
        <w:t>人口減少に打ち勝つための</w:t>
      </w:r>
    </w:p>
    <w:p w:rsidR="00850488" w:rsidRPr="004C4744" w:rsidRDefault="00850488" w:rsidP="00850488">
      <w:pPr>
        <w:widowControl/>
        <w:autoSpaceDE w:val="0"/>
        <w:autoSpaceDN w:val="0"/>
        <w:ind w:rightChars="-27" w:right="-59"/>
        <w:jc w:val="center"/>
        <w:rPr>
          <w:rFonts w:ascii="ＭＳ ゴシック" w:eastAsia="ＭＳ ゴシック" w:hAnsi="ＭＳ ゴシック"/>
          <w:sz w:val="100"/>
          <w:szCs w:val="100"/>
        </w:rPr>
      </w:pPr>
      <w:r w:rsidRPr="004C4744">
        <w:rPr>
          <w:rFonts w:ascii="ＭＳ ゴシック" w:eastAsia="ＭＳ ゴシック" w:hAnsi="ＭＳ ゴシック" w:hint="eastAsia"/>
          <w:sz w:val="100"/>
          <w:szCs w:val="100"/>
        </w:rPr>
        <w:t>総合戦略</w:t>
      </w:r>
    </w:p>
    <w:p w:rsidR="004E62CB" w:rsidRPr="004C4744" w:rsidRDefault="004E62CB" w:rsidP="00582D69">
      <w:pPr>
        <w:widowControl/>
        <w:autoSpaceDE w:val="0"/>
        <w:autoSpaceDN w:val="0"/>
        <w:rPr>
          <w:sz w:val="24"/>
          <w:szCs w:val="24"/>
        </w:rPr>
      </w:pPr>
    </w:p>
    <w:p w:rsidR="00850488" w:rsidRPr="004C4744" w:rsidRDefault="00850488" w:rsidP="00582D69">
      <w:pPr>
        <w:widowControl/>
        <w:autoSpaceDE w:val="0"/>
        <w:autoSpaceDN w:val="0"/>
        <w:rPr>
          <w:sz w:val="24"/>
          <w:szCs w:val="24"/>
        </w:rPr>
      </w:pPr>
    </w:p>
    <w:p w:rsidR="003A75E7" w:rsidRPr="004C4744" w:rsidRDefault="003A75E7" w:rsidP="0041754A">
      <w:pPr>
        <w:widowControl/>
        <w:autoSpaceDE w:val="0"/>
        <w:autoSpaceDN w:val="0"/>
        <w:rPr>
          <w:sz w:val="24"/>
          <w:szCs w:val="24"/>
        </w:rPr>
        <w:sectPr w:rsidR="003A75E7" w:rsidRPr="004C4744" w:rsidSect="00B8385D">
          <w:pgSz w:w="11906" w:h="16838" w:code="9"/>
          <w:pgMar w:top="1134" w:right="1418" w:bottom="992" w:left="1418" w:header="567" w:footer="284" w:gutter="0"/>
          <w:cols w:space="425"/>
          <w:docGrid w:type="linesAndChars" w:linePitch="360"/>
        </w:sectPr>
      </w:pPr>
    </w:p>
    <w:p w:rsidR="0099109C" w:rsidRPr="004C4744" w:rsidRDefault="00174CB3" w:rsidP="004954D9">
      <w:pPr>
        <w:pStyle w:val="1"/>
        <w:pBdr>
          <w:top w:val="single" w:sz="8" w:space="1" w:color="auto"/>
          <w:left w:val="single" w:sz="8" w:space="4" w:color="auto"/>
          <w:bottom w:val="single" w:sz="8" w:space="8" w:color="auto"/>
          <w:right w:val="single" w:sz="8" w:space="4" w:color="auto"/>
        </w:pBdr>
        <w:spacing w:afterLines="50" w:after="180" w:line="800" w:lineRule="exact"/>
        <w:jc w:val="center"/>
        <w:rPr>
          <w:rFonts w:ascii="HGｺﾞｼｯｸE" w:eastAsia="HGｺﾞｼｯｸE" w:hAnsi="HGｺﾞｼｯｸE"/>
          <w:sz w:val="44"/>
          <w:szCs w:val="44"/>
        </w:rPr>
      </w:pPr>
      <w:bookmarkStart w:id="8" w:name="_Ref6430354"/>
      <w:r w:rsidRPr="004C4744">
        <w:rPr>
          <w:rFonts w:ascii="HGｺﾞｼｯｸE" w:eastAsia="HGｺﾞｼｯｸE" w:hAnsi="HGｺﾞｼｯｸE" w:hint="eastAsia"/>
          <w:sz w:val="38"/>
          <w:szCs w:val="38"/>
        </w:rPr>
        <w:lastRenderedPageBreak/>
        <w:t>序</w:t>
      </w:r>
      <w:r w:rsidR="00092608" w:rsidRPr="004C4744">
        <w:rPr>
          <w:rFonts w:ascii="HGｺﾞｼｯｸE" w:eastAsia="HGｺﾞｼｯｸE" w:hAnsi="HGｺﾞｼｯｸE" w:hint="eastAsia"/>
          <w:sz w:val="44"/>
          <w:szCs w:val="44"/>
        </w:rPr>
        <w:t xml:space="preserve">　</w:t>
      </w:r>
      <w:r w:rsidRPr="004C4744">
        <w:rPr>
          <w:rFonts w:ascii="HGｺﾞｼｯｸE" w:eastAsia="HGｺﾞｼｯｸE" w:hAnsi="HGｺﾞｼｯｸE" w:hint="eastAsia"/>
          <w:sz w:val="44"/>
          <w:szCs w:val="44"/>
        </w:rPr>
        <w:t>総合戦略の推進</w:t>
      </w:r>
      <w:bookmarkEnd w:id="8"/>
    </w:p>
    <w:p w:rsidR="00D6486F" w:rsidRPr="004C4744" w:rsidRDefault="00D6486F" w:rsidP="00B468A6">
      <w:pPr>
        <w:pStyle w:val="2"/>
        <w:pBdr>
          <w:bottom w:val="single" w:sz="12" w:space="1" w:color="auto"/>
        </w:pBdr>
        <w:spacing w:line="480" w:lineRule="exact"/>
        <w:rPr>
          <w:sz w:val="28"/>
          <w:szCs w:val="28"/>
        </w:rPr>
      </w:pPr>
      <w:bookmarkStart w:id="9" w:name="_Ref6347830"/>
      <w:bookmarkStart w:id="10" w:name="_Ref6347814"/>
      <w:r w:rsidRPr="004C4744">
        <w:rPr>
          <w:rFonts w:hint="eastAsia"/>
          <w:sz w:val="28"/>
          <w:szCs w:val="28"/>
        </w:rPr>
        <w:t>１　総合戦略の理念</w:t>
      </w:r>
      <w:bookmarkEnd w:id="9"/>
    </w:p>
    <w:p w:rsidR="002E0DA3" w:rsidRPr="004C4744" w:rsidRDefault="002E0DA3" w:rsidP="002E0DA3">
      <w:pPr>
        <w:keepNext/>
        <w:spacing w:line="480" w:lineRule="exact"/>
        <w:outlineLvl w:val="2"/>
        <w:rPr>
          <w:rFonts w:asciiTheme="majorHAnsi" w:eastAsiaTheme="majorEastAsia" w:hAnsiTheme="majorHAnsi" w:cstheme="majorBidi"/>
          <w:sz w:val="28"/>
          <w:szCs w:val="28"/>
        </w:rPr>
      </w:pPr>
      <w:r w:rsidRPr="004C4744">
        <w:rPr>
          <w:rFonts w:asciiTheme="majorHAnsi" w:eastAsiaTheme="majorEastAsia" w:hAnsiTheme="majorHAnsi" w:cstheme="majorBidi" w:hint="eastAsia"/>
          <w:sz w:val="28"/>
          <w:szCs w:val="28"/>
        </w:rPr>
        <w:t>⑴　人口減少に歯止めをかける、県民の希望をかなえる</w:t>
      </w:r>
    </w:p>
    <w:p w:rsidR="00B45D3D" w:rsidRPr="004C4744" w:rsidRDefault="00B45D3D" w:rsidP="00B45D3D">
      <w:pPr>
        <w:autoSpaceDE w:val="0"/>
        <w:autoSpaceDN w:val="0"/>
        <w:spacing w:afterLines="50" w:after="180"/>
        <w:ind w:leftChars="200" w:left="440" w:firstLineChars="100" w:firstLine="220"/>
      </w:pPr>
      <w:r w:rsidRPr="004C4744">
        <w:rPr>
          <w:rFonts w:hint="eastAsia"/>
        </w:rPr>
        <w:t>笑顔で島根に住み続けたい、島根を次の世代へ引き継ぎたい、というのが県民の願いです。人口減少に歯止めをかけ、将来にわたって人口を安定的に推移させるためには、合計特殊出生率を2.07まで上昇させ、</w:t>
      </w:r>
      <w:r w:rsidR="003325C9" w:rsidRPr="004C4744">
        <w:rPr>
          <w:rFonts w:hint="eastAsia"/>
        </w:rPr>
        <w:t>人口の社会移動</w:t>
      </w:r>
      <w:r w:rsidRPr="004C4744">
        <w:rPr>
          <w:rFonts w:hint="eastAsia"/>
        </w:rPr>
        <w:t>を均衡させることが必要です。</w:t>
      </w:r>
    </w:p>
    <w:p w:rsidR="00B45D3D" w:rsidRPr="004C4744" w:rsidRDefault="00974CB3" w:rsidP="00974CB3">
      <w:pPr>
        <w:autoSpaceDE w:val="0"/>
        <w:autoSpaceDN w:val="0"/>
        <w:ind w:leftChars="200" w:left="440" w:firstLineChars="100" w:firstLine="220"/>
      </w:pPr>
      <w:r w:rsidRPr="004C4744">
        <w:rPr>
          <w:rFonts w:hint="eastAsia"/>
        </w:rPr>
        <w:t>当然のことながら</w:t>
      </w:r>
      <w:r w:rsidR="00B45D3D" w:rsidRPr="004C4744">
        <w:rPr>
          <w:rFonts w:hint="eastAsia"/>
        </w:rPr>
        <w:t>、結婚や出産はあくまでも個人の自由な</w:t>
      </w:r>
      <w:r w:rsidR="00A70114" w:rsidRPr="004C4744">
        <w:rPr>
          <w:rFonts w:hint="eastAsia"/>
        </w:rPr>
        <w:t>意思</w:t>
      </w:r>
      <w:r w:rsidR="00B45D3D" w:rsidRPr="004C4744">
        <w:rPr>
          <w:rFonts w:hint="eastAsia"/>
        </w:rPr>
        <w:t>に基づくもので</w:t>
      </w:r>
      <w:r w:rsidR="00F60E81" w:rsidRPr="004C4744">
        <w:rPr>
          <w:rFonts w:hint="eastAsia"/>
        </w:rPr>
        <w:t>あるため</w:t>
      </w:r>
      <w:r w:rsidR="00B45D3D" w:rsidRPr="004C4744">
        <w:rPr>
          <w:rFonts w:hint="eastAsia"/>
        </w:rPr>
        <w:t>、</w:t>
      </w:r>
      <w:r w:rsidR="002F3EB8" w:rsidRPr="004C4744">
        <w:rPr>
          <w:rFonts w:hint="eastAsia"/>
        </w:rPr>
        <w:t>個人へ</w:t>
      </w:r>
      <w:r w:rsidRPr="004C4744">
        <w:rPr>
          <w:rFonts w:hint="eastAsia"/>
        </w:rPr>
        <w:t>義務感や負担感を</w:t>
      </w:r>
      <w:r w:rsidR="002507E9" w:rsidRPr="004C4744">
        <w:rPr>
          <w:rFonts w:hint="eastAsia"/>
        </w:rPr>
        <w:t>抱かせるもの</w:t>
      </w:r>
      <w:r w:rsidR="002F3EB8" w:rsidRPr="004C4744">
        <w:rPr>
          <w:rFonts w:hint="eastAsia"/>
        </w:rPr>
        <w:t>で</w:t>
      </w:r>
      <w:r w:rsidR="00B45D3D" w:rsidRPr="004C4744">
        <w:rPr>
          <w:rFonts w:hint="eastAsia"/>
        </w:rPr>
        <w:t>あっては</w:t>
      </w:r>
      <w:r w:rsidR="00FE07DA" w:rsidRPr="004C4744">
        <w:rPr>
          <w:rFonts w:hint="eastAsia"/>
        </w:rPr>
        <w:t>なり</w:t>
      </w:r>
      <w:r w:rsidR="00B45D3D" w:rsidRPr="004C4744">
        <w:rPr>
          <w:rFonts w:hint="eastAsia"/>
        </w:rPr>
        <w:t>ません。</w:t>
      </w:r>
    </w:p>
    <w:p w:rsidR="00B45D3D" w:rsidRPr="004C4744" w:rsidRDefault="007C2B14" w:rsidP="00B45D3D">
      <w:pPr>
        <w:autoSpaceDE w:val="0"/>
        <w:autoSpaceDN w:val="0"/>
        <w:ind w:leftChars="200" w:left="440" w:firstLineChars="100" w:firstLine="220"/>
      </w:pPr>
      <w:r w:rsidRPr="004C4744">
        <w:rPr>
          <w:rFonts w:hint="eastAsia"/>
        </w:rPr>
        <w:t>結婚や</w:t>
      </w:r>
      <w:r w:rsidR="00AE38B2" w:rsidRPr="004C4744">
        <w:rPr>
          <w:rFonts w:hint="eastAsia"/>
        </w:rPr>
        <w:t>子育て</w:t>
      </w:r>
      <w:r w:rsidRPr="004C4744">
        <w:rPr>
          <w:rFonts w:hint="eastAsia"/>
        </w:rPr>
        <w:t>を</w:t>
      </w:r>
      <w:r w:rsidR="00AE38B2" w:rsidRPr="004C4744">
        <w:rPr>
          <w:rFonts w:hint="eastAsia"/>
        </w:rPr>
        <w:t>希望する人</w:t>
      </w:r>
      <w:r w:rsidRPr="004C4744">
        <w:rPr>
          <w:rFonts w:hint="eastAsia"/>
        </w:rPr>
        <w:t>が、安心してその希望を実現できる</w:t>
      </w:r>
      <w:r w:rsidR="002F3EB8" w:rsidRPr="004C4744">
        <w:rPr>
          <w:rFonts w:hint="eastAsia"/>
        </w:rPr>
        <w:t>社会にするため</w:t>
      </w:r>
      <w:r w:rsidR="002507E9" w:rsidRPr="004C4744">
        <w:rPr>
          <w:rFonts w:hint="eastAsia"/>
        </w:rPr>
        <w:t>に</w:t>
      </w:r>
      <w:r w:rsidR="0062381C" w:rsidRPr="004C4744">
        <w:rPr>
          <w:rFonts w:hint="eastAsia"/>
        </w:rPr>
        <w:t>取組</w:t>
      </w:r>
      <w:r w:rsidR="002507E9" w:rsidRPr="004C4744">
        <w:rPr>
          <w:rFonts w:hint="eastAsia"/>
        </w:rPr>
        <w:t>を進めます</w:t>
      </w:r>
      <w:r w:rsidR="00B45D3D" w:rsidRPr="004C4744">
        <w:rPr>
          <w:rFonts w:hint="eastAsia"/>
        </w:rPr>
        <w:t>。</w:t>
      </w:r>
    </w:p>
    <w:p w:rsidR="00F822E1" w:rsidRPr="004C4744" w:rsidRDefault="00F822E1" w:rsidP="00F822E1">
      <w:pPr>
        <w:autoSpaceDE w:val="0"/>
        <w:autoSpaceDN w:val="0"/>
        <w:spacing w:afterLines="50" w:after="180"/>
        <w:ind w:leftChars="200" w:left="440" w:firstLineChars="100" w:firstLine="220"/>
      </w:pPr>
    </w:p>
    <w:p w:rsidR="00F822E1" w:rsidRPr="004C4744" w:rsidRDefault="00F822E1" w:rsidP="00F822E1">
      <w:pPr>
        <w:keepNext/>
        <w:spacing w:line="480" w:lineRule="exact"/>
        <w:outlineLvl w:val="2"/>
        <w:rPr>
          <w:rFonts w:asciiTheme="majorHAnsi" w:eastAsiaTheme="majorEastAsia" w:hAnsiTheme="majorHAnsi" w:cstheme="majorBidi"/>
          <w:sz w:val="28"/>
          <w:szCs w:val="28"/>
        </w:rPr>
      </w:pPr>
      <w:r w:rsidRPr="004C4744">
        <w:rPr>
          <w:rFonts w:asciiTheme="majorHAnsi" w:eastAsiaTheme="majorEastAsia" w:hAnsiTheme="majorHAnsi" w:cstheme="majorBidi" w:hint="eastAsia"/>
          <w:sz w:val="28"/>
          <w:szCs w:val="28"/>
        </w:rPr>
        <w:t>⑵　総合戦略の取組</w:t>
      </w:r>
    </w:p>
    <w:p w:rsidR="00F822E1" w:rsidRPr="004C4744" w:rsidRDefault="00F822E1" w:rsidP="00F822E1">
      <w:pPr>
        <w:autoSpaceDE w:val="0"/>
        <w:autoSpaceDN w:val="0"/>
        <w:spacing w:afterLines="50" w:after="180"/>
        <w:ind w:leftChars="200" w:left="440" w:firstLineChars="100" w:firstLine="220"/>
      </w:pPr>
      <w:r w:rsidRPr="004C4744">
        <w:rPr>
          <w:rFonts w:hint="eastAsia"/>
        </w:rPr>
        <w:t>人口減少に歯止めをかけ、人口減少に打ち勝ち、島根の子どもたちを増やすこと。</w:t>
      </w:r>
    </w:p>
    <w:p w:rsidR="00F822E1" w:rsidRPr="004C4744" w:rsidRDefault="00F822E1" w:rsidP="00F822E1">
      <w:pPr>
        <w:autoSpaceDE w:val="0"/>
        <w:autoSpaceDN w:val="0"/>
        <w:spacing w:afterLines="50" w:after="180"/>
        <w:ind w:leftChars="200" w:left="440" w:firstLineChars="100" w:firstLine="220"/>
      </w:pPr>
      <w:r w:rsidRPr="004C4744">
        <w:rPr>
          <w:rFonts w:hint="eastAsia"/>
        </w:rPr>
        <w:t>そのために、まず、島根の経済を支えている</w:t>
      </w:r>
      <w:r w:rsidR="005D4739" w:rsidRPr="004C4744">
        <w:rPr>
          <w:rFonts w:hint="eastAsia"/>
        </w:rPr>
        <w:t>第</w:t>
      </w:r>
      <w:r w:rsidRPr="004C4744">
        <w:rPr>
          <w:rFonts w:hint="eastAsia"/>
        </w:rPr>
        <w:t>１次、</w:t>
      </w:r>
      <w:r w:rsidR="005D4739" w:rsidRPr="004C4744">
        <w:rPr>
          <w:rFonts w:hint="eastAsia"/>
        </w:rPr>
        <w:t>第</w:t>
      </w:r>
      <w:r w:rsidRPr="004C4744">
        <w:rPr>
          <w:rFonts w:hint="eastAsia"/>
        </w:rPr>
        <w:t>２次、</w:t>
      </w:r>
      <w:r w:rsidR="005D4739" w:rsidRPr="004C4744">
        <w:rPr>
          <w:rFonts w:hint="eastAsia"/>
        </w:rPr>
        <w:t>第</w:t>
      </w:r>
      <w:r w:rsidRPr="004C4744">
        <w:rPr>
          <w:rFonts w:hint="eastAsia"/>
        </w:rPr>
        <w:t>３次産業の</w:t>
      </w:r>
      <w:r w:rsidR="005D4739" w:rsidRPr="004C4744">
        <w:rPr>
          <w:rFonts w:hint="eastAsia"/>
        </w:rPr>
        <w:t>振興を進めて</w:t>
      </w:r>
      <w:r w:rsidRPr="004C4744">
        <w:rPr>
          <w:rFonts w:hint="eastAsia"/>
        </w:rPr>
        <w:t>活力を高め、働く場と所得を増やすことで、島根に若い人を増やします。</w:t>
      </w:r>
    </w:p>
    <w:p w:rsidR="00F822E1" w:rsidRPr="004C4744" w:rsidRDefault="00F822E1" w:rsidP="00F822E1">
      <w:pPr>
        <w:autoSpaceDE w:val="0"/>
        <w:autoSpaceDN w:val="0"/>
        <w:spacing w:afterLines="50" w:after="180"/>
        <w:ind w:leftChars="200" w:left="440" w:firstLineChars="100" w:firstLine="220"/>
      </w:pPr>
      <w:r w:rsidRPr="004C4744">
        <w:rPr>
          <w:rFonts w:hint="eastAsia"/>
        </w:rPr>
        <w:t>そしてその若い人達が安心して島根で暮らし続けて、子どもを１人、２人、３人と産み育てたいと思うことができ、その希望をかなえられる環境をつくります。</w:t>
      </w:r>
    </w:p>
    <w:p w:rsidR="00F822E1" w:rsidRPr="004C4744" w:rsidRDefault="00F822E1" w:rsidP="00F822E1">
      <w:pPr>
        <w:autoSpaceDE w:val="0"/>
        <w:autoSpaceDN w:val="0"/>
        <w:spacing w:afterLines="50" w:after="180"/>
        <w:ind w:leftChars="200" w:left="440" w:firstLineChars="100" w:firstLine="220"/>
      </w:pPr>
      <w:r w:rsidRPr="004C4744">
        <w:rPr>
          <w:rFonts w:hint="eastAsia"/>
        </w:rPr>
        <w:t>人口減少がいち早く進んできた中山間地域・離島では、生活</w:t>
      </w:r>
      <w:r w:rsidR="002507E9" w:rsidRPr="004C4744">
        <w:rPr>
          <w:rFonts w:hint="eastAsia"/>
        </w:rPr>
        <w:t>環境</w:t>
      </w:r>
      <w:r w:rsidRPr="004C4744">
        <w:rPr>
          <w:rFonts w:hint="eastAsia"/>
        </w:rPr>
        <w:t>を維持していくための取組が急務です。一方で、人口集積が続</w:t>
      </w:r>
      <w:r w:rsidR="005D4739" w:rsidRPr="004C4744">
        <w:rPr>
          <w:rFonts w:hint="eastAsia"/>
        </w:rPr>
        <w:t>き</w:t>
      </w:r>
      <w:r w:rsidRPr="004C4744">
        <w:rPr>
          <w:rFonts w:hint="eastAsia"/>
        </w:rPr>
        <w:t>牽引力のある</w:t>
      </w:r>
      <w:r w:rsidR="005D4739" w:rsidRPr="004C4744">
        <w:rPr>
          <w:rFonts w:hint="eastAsia"/>
        </w:rPr>
        <w:t>都市部は、</w:t>
      </w:r>
      <w:r w:rsidRPr="004C4744">
        <w:rPr>
          <w:rFonts w:hint="eastAsia"/>
        </w:rPr>
        <w:t>中核圏域として更に発展し、周辺にもその効果を波及していくことが期待されます。</w:t>
      </w:r>
      <w:r w:rsidR="005D4739" w:rsidRPr="004C4744">
        <w:rPr>
          <w:rFonts w:hint="eastAsia"/>
        </w:rPr>
        <w:t>産業や生活の基盤を支えるインフラ</w:t>
      </w:r>
      <w:r w:rsidRPr="004C4744">
        <w:rPr>
          <w:rFonts w:hint="eastAsia"/>
        </w:rPr>
        <w:t>の整備を</w:t>
      </w:r>
      <w:r w:rsidR="00DC000A" w:rsidRPr="004C4744">
        <w:rPr>
          <w:rFonts w:hint="eastAsia"/>
        </w:rPr>
        <w:t>進め</w:t>
      </w:r>
      <w:r w:rsidRPr="004C4744">
        <w:rPr>
          <w:rFonts w:hint="eastAsia"/>
        </w:rPr>
        <w:t>、それぞれの地域の特性を活かしながら、共存・発展する地域づくりを進めます。</w:t>
      </w:r>
    </w:p>
    <w:p w:rsidR="00F822E1" w:rsidRPr="004C4744" w:rsidRDefault="00F822E1" w:rsidP="00F822E1">
      <w:pPr>
        <w:autoSpaceDE w:val="0"/>
        <w:autoSpaceDN w:val="0"/>
        <w:spacing w:afterLines="50" w:after="180"/>
        <w:ind w:leftChars="200" w:left="440" w:firstLineChars="100" w:firstLine="220"/>
      </w:pPr>
      <w:r w:rsidRPr="004C4744">
        <w:rPr>
          <w:rFonts w:hint="eastAsia"/>
        </w:rPr>
        <w:t>これらの実現のためには、島根に愛着と誇りを持ち、この地域の将来を支えたいと思う人たちを育むことが重要です。自分たちの生まれ育った地域の価値について子どもの頃から学ぶ活動や</w:t>
      </w:r>
      <w:r w:rsidRPr="004C4744">
        <w:t>Ｕ</w:t>
      </w:r>
      <w:r w:rsidR="00C01114" w:rsidRPr="004C4744">
        <w:t>ターン</w:t>
      </w:r>
      <w:r w:rsidR="00C01114" w:rsidRPr="004C4744">
        <w:rPr>
          <w:rFonts w:hint="eastAsia"/>
        </w:rPr>
        <w:t>・</w:t>
      </w:r>
      <w:r w:rsidRPr="004C4744">
        <w:t>Ｉターン支援</w:t>
      </w:r>
      <w:r w:rsidRPr="004C4744">
        <w:rPr>
          <w:rFonts w:hint="eastAsia"/>
        </w:rPr>
        <w:t>により、島根を支える人をふやします。</w:t>
      </w:r>
    </w:p>
    <w:p w:rsidR="002E0DA3" w:rsidRPr="004C4744" w:rsidRDefault="002E0DA3" w:rsidP="002E0DA3">
      <w:pPr>
        <w:autoSpaceDE w:val="0"/>
        <w:autoSpaceDN w:val="0"/>
        <w:spacing w:afterLines="50" w:after="180"/>
        <w:ind w:leftChars="200" w:left="440" w:firstLineChars="100" w:firstLine="220"/>
      </w:pPr>
      <w:r w:rsidRPr="004C4744">
        <w:rPr>
          <w:rFonts w:hint="eastAsia"/>
        </w:rPr>
        <w:t>以上の取組を、</w:t>
      </w:r>
      <w:r w:rsidR="00411BCE" w:rsidRPr="004C4744">
        <w:rPr>
          <w:rFonts w:hint="eastAsia"/>
        </w:rPr>
        <w:t>第１編では</w:t>
      </w:r>
      <w:r w:rsidRPr="004C4744">
        <w:rPr>
          <w:rFonts w:hint="eastAsia"/>
        </w:rPr>
        <w:t>「活力ある産業をつくる」、「結婚・出産・子育ての希望をかなえる」、「地域を守り、のばす」、「島根を創る人をふやす」の４つの基本目標として掲げ、人口減少対策に</w:t>
      </w:r>
      <w:r w:rsidR="005B0D8E" w:rsidRPr="004C4744">
        <w:rPr>
          <w:rFonts w:hint="eastAsia"/>
        </w:rPr>
        <w:t>戦略</w:t>
      </w:r>
      <w:r w:rsidR="00810B9C" w:rsidRPr="004C4744">
        <w:rPr>
          <w:rFonts w:hint="eastAsia"/>
        </w:rPr>
        <w:t>的に</w:t>
      </w:r>
      <w:r w:rsidRPr="004C4744">
        <w:rPr>
          <w:rFonts w:hint="eastAsia"/>
        </w:rPr>
        <w:t>取り組みます。</w:t>
      </w:r>
    </w:p>
    <w:p w:rsidR="00D6486F" w:rsidRPr="004C4744" w:rsidRDefault="00810B9C" w:rsidP="002E2846">
      <w:pPr>
        <w:autoSpaceDE w:val="0"/>
        <w:autoSpaceDN w:val="0"/>
        <w:spacing w:afterLines="50" w:after="180"/>
        <w:ind w:leftChars="200" w:left="440" w:firstLineChars="100" w:firstLine="220"/>
      </w:pPr>
      <w:r w:rsidRPr="004C4744">
        <w:rPr>
          <w:rFonts w:hint="eastAsia"/>
        </w:rPr>
        <w:t>また、</w:t>
      </w:r>
      <w:r w:rsidR="005B0D8E" w:rsidRPr="004C4744">
        <w:rPr>
          <w:rFonts w:hint="eastAsia"/>
        </w:rPr>
        <w:t>県民誰もが住み慣れた地域で安心して暮らしていけるよう、</w:t>
      </w:r>
      <w:r w:rsidR="002E2846" w:rsidRPr="004C4744">
        <w:rPr>
          <w:rFonts w:hint="eastAsia"/>
        </w:rPr>
        <w:t>生活を支える</w:t>
      </w:r>
      <w:r w:rsidRPr="004C4744">
        <w:rPr>
          <w:rFonts w:hint="eastAsia"/>
        </w:rPr>
        <w:t>サービスの充実</w:t>
      </w:r>
      <w:r w:rsidR="005B0D8E" w:rsidRPr="004C4744">
        <w:rPr>
          <w:rFonts w:hint="eastAsia"/>
        </w:rPr>
        <w:t>や</w:t>
      </w:r>
      <w:r w:rsidRPr="004C4744">
        <w:rPr>
          <w:rFonts w:hint="eastAsia"/>
        </w:rPr>
        <w:t>安全安心な県土づくり</w:t>
      </w:r>
      <w:r w:rsidR="005B0D8E" w:rsidRPr="004C4744">
        <w:rPr>
          <w:rFonts w:hint="eastAsia"/>
        </w:rPr>
        <w:t>を進める第２編、第３編と一体となって、島根創生を実現します。</w:t>
      </w:r>
      <w:r w:rsidR="00D6486F" w:rsidRPr="004C4744">
        <w:br w:type="page"/>
      </w:r>
    </w:p>
    <w:p w:rsidR="002E0DA3" w:rsidRPr="004C4744" w:rsidRDefault="002E0DA3" w:rsidP="001F7A36">
      <w:pPr>
        <w:widowControl/>
        <w:autoSpaceDE w:val="0"/>
        <w:autoSpaceDN w:val="0"/>
        <w:spacing w:line="480" w:lineRule="exact"/>
      </w:pPr>
    </w:p>
    <w:p w:rsidR="002E0DA3" w:rsidRPr="004C4744" w:rsidRDefault="00286EAC" w:rsidP="002E0DA3">
      <w:pPr>
        <w:keepNext/>
        <w:spacing w:line="480" w:lineRule="exact"/>
        <w:outlineLvl w:val="2"/>
        <w:rPr>
          <w:rFonts w:asciiTheme="majorHAnsi" w:eastAsiaTheme="majorEastAsia" w:hAnsiTheme="majorHAnsi" w:cstheme="majorBidi"/>
          <w:sz w:val="28"/>
          <w:szCs w:val="28"/>
        </w:rPr>
      </w:pPr>
      <w:bookmarkStart w:id="11" w:name="_Ref9169534"/>
      <w:r w:rsidRPr="004C4744">
        <w:rPr>
          <w:rFonts w:asciiTheme="majorHAnsi" w:eastAsiaTheme="majorEastAsia" w:hAnsiTheme="majorHAnsi" w:cstheme="majorBidi" w:hint="eastAsia"/>
          <w:sz w:val="28"/>
          <w:szCs w:val="28"/>
        </w:rPr>
        <w:t>⑶　数値</w:t>
      </w:r>
      <w:r w:rsidR="002E0DA3" w:rsidRPr="004C4744">
        <w:rPr>
          <w:rFonts w:asciiTheme="majorHAnsi" w:eastAsiaTheme="majorEastAsia" w:hAnsiTheme="majorHAnsi" w:cstheme="majorBidi" w:hint="eastAsia"/>
          <w:sz w:val="28"/>
          <w:szCs w:val="28"/>
        </w:rPr>
        <w:t>目標</w:t>
      </w:r>
      <w:bookmarkEnd w:id="11"/>
    </w:p>
    <w:p w:rsidR="002E0DA3" w:rsidRPr="004C4744" w:rsidRDefault="002E0DA3" w:rsidP="009E5B24">
      <w:pPr>
        <w:autoSpaceDE w:val="0"/>
        <w:autoSpaceDN w:val="0"/>
        <w:spacing w:afterLines="50" w:after="180"/>
        <w:ind w:leftChars="200" w:left="440" w:firstLineChars="100" w:firstLine="220"/>
      </w:pPr>
      <w:r w:rsidRPr="004C4744">
        <w:rPr>
          <w:rFonts w:hint="eastAsia"/>
        </w:rPr>
        <w:t>人口減少に歯止めをかけるため、2035年までに合計特殊出生率2.07、2030年までに</w:t>
      </w:r>
      <w:r w:rsidR="003325C9" w:rsidRPr="004C4744">
        <w:rPr>
          <w:rFonts w:hint="eastAsia"/>
        </w:rPr>
        <w:t>人口の社会移動</w:t>
      </w:r>
      <w:r w:rsidR="002E2846" w:rsidRPr="004C4744">
        <w:rPr>
          <w:rFonts w:hint="eastAsia"/>
        </w:rPr>
        <w:t>の</w:t>
      </w:r>
      <w:r w:rsidRPr="004C4744">
        <w:rPr>
          <w:rFonts w:hint="eastAsia"/>
        </w:rPr>
        <w:t>均衡を目指します（</w:t>
      </w:r>
      <w:r w:rsidR="009E5B24" w:rsidRPr="004C4744">
        <w:rPr>
          <w:rFonts w:hint="eastAsia"/>
        </w:rPr>
        <w:t>詳細は</w:t>
      </w:r>
      <w:r w:rsidR="00972036" w:rsidRPr="004C4744">
        <w:rPr>
          <w:rFonts w:hint="eastAsia"/>
        </w:rPr>
        <w:t>p</w:t>
      </w:r>
      <w:r w:rsidR="00972036" w:rsidRPr="004C4744">
        <w:fldChar w:fldCharType="begin"/>
      </w:r>
      <w:r w:rsidR="00972036" w:rsidRPr="004C4744">
        <w:instrText xml:space="preserve"> </w:instrText>
      </w:r>
      <w:r w:rsidR="00972036" w:rsidRPr="004C4744">
        <w:rPr>
          <w:rFonts w:hint="eastAsia"/>
        </w:rPr>
        <w:instrText>PAGEREF _Ref11998309 \h</w:instrText>
      </w:r>
      <w:r w:rsidR="00972036" w:rsidRPr="004C4744">
        <w:instrText xml:space="preserve"> </w:instrText>
      </w:r>
      <w:r w:rsidR="00972036" w:rsidRPr="004C4744">
        <w:fldChar w:fldCharType="separate"/>
      </w:r>
      <w:r w:rsidR="003266D4">
        <w:rPr>
          <w:noProof/>
        </w:rPr>
        <w:t>14</w:t>
      </w:r>
      <w:r w:rsidR="00972036" w:rsidRPr="004C4744">
        <w:fldChar w:fldCharType="end"/>
      </w:r>
      <w:r w:rsidR="009E5B24" w:rsidRPr="004C4744">
        <w:rPr>
          <w:rFonts w:hint="eastAsia"/>
        </w:rPr>
        <w:t>に記述</w:t>
      </w:r>
      <w:r w:rsidRPr="004C4744">
        <w:rPr>
          <w:rFonts w:hint="eastAsia"/>
        </w:rPr>
        <w:t>）。</w:t>
      </w:r>
    </w:p>
    <w:p w:rsidR="002E0DA3" w:rsidRPr="004C4744" w:rsidRDefault="00962DC9" w:rsidP="00EF77BB">
      <w:pPr>
        <w:pStyle w:val="4"/>
        <w:numPr>
          <w:ilvl w:val="0"/>
          <w:numId w:val="121"/>
        </w:numPr>
        <w:ind w:leftChars="0"/>
        <w:rPr>
          <w:rFonts w:asciiTheme="majorEastAsia" w:eastAsiaTheme="majorEastAsia" w:hAnsiTheme="majorEastAsia"/>
          <w:b w:val="0"/>
        </w:rPr>
      </w:pPr>
      <w:r w:rsidRPr="004C4744">
        <w:rPr>
          <w:rFonts w:asciiTheme="majorEastAsia" w:eastAsiaTheme="majorEastAsia" w:hAnsiTheme="majorEastAsia" w:hint="eastAsia"/>
          <w:b w:val="0"/>
        </w:rPr>
        <w:t>長期の</w:t>
      </w:r>
      <w:r w:rsidR="002E0DA3" w:rsidRPr="004C4744">
        <w:rPr>
          <w:rFonts w:asciiTheme="majorEastAsia" w:eastAsiaTheme="majorEastAsia" w:hAnsiTheme="majorEastAsia" w:hint="eastAsia"/>
          <w:b w:val="0"/>
        </w:rPr>
        <w:t>目標</w:t>
      </w:r>
    </w:p>
    <w:tbl>
      <w:tblPr>
        <w:tblStyle w:val="a6"/>
        <w:tblW w:w="8903" w:type="dxa"/>
        <w:tblInd w:w="135" w:type="dxa"/>
        <w:tblCellMar>
          <w:left w:w="57" w:type="dxa"/>
          <w:right w:w="57" w:type="dxa"/>
        </w:tblCellMar>
        <w:tblLook w:val="04A0" w:firstRow="1" w:lastRow="0" w:firstColumn="1" w:lastColumn="0" w:noHBand="0" w:noVBand="1"/>
      </w:tblPr>
      <w:tblGrid>
        <w:gridCol w:w="8903"/>
      </w:tblGrid>
      <w:tr w:rsidR="00605247" w:rsidRPr="004C4744" w:rsidTr="00526362">
        <w:trPr>
          <w:trHeight w:val="1365"/>
        </w:trPr>
        <w:tc>
          <w:tcPr>
            <w:tcW w:w="8903" w:type="dxa"/>
            <w:vAlign w:val="center"/>
          </w:tcPr>
          <w:p w:rsidR="00605247" w:rsidRPr="004C4744" w:rsidRDefault="00605247" w:rsidP="00526362">
            <w:pPr>
              <w:autoSpaceDE w:val="0"/>
              <w:autoSpaceDN w:val="0"/>
              <w:spacing w:line="360" w:lineRule="auto"/>
              <w:ind w:firstLineChars="100" w:firstLine="220"/>
              <w:rPr>
                <w:rFonts w:asciiTheme="minorEastAsia" w:eastAsiaTheme="minorEastAsia" w:hAnsiTheme="minorEastAsia"/>
              </w:rPr>
            </w:pPr>
            <w:r w:rsidRPr="004C4744">
              <w:rPr>
                <w:rFonts w:asciiTheme="minorEastAsia" w:eastAsiaTheme="minorEastAsia" w:hAnsiTheme="minorEastAsia" w:hint="eastAsia"/>
              </w:rPr>
              <w:t>合計特殊出生率（１人の女性が産む</w:t>
            </w:r>
            <w:r w:rsidR="00D30B38" w:rsidRPr="004C4744">
              <w:rPr>
                <w:rFonts w:asciiTheme="minorEastAsia" w:eastAsiaTheme="minorEastAsia" w:hAnsiTheme="minorEastAsia" w:hint="eastAsia"/>
              </w:rPr>
              <w:t>子ども</w:t>
            </w:r>
            <w:r w:rsidRPr="004C4744">
              <w:rPr>
                <w:rFonts w:asciiTheme="minorEastAsia" w:eastAsiaTheme="minorEastAsia" w:hAnsiTheme="minorEastAsia" w:hint="eastAsia"/>
              </w:rPr>
              <w:t>の平均数）</w:t>
            </w:r>
            <w:r w:rsidR="003325C9" w:rsidRPr="004C4744">
              <w:rPr>
                <w:rFonts w:asciiTheme="minorEastAsia" w:eastAsiaTheme="minorEastAsia" w:hAnsiTheme="minorEastAsia" w:hint="eastAsia"/>
              </w:rPr>
              <w:t xml:space="preserve">     </w:t>
            </w:r>
            <w:r w:rsidRPr="004C4744">
              <w:rPr>
                <w:rFonts w:asciiTheme="minorEastAsia" w:eastAsiaTheme="minorEastAsia" w:hAnsiTheme="minorEastAsia" w:hint="eastAsia"/>
              </w:rPr>
              <w:t xml:space="preserve">　</w:t>
            </w:r>
            <w:r w:rsidRPr="004C4744">
              <w:rPr>
                <w:rFonts w:asciiTheme="minorEastAsia" w:eastAsiaTheme="minorEastAsia" w:hAnsiTheme="minorEastAsia" w:hint="eastAsia"/>
                <w:u w:val="single"/>
              </w:rPr>
              <w:t>20</w:t>
            </w:r>
            <w:r w:rsidRPr="004C4744">
              <w:rPr>
                <w:rFonts w:asciiTheme="minorEastAsia" w:eastAsiaTheme="minorEastAsia" w:hAnsiTheme="minorEastAsia"/>
                <w:u w:val="single"/>
              </w:rPr>
              <w:t>35</w:t>
            </w:r>
            <w:r w:rsidRPr="004C4744">
              <w:rPr>
                <w:rFonts w:asciiTheme="minorEastAsia" w:eastAsiaTheme="minorEastAsia" w:hAnsiTheme="minorEastAsia" w:hint="eastAsia"/>
                <w:u w:val="single"/>
              </w:rPr>
              <w:t>年</w:t>
            </w:r>
            <w:r w:rsidRPr="004C4744">
              <w:rPr>
                <w:rFonts w:asciiTheme="minorEastAsia" w:eastAsiaTheme="minorEastAsia" w:hAnsiTheme="minorEastAsia" w:hint="eastAsia"/>
              </w:rPr>
              <w:t>までに2.07</w:t>
            </w:r>
          </w:p>
          <w:p w:rsidR="00605247" w:rsidRPr="004C4744" w:rsidRDefault="003325C9" w:rsidP="00526362">
            <w:pPr>
              <w:autoSpaceDE w:val="0"/>
              <w:autoSpaceDN w:val="0"/>
              <w:spacing w:line="360" w:lineRule="auto"/>
              <w:ind w:firstLineChars="100" w:firstLine="220"/>
              <w:rPr>
                <w:rFonts w:asciiTheme="minorEastAsia" w:eastAsiaTheme="minorEastAsia" w:hAnsiTheme="minorEastAsia"/>
              </w:rPr>
            </w:pPr>
            <w:r w:rsidRPr="004C4744">
              <w:rPr>
                <w:rFonts w:asciiTheme="minorEastAsia" w:eastAsiaTheme="minorEastAsia" w:hAnsiTheme="minorEastAsia" w:hint="eastAsia"/>
              </w:rPr>
              <w:t>人口の社会移動</w:t>
            </w:r>
            <w:r w:rsidR="00605247" w:rsidRPr="004C4744">
              <w:rPr>
                <w:rFonts w:asciiTheme="minorEastAsia" w:eastAsiaTheme="minorEastAsia" w:hAnsiTheme="minorEastAsia" w:hint="eastAsia"/>
              </w:rPr>
              <w:t xml:space="preserve">（県外からの転入者数－県外への転出者数）　</w:t>
            </w:r>
            <w:r w:rsidR="00605247" w:rsidRPr="004C4744">
              <w:rPr>
                <w:rFonts w:asciiTheme="minorEastAsia" w:eastAsiaTheme="minorEastAsia" w:hAnsiTheme="minorEastAsia" w:hint="eastAsia"/>
                <w:u w:val="single"/>
              </w:rPr>
              <w:t>20</w:t>
            </w:r>
            <w:r w:rsidR="00605247" w:rsidRPr="004C4744">
              <w:rPr>
                <w:rFonts w:asciiTheme="minorEastAsia" w:eastAsiaTheme="minorEastAsia" w:hAnsiTheme="minorEastAsia"/>
                <w:u w:val="single"/>
              </w:rPr>
              <w:t>30</w:t>
            </w:r>
            <w:r w:rsidR="00605247" w:rsidRPr="004C4744">
              <w:rPr>
                <w:rFonts w:asciiTheme="minorEastAsia" w:eastAsiaTheme="minorEastAsia" w:hAnsiTheme="minorEastAsia" w:hint="eastAsia"/>
                <w:u w:val="single"/>
              </w:rPr>
              <w:t>年</w:t>
            </w:r>
            <w:r w:rsidR="00605247" w:rsidRPr="004C4744">
              <w:rPr>
                <w:rFonts w:asciiTheme="minorEastAsia" w:eastAsiaTheme="minorEastAsia" w:hAnsiTheme="minorEastAsia" w:hint="eastAsia"/>
              </w:rPr>
              <w:t>までに均衡（±０）</w:t>
            </w:r>
          </w:p>
        </w:tc>
      </w:tr>
    </w:tbl>
    <w:p w:rsidR="00605247" w:rsidRPr="004C4744" w:rsidRDefault="00605247" w:rsidP="002E0DA3">
      <w:pPr>
        <w:autoSpaceDE w:val="0"/>
        <w:autoSpaceDN w:val="0"/>
        <w:spacing w:afterLines="50" w:after="180"/>
        <w:ind w:leftChars="200" w:left="440" w:firstLineChars="100" w:firstLine="220"/>
      </w:pPr>
    </w:p>
    <w:p w:rsidR="002E0DA3" w:rsidRPr="004C4744" w:rsidRDefault="002E0DA3" w:rsidP="002E0DA3">
      <w:pPr>
        <w:autoSpaceDE w:val="0"/>
        <w:autoSpaceDN w:val="0"/>
        <w:spacing w:afterLines="50" w:after="180"/>
        <w:ind w:leftChars="200" w:left="440" w:firstLineChars="100" w:firstLine="220"/>
      </w:pPr>
      <w:r w:rsidRPr="004C4744">
        <w:rPr>
          <w:rFonts w:hint="eastAsia"/>
        </w:rPr>
        <w:t>上記の長期的な目標を</w:t>
      </w:r>
      <w:r w:rsidR="00972036" w:rsidRPr="004C4744">
        <w:rPr>
          <w:rFonts w:hint="eastAsia"/>
        </w:rPr>
        <w:t>達成する</w:t>
      </w:r>
      <w:r w:rsidRPr="004C4744">
        <w:rPr>
          <w:rFonts w:hint="eastAsia"/>
        </w:rPr>
        <w:t>ため</w:t>
      </w:r>
      <w:r w:rsidR="00C16BD9" w:rsidRPr="004C4744">
        <w:rPr>
          <w:rFonts w:hint="eastAsia"/>
        </w:rPr>
        <w:t>に、本戦略期間に実現すべき</w:t>
      </w:r>
      <w:r w:rsidR="00962DC9" w:rsidRPr="004C4744">
        <w:rPr>
          <w:rFonts w:hint="eastAsia"/>
        </w:rPr>
        <w:t>目標値</w:t>
      </w:r>
      <w:r w:rsidR="00C16BD9" w:rsidRPr="004C4744">
        <w:rPr>
          <w:rFonts w:hint="eastAsia"/>
        </w:rPr>
        <w:t>を、次のとおり設定</w:t>
      </w:r>
      <w:r w:rsidRPr="004C4744">
        <w:rPr>
          <w:rFonts w:hint="eastAsia"/>
        </w:rPr>
        <w:t>します。</w:t>
      </w:r>
    </w:p>
    <w:p w:rsidR="00962DC9" w:rsidRPr="004C4744" w:rsidRDefault="00962DC9" w:rsidP="00EF77BB">
      <w:pPr>
        <w:pStyle w:val="4"/>
        <w:numPr>
          <w:ilvl w:val="0"/>
          <w:numId w:val="121"/>
        </w:numPr>
        <w:ind w:leftChars="0"/>
        <w:rPr>
          <w:rFonts w:asciiTheme="majorEastAsia" w:eastAsiaTheme="majorEastAsia" w:hAnsiTheme="majorEastAsia"/>
          <w:b w:val="0"/>
        </w:rPr>
      </w:pPr>
      <w:r w:rsidRPr="004C4744">
        <w:rPr>
          <w:rFonts w:asciiTheme="majorEastAsia" w:eastAsiaTheme="majorEastAsia" w:hAnsiTheme="majorEastAsia" w:hint="eastAsia"/>
          <w:b w:val="0"/>
        </w:rPr>
        <w:t>目標値</w:t>
      </w:r>
    </w:p>
    <w:tbl>
      <w:tblPr>
        <w:tblStyle w:val="8"/>
        <w:tblW w:w="0" w:type="auto"/>
        <w:jc w:val="right"/>
        <w:tblCellMar>
          <w:top w:w="28" w:type="dxa"/>
          <w:left w:w="85" w:type="dxa"/>
          <w:bottom w:w="28" w:type="dxa"/>
          <w:right w:w="85" w:type="dxa"/>
        </w:tblCellMar>
        <w:tblLook w:val="04A0" w:firstRow="1" w:lastRow="0" w:firstColumn="1" w:lastColumn="0" w:noHBand="0" w:noVBand="1"/>
      </w:tblPr>
      <w:tblGrid>
        <w:gridCol w:w="2415"/>
        <w:gridCol w:w="3245"/>
        <w:gridCol w:w="3245"/>
      </w:tblGrid>
      <w:tr w:rsidR="004C4744" w:rsidRPr="004C4744" w:rsidTr="00776D69">
        <w:trPr>
          <w:trHeight w:val="363"/>
          <w:jc w:val="right"/>
        </w:trPr>
        <w:tc>
          <w:tcPr>
            <w:tcW w:w="2415" w:type="dxa"/>
            <w:vAlign w:val="center"/>
          </w:tcPr>
          <w:p w:rsidR="00A70554" w:rsidRPr="004C4744" w:rsidRDefault="00A70554" w:rsidP="00776D69">
            <w:pPr>
              <w:widowControl/>
              <w:autoSpaceDE w:val="0"/>
              <w:autoSpaceDN w:val="0"/>
              <w:spacing w:line="200" w:lineRule="exact"/>
              <w:jc w:val="center"/>
            </w:pPr>
            <w:r w:rsidRPr="004C4744">
              <w:rPr>
                <w:rFonts w:hint="eastAsia"/>
              </w:rPr>
              <w:t>数値目標</w:t>
            </w:r>
          </w:p>
        </w:tc>
        <w:tc>
          <w:tcPr>
            <w:tcW w:w="3245" w:type="dxa"/>
            <w:vAlign w:val="center"/>
          </w:tcPr>
          <w:p w:rsidR="00A70554" w:rsidRPr="004C4744" w:rsidRDefault="00A70554" w:rsidP="00776D69">
            <w:pPr>
              <w:widowControl/>
              <w:autoSpaceDE w:val="0"/>
              <w:autoSpaceDN w:val="0"/>
              <w:spacing w:line="200" w:lineRule="exact"/>
              <w:jc w:val="center"/>
            </w:pPr>
            <w:r w:rsidRPr="004C4744">
              <w:rPr>
                <w:rFonts w:hint="eastAsia"/>
              </w:rPr>
              <w:t>現況値</w:t>
            </w:r>
          </w:p>
        </w:tc>
        <w:tc>
          <w:tcPr>
            <w:tcW w:w="3245" w:type="dxa"/>
            <w:vAlign w:val="center"/>
          </w:tcPr>
          <w:p w:rsidR="00A70554" w:rsidRPr="004C4744" w:rsidRDefault="00962DC9" w:rsidP="00776D69">
            <w:pPr>
              <w:widowControl/>
              <w:autoSpaceDE w:val="0"/>
              <w:autoSpaceDN w:val="0"/>
              <w:spacing w:line="200" w:lineRule="exact"/>
              <w:jc w:val="center"/>
            </w:pPr>
            <w:r w:rsidRPr="004C4744">
              <w:rPr>
                <w:rFonts w:hint="eastAsia"/>
              </w:rPr>
              <w:t>目標値</w:t>
            </w:r>
          </w:p>
        </w:tc>
      </w:tr>
      <w:tr w:rsidR="004C4744" w:rsidRPr="004C4744" w:rsidTr="00776D69">
        <w:trPr>
          <w:trHeight w:val="1138"/>
          <w:jc w:val="right"/>
        </w:trPr>
        <w:tc>
          <w:tcPr>
            <w:tcW w:w="2415" w:type="dxa"/>
            <w:vAlign w:val="center"/>
          </w:tcPr>
          <w:p w:rsidR="00A70554" w:rsidRPr="004C4744" w:rsidRDefault="00A70554" w:rsidP="00776D69">
            <w:pPr>
              <w:autoSpaceDE w:val="0"/>
              <w:autoSpaceDN w:val="0"/>
              <w:jc w:val="center"/>
              <w:rPr>
                <w:sz w:val="16"/>
                <w:szCs w:val="16"/>
              </w:rPr>
            </w:pPr>
            <w:r w:rsidRPr="004C4744">
              <w:rPr>
                <w:rFonts w:hint="eastAsia"/>
              </w:rPr>
              <w:t>合計特殊出生率</w:t>
            </w:r>
          </w:p>
        </w:tc>
        <w:tc>
          <w:tcPr>
            <w:tcW w:w="3245" w:type="dxa"/>
          </w:tcPr>
          <w:p w:rsidR="00A70554" w:rsidRPr="004C4744" w:rsidRDefault="00A70554" w:rsidP="00776D69">
            <w:pPr>
              <w:autoSpaceDE w:val="0"/>
              <w:autoSpaceDN w:val="0"/>
              <w:spacing w:line="240" w:lineRule="exact"/>
              <w:ind w:firstLineChars="300" w:firstLine="660"/>
            </w:pPr>
          </w:p>
          <w:p w:rsidR="00B40E37" w:rsidRPr="004C4744" w:rsidRDefault="00B40E37" w:rsidP="00B40E37">
            <w:pPr>
              <w:autoSpaceDE w:val="0"/>
              <w:autoSpaceDN w:val="0"/>
              <w:spacing w:line="180" w:lineRule="exact"/>
              <w:jc w:val="center"/>
            </w:pPr>
          </w:p>
          <w:p w:rsidR="00A70554" w:rsidRPr="004C4744" w:rsidRDefault="00A70554" w:rsidP="00776D69">
            <w:pPr>
              <w:autoSpaceDE w:val="0"/>
              <w:autoSpaceDN w:val="0"/>
              <w:spacing w:line="240" w:lineRule="exact"/>
              <w:ind w:firstLineChars="300" w:firstLine="660"/>
            </w:pPr>
            <w:r w:rsidRPr="004C4744">
              <w:rPr>
                <w:rFonts w:hint="eastAsia"/>
              </w:rPr>
              <w:t>直近３年平均 1.74</w:t>
            </w:r>
          </w:p>
          <w:p w:rsidR="00A70554" w:rsidRPr="004C4744" w:rsidRDefault="00A70554" w:rsidP="00A70554">
            <w:pPr>
              <w:autoSpaceDE w:val="0"/>
              <w:autoSpaceDN w:val="0"/>
              <w:spacing w:line="180" w:lineRule="exact"/>
              <w:jc w:val="center"/>
            </w:pPr>
            <w:r w:rsidRPr="004C4744">
              <w:rPr>
                <w:rFonts w:hAnsi="ＭＳ 明朝" w:hint="eastAsia"/>
                <w:sz w:val="12"/>
                <w:szCs w:val="12"/>
              </w:rPr>
              <w:t>（2016年～2018年※201</w:t>
            </w:r>
            <w:r w:rsidRPr="004C4744">
              <w:rPr>
                <w:rFonts w:hAnsi="ＭＳ 明朝"/>
                <w:sz w:val="12"/>
                <w:szCs w:val="12"/>
              </w:rPr>
              <w:t>8</w:t>
            </w:r>
            <w:r w:rsidRPr="004C4744">
              <w:rPr>
                <w:rFonts w:hAnsi="ＭＳ 明朝" w:hint="eastAsia"/>
                <w:sz w:val="12"/>
                <w:szCs w:val="12"/>
              </w:rPr>
              <w:t>年は概数値1.74により算出）</w:t>
            </w:r>
          </w:p>
        </w:tc>
        <w:tc>
          <w:tcPr>
            <w:tcW w:w="3245" w:type="dxa"/>
          </w:tcPr>
          <w:p w:rsidR="00A70554" w:rsidRPr="004C4744" w:rsidRDefault="00A70554" w:rsidP="00776D69">
            <w:pPr>
              <w:autoSpaceDE w:val="0"/>
              <w:autoSpaceDN w:val="0"/>
              <w:spacing w:line="240" w:lineRule="exact"/>
              <w:ind w:firstLineChars="300" w:firstLine="660"/>
            </w:pPr>
          </w:p>
          <w:p w:rsidR="00B40E37" w:rsidRPr="004C4744" w:rsidRDefault="00B40E37" w:rsidP="00B40E37">
            <w:pPr>
              <w:autoSpaceDE w:val="0"/>
              <w:autoSpaceDN w:val="0"/>
              <w:spacing w:line="180" w:lineRule="exact"/>
              <w:jc w:val="center"/>
            </w:pPr>
          </w:p>
          <w:p w:rsidR="00A70554" w:rsidRPr="004C4744" w:rsidRDefault="00A70554" w:rsidP="00776D69">
            <w:pPr>
              <w:autoSpaceDE w:val="0"/>
              <w:autoSpaceDN w:val="0"/>
              <w:spacing w:line="240" w:lineRule="exact"/>
              <w:ind w:firstLineChars="300" w:firstLine="660"/>
            </w:pPr>
            <w:r w:rsidRPr="004C4744">
              <w:rPr>
                <w:rFonts w:hint="eastAsia"/>
              </w:rPr>
              <w:t>20</w:t>
            </w:r>
            <w:r w:rsidRPr="004C4744">
              <w:t>24</w:t>
            </w:r>
            <w:r w:rsidRPr="004C4744">
              <w:rPr>
                <w:rFonts w:hint="eastAsia"/>
              </w:rPr>
              <w:t xml:space="preserve">年 </w:t>
            </w:r>
            <w:r w:rsidRPr="004C4744">
              <w:t>1.86</w:t>
            </w:r>
          </w:p>
        </w:tc>
      </w:tr>
      <w:tr w:rsidR="00A70554" w:rsidRPr="004C4744" w:rsidTr="00776D69">
        <w:trPr>
          <w:trHeight w:val="1196"/>
          <w:jc w:val="right"/>
        </w:trPr>
        <w:tc>
          <w:tcPr>
            <w:tcW w:w="2415" w:type="dxa"/>
            <w:vAlign w:val="center"/>
          </w:tcPr>
          <w:p w:rsidR="00A70554" w:rsidRPr="004C4744" w:rsidRDefault="00A70554" w:rsidP="00776D69">
            <w:pPr>
              <w:autoSpaceDE w:val="0"/>
              <w:autoSpaceDN w:val="0"/>
              <w:jc w:val="center"/>
            </w:pPr>
            <w:r w:rsidRPr="004C4744">
              <w:rPr>
                <w:rFonts w:hint="eastAsia"/>
              </w:rPr>
              <w:t>人口の社会移動</w:t>
            </w:r>
          </w:p>
        </w:tc>
        <w:tc>
          <w:tcPr>
            <w:tcW w:w="3245" w:type="dxa"/>
            <w:tcBorders>
              <w:top w:val="nil"/>
            </w:tcBorders>
            <w:vAlign w:val="center"/>
          </w:tcPr>
          <w:p w:rsidR="00A70554" w:rsidRPr="004C4744" w:rsidRDefault="00A70554" w:rsidP="00776D69">
            <w:pPr>
              <w:autoSpaceDE w:val="0"/>
              <w:autoSpaceDN w:val="0"/>
              <w:spacing w:line="240" w:lineRule="exact"/>
              <w:ind w:firstLineChars="300" w:firstLine="660"/>
              <w:rPr>
                <w:rFonts w:hAnsi="ＭＳ 明朝"/>
              </w:rPr>
            </w:pPr>
            <w:r w:rsidRPr="004C4744">
              <w:rPr>
                <w:rFonts w:hint="eastAsia"/>
              </w:rPr>
              <w:t xml:space="preserve">直近３年平均 </w:t>
            </w:r>
            <w:r w:rsidRPr="004C4744">
              <w:rPr>
                <w:rFonts w:hAnsi="ＭＳ 明朝" w:hint="eastAsia"/>
              </w:rPr>
              <w:t>▲</w:t>
            </w:r>
            <w:r w:rsidRPr="004C4744">
              <w:rPr>
                <w:rFonts w:hAnsi="ＭＳ 明朝"/>
              </w:rPr>
              <w:t>429人</w:t>
            </w:r>
          </w:p>
          <w:p w:rsidR="00A70554" w:rsidRPr="004C4744" w:rsidRDefault="00A70554" w:rsidP="00CE1195">
            <w:pPr>
              <w:autoSpaceDE w:val="0"/>
              <w:autoSpaceDN w:val="0"/>
              <w:spacing w:line="180" w:lineRule="exact"/>
              <w:ind w:firstLineChars="550" w:firstLine="660"/>
              <w:rPr>
                <w:rFonts w:hAnsi="ＭＳ 明朝"/>
                <w:sz w:val="12"/>
                <w:szCs w:val="12"/>
              </w:rPr>
            </w:pPr>
            <w:r w:rsidRPr="004C4744">
              <w:rPr>
                <w:rFonts w:hAnsi="ＭＳ 明朝"/>
                <w:noProof/>
                <w:sz w:val="12"/>
                <w:szCs w:val="12"/>
              </w:rPr>
              <mc:AlternateContent>
                <mc:Choice Requires="wps">
                  <w:drawing>
                    <wp:anchor distT="0" distB="0" distL="114300" distR="114300" simplePos="0" relativeHeight="251638784" behindDoc="0" locked="0" layoutInCell="1" allowOverlap="1" wp14:anchorId="22460566" wp14:editId="7349F0F8">
                      <wp:simplePos x="0" y="0"/>
                      <wp:positionH relativeFrom="column">
                        <wp:posOffset>635</wp:posOffset>
                      </wp:positionH>
                      <wp:positionV relativeFrom="paragraph">
                        <wp:posOffset>111125</wp:posOffset>
                      </wp:positionV>
                      <wp:extent cx="1922780" cy="281940"/>
                      <wp:effectExtent l="0" t="0" r="20320" b="22860"/>
                      <wp:wrapNone/>
                      <wp:docPr id="34" name="大かっこ 34"/>
                      <wp:cNvGraphicFramePr/>
                      <a:graphic xmlns:a="http://schemas.openxmlformats.org/drawingml/2006/main">
                        <a:graphicData uri="http://schemas.microsoft.com/office/word/2010/wordprocessingShape">
                          <wps:wsp>
                            <wps:cNvSpPr/>
                            <wps:spPr>
                              <a:xfrm>
                                <a:off x="0" y="0"/>
                                <a:ext cx="1922780" cy="281940"/>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3788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4" o:spid="_x0000_s1026" type="#_x0000_t185" style="position:absolute;left:0;text-align:left;margin-left:.05pt;margin-top:8.75pt;width:151.4pt;height:2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" strokecolor="black [3213]" strokeweight=".5pt"/>
                  </w:pict>
                </mc:Fallback>
              </mc:AlternateContent>
            </w:r>
            <w:r w:rsidRPr="004C4744">
              <w:rPr>
                <w:rFonts w:hAnsi="ＭＳ 明朝" w:hint="eastAsia"/>
                <w:sz w:val="12"/>
                <w:szCs w:val="12"/>
              </w:rPr>
              <w:t>（2016年～2018年）</w:t>
            </w:r>
          </w:p>
          <w:p w:rsidR="00A70554" w:rsidRPr="004C4744" w:rsidRDefault="00A70554" w:rsidP="00776D69">
            <w:pPr>
              <w:autoSpaceDE w:val="0"/>
              <w:autoSpaceDN w:val="0"/>
              <w:spacing w:line="240" w:lineRule="exact"/>
              <w:ind w:firstLineChars="100" w:firstLine="200"/>
              <w:rPr>
                <w:rFonts w:hAnsi="ＭＳ 明朝"/>
                <w:sz w:val="20"/>
                <w:szCs w:val="20"/>
              </w:rPr>
            </w:pPr>
            <w:r w:rsidRPr="004C4744">
              <w:rPr>
                <w:rFonts w:hAnsi="ＭＳ 明朝"/>
                <w:sz w:val="20"/>
                <w:szCs w:val="20"/>
              </w:rPr>
              <w:t>2015年～2019年累計▲</w:t>
            </w:r>
            <w:r w:rsidRPr="004C4744">
              <w:rPr>
                <w:rFonts w:hAnsi="ＭＳ 明朝"/>
              </w:rPr>
              <w:t>2,718</w:t>
            </w:r>
            <w:r w:rsidR="00CE1195" w:rsidRPr="004C4744">
              <w:rPr>
                <w:rFonts w:hAnsi="ＭＳ 明朝" w:hint="eastAsia"/>
              </w:rPr>
              <w:t>人</w:t>
            </w:r>
          </w:p>
          <w:p w:rsidR="00A70554" w:rsidRPr="004C4744" w:rsidRDefault="00A70554" w:rsidP="00A70554">
            <w:pPr>
              <w:autoSpaceDE w:val="0"/>
              <w:autoSpaceDN w:val="0"/>
              <w:spacing w:line="180" w:lineRule="exact"/>
              <w:jc w:val="center"/>
            </w:pPr>
            <w:r w:rsidRPr="004C4744">
              <w:rPr>
                <w:rFonts w:hAnsi="ＭＳ 明朝" w:hint="eastAsia"/>
                <w:sz w:val="12"/>
                <w:szCs w:val="12"/>
              </w:rPr>
              <w:t>※</w:t>
            </w:r>
            <w:r w:rsidRPr="004C4744">
              <w:rPr>
                <w:rFonts w:hAnsi="ＭＳ 明朝"/>
                <w:sz w:val="12"/>
                <w:szCs w:val="12"/>
              </w:rPr>
              <w:t>2019年は直近３年平均</w:t>
            </w:r>
            <w:r w:rsidR="002507E9" w:rsidRPr="004C4744">
              <w:rPr>
                <w:rFonts w:hAnsi="ＭＳ 明朝" w:hint="eastAsia"/>
                <w:sz w:val="12"/>
                <w:szCs w:val="12"/>
              </w:rPr>
              <w:t>を用いている</w:t>
            </w:r>
          </w:p>
        </w:tc>
        <w:tc>
          <w:tcPr>
            <w:tcW w:w="3245" w:type="dxa"/>
            <w:tcBorders>
              <w:top w:val="nil"/>
            </w:tcBorders>
            <w:vAlign w:val="center"/>
          </w:tcPr>
          <w:p w:rsidR="00A70554" w:rsidRPr="004C4744" w:rsidRDefault="00A70554" w:rsidP="00776D69">
            <w:pPr>
              <w:autoSpaceDE w:val="0"/>
              <w:autoSpaceDN w:val="0"/>
              <w:spacing w:line="240" w:lineRule="exact"/>
              <w:ind w:firstLineChars="300" w:firstLine="660"/>
              <w:rPr>
                <w:rFonts w:hAnsi="ＭＳ 明朝"/>
              </w:rPr>
            </w:pPr>
            <w:r w:rsidRPr="004C4744">
              <w:rPr>
                <w:rFonts w:hAnsi="ＭＳ 明朝" w:hint="eastAsia"/>
              </w:rPr>
              <w:t>2024年 ▲</w:t>
            </w:r>
            <w:r w:rsidRPr="004C4744">
              <w:rPr>
                <w:rFonts w:hAnsi="ＭＳ 明朝"/>
              </w:rPr>
              <w:t>234人</w:t>
            </w:r>
          </w:p>
          <w:p w:rsidR="00A70554" w:rsidRPr="004C4744" w:rsidRDefault="00A70554" w:rsidP="00A70554">
            <w:pPr>
              <w:autoSpaceDE w:val="0"/>
              <w:autoSpaceDN w:val="0"/>
              <w:spacing w:line="180" w:lineRule="exact"/>
              <w:jc w:val="center"/>
              <w:rPr>
                <w:rFonts w:hAnsi="ＭＳ 明朝"/>
                <w:sz w:val="12"/>
                <w:szCs w:val="12"/>
              </w:rPr>
            </w:pPr>
          </w:p>
          <w:p w:rsidR="00A70554" w:rsidRPr="004C4744" w:rsidRDefault="00A70554" w:rsidP="00776D69">
            <w:pPr>
              <w:autoSpaceDE w:val="0"/>
              <w:autoSpaceDN w:val="0"/>
              <w:spacing w:line="240" w:lineRule="exact"/>
              <w:ind w:firstLineChars="150" w:firstLine="180"/>
              <w:rPr>
                <w:rFonts w:hAnsi="ＭＳ 明朝"/>
                <w:sz w:val="20"/>
                <w:szCs w:val="20"/>
              </w:rPr>
            </w:pPr>
            <w:r w:rsidRPr="004C4744">
              <w:rPr>
                <w:rFonts w:hAnsi="ＭＳ 明朝"/>
                <w:noProof/>
                <w:sz w:val="12"/>
                <w:szCs w:val="12"/>
              </w:rPr>
              <mc:AlternateContent>
                <mc:Choice Requires="wps">
                  <w:drawing>
                    <wp:anchor distT="0" distB="0" distL="114300" distR="114300" simplePos="0" relativeHeight="251639808" behindDoc="0" locked="0" layoutInCell="1" allowOverlap="1" wp14:anchorId="76AE4EE7" wp14:editId="1815FB04">
                      <wp:simplePos x="0" y="0"/>
                      <wp:positionH relativeFrom="column">
                        <wp:posOffset>37465</wp:posOffset>
                      </wp:positionH>
                      <wp:positionV relativeFrom="paragraph">
                        <wp:posOffset>17145</wp:posOffset>
                      </wp:positionV>
                      <wp:extent cx="1922780" cy="281940"/>
                      <wp:effectExtent l="0" t="0" r="20320" b="22860"/>
                      <wp:wrapNone/>
                      <wp:docPr id="59" name="大かっこ 59"/>
                      <wp:cNvGraphicFramePr/>
                      <a:graphic xmlns:a="http://schemas.openxmlformats.org/drawingml/2006/main">
                        <a:graphicData uri="http://schemas.microsoft.com/office/word/2010/wordprocessingShape">
                          <wps:wsp>
                            <wps:cNvSpPr/>
                            <wps:spPr>
                              <a:xfrm>
                                <a:off x="0" y="0"/>
                                <a:ext cx="1922780" cy="281940"/>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D5692" id="大かっこ 59" o:spid="_x0000_s1026" type="#_x0000_t185" style="position:absolute;left:0;text-align:left;margin-left:2.95pt;margin-top:1.35pt;width:151.4pt;height:2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" strokecolor="black [3213]" strokeweight=".5pt"/>
                  </w:pict>
                </mc:Fallback>
              </mc:AlternateContent>
            </w:r>
            <w:r w:rsidRPr="004C4744">
              <w:rPr>
                <w:rFonts w:hAnsi="ＭＳ 明朝"/>
                <w:sz w:val="20"/>
                <w:szCs w:val="20"/>
              </w:rPr>
              <w:t>2020年～2024年累計▲1,560</w:t>
            </w:r>
            <w:r w:rsidR="00CE1195" w:rsidRPr="004C4744">
              <w:rPr>
                <w:rFonts w:hAnsi="ＭＳ 明朝" w:hint="eastAsia"/>
                <w:sz w:val="20"/>
                <w:szCs w:val="20"/>
              </w:rPr>
              <w:t>人</w:t>
            </w:r>
          </w:p>
          <w:p w:rsidR="00A70554" w:rsidRPr="004C4744" w:rsidRDefault="00A70554" w:rsidP="00776D69">
            <w:pPr>
              <w:autoSpaceDE w:val="0"/>
              <w:autoSpaceDN w:val="0"/>
              <w:spacing w:line="240" w:lineRule="exact"/>
              <w:jc w:val="center"/>
              <w:rPr>
                <w:sz w:val="20"/>
                <w:szCs w:val="20"/>
              </w:rPr>
            </w:pPr>
            <w:r w:rsidRPr="004C4744">
              <w:rPr>
                <w:rFonts w:hAnsi="ＭＳ 明朝" w:hint="eastAsia"/>
                <w:sz w:val="20"/>
                <w:szCs w:val="20"/>
              </w:rPr>
              <w:t>（1,158人の改善）</w:t>
            </w:r>
          </w:p>
        </w:tc>
      </w:tr>
    </w:tbl>
    <w:p w:rsidR="00A70554" w:rsidRPr="004C4744" w:rsidRDefault="00A70554" w:rsidP="00A70554">
      <w:pPr>
        <w:widowControl/>
        <w:jc w:val="left"/>
        <w:rPr>
          <w:rFonts w:hAnsi="ＭＳ 明朝"/>
        </w:rPr>
      </w:pPr>
    </w:p>
    <w:p w:rsidR="00F819F6" w:rsidRPr="004C4744" w:rsidRDefault="00F819F6" w:rsidP="00F819F6">
      <w:pPr>
        <w:widowControl/>
        <w:jc w:val="left"/>
      </w:pPr>
    </w:p>
    <w:p w:rsidR="00F819F6" w:rsidRPr="004C4744" w:rsidRDefault="00F819F6" w:rsidP="00F819F6">
      <w:pPr>
        <w:widowControl/>
        <w:jc w:val="left"/>
      </w:pPr>
      <w:r w:rsidRPr="004C4744">
        <w:rPr>
          <w:noProof/>
        </w:rPr>
        <w:drawing>
          <wp:anchor distT="0" distB="0" distL="114300" distR="114300" simplePos="0" relativeHeight="251670528" behindDoc="0" locked="0" layoutInCell="1" allowOverlap="1" wp14:anchorId="43940BBC" wp14:editId="2192F541">
            <wp:simplePos x="0" y="0"/>
            <wp:positionH relativeFrom="column">
              <wp:posOffset>2820810</wp:posOffset>
            </wp:positionH>
            <wp:positionV relativeFrom="paragraph">
              <wp:posOffset>171073</wp:posOffset>
            </wp:positionV>
            <wp:extent cx="3325711" cy="2546985"/>
            <wp:effectExtent l="0" t="0" r="8255" b="5715"/>
            <wp:wrapNone/>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4C4744">
        <w:rPr>
          <w:noProof/>
        </w:rPr>
        <w:drawing>
          <wp:anchor distT="0" distB="0" distL="114300" distR="114300" simplePos="0" relativeHeight="251669504" behindDoc="0" locked="0" layoutInCell="1" allowOverlap="1" wp14:anchorId="1DD77CCE" wp14:editId="6EDBBB88">
            <wp:simplePos x="0" y="0"/>
            <wp:positionH relativeFrom="column">
              <wp:posOffset>-212863</wp:posOffset>
            </wp:positionH>
            <wp:positionV relativeFrom="paragraph">
              <wp:posOffset>170815</wp:posOffset>
            </wp:positionV>
            <wp:extent cx="3211830" cy="2546985"/>
            <wp:effectExtent l="0" t="0" r="7620" b="5715"/>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F819F6" w:rsidRPr="004C4744" w:rsidRDefault="00F819F6" w:rsidP="00F819F6">
      <w:pPr>
        <w:widowControl/>
        <w:jc w:val="left"/>
      </w:pPr>
      <w:r w:rsidRPr="004C4744">
        <w:rPr>
          <w:noProof/>
        </w:rPr>
        <mc:AlternateContent>
          <mc:Choice Requires="wps">
            <w:drawing>
              <wp:anchor distT="0" distB="0" distL="114300" distR="114300" simplePos="0" relativeHeight="251678720" behindDoc="0" locked="0" layoutInCell="1" allowOverlap="1" wp14:anchorId="552E6516" wp14:editId="6FE8DBB3">
                <wp:simplePos x="0" y="0"/>
                <wp:positionH relativeFrom="column">
                  <wp:posOffset>4802937</wp:posOffset>
                </wp:positionH>
                <wp:positionV relativeFrom="paragraph">
                  <wp:posOffset>357762</wp:posOffset>
                </wp:positionV>
                <wp:extent cx="1065785" cy="960755"/>
                <wp:effectExtent l="0" t="114300" r="0" b="106045"/>
                <wp:wrapNone/>
                <wp:docPr id="100356" name="平行四辺形 6"/>
                <wp:cNvGraphicFramePr/>
                <a:graphic xmlns:a="http://schemas.openxmlformats.org/drawingml/2006/main">
                  <a:graphicData uri="http://schemas.microsoft.com/office/word/2010/wordprocessingShape">
                    <wps:wsp>
                      <wps:cNvSpPr/>
                      <wps:spPr>
                        <a:xfrm rot="20955269">
                          <a:off x="0" y="0"/>
                          <a:ext cx="1065785" cy="960755"/>
                        </a:xfrm>
                        <a:prstGeom prst="parallelogram">
                          <a:avLst>
                            <a:gd name="adj" fmla="val 19284"/>
                          </a:avLst>
                        </a:prstGeom>
                        <a:noFill/>
                        <a:ln w="1270" cap="flat" cmpd="sng" algn="ctr">
                          <a:solidFill>
                            <a:sysClr val="windowText" lastClr="000000"/>
                          </a:solidFill>
                          <a:prstDash val="sysDot"/>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w14:anchorId="532B4D7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6" o:spid="_x0000_s1026" type="#_x0000_t7" style="position:absolute;left:0;text-align:left;margin-left:378.2pt;margin-top:28.15pt;width:83.9pt;height:75.65pt;rotation:-704218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" adj="3755" filled="f" strokecolor="windowText" strokeweight=".1pt">
                <v:stroke dashstyle="1 1"/>
              </v:shape>
            </w:pict>
          </mc:Fallback>
        </mc:AlternateContent>
      </w:r>
      <w:r w:rsidRPr="004C4744">
        <w:rPr>
          <w:noProof/>
        </w:rPr>
        <mc:AlternateContent>
          <mc:Choice Requires="wps">
            <w:drawing>
              <wp:anchor distT="0" distB="0" distL="114300" distR="114300" simplePos="0" relativeHeight="251677696" behindDoc="0" locked="0" layoutInCell="1" allowOverlap="1" wp14:anchorId="2483A80C" wp14:editId="69D28B21">
                <wp:simplePos x="0" y="0"/>
                <wp:positionH relativeFrom="column">
                  <wp:posOffset>4682035</wp:posOffset>
                </wp:positionH>
                <wp:positionV relativeFrom="paragraph">
                  <wp:posOffset>924214</wp:posOffset>
                </wp:positionV>
                <wp:extent cx="259089" cy="86995"/>
                <wp:effectExtent l="0" t="0" r="7620" b="8255"/>
                <wp:wrapNone/>
                <wp:docPr id="42" name="テキスト ボックス 13"/>
                <wp:cNvGraphicFramePr/>
                <a:graphic xmlns:a="http://schemas.openxmlformats.org/drawingml/2006/main">
                  <a:graphicData uri="http://schemas.microsoft.com/office/word/2010/wordprocessingShape">
                    <wps:wsp>
                      <wps:cNvSpPr txBox="1"/>
                      <wps:spPr>
                        <a:xfrm>
                          <a:off x="0" y="0"/>
                          <a:ext cx="259089" cy="86995"/>
                        </a:xfrm>
                        <a:prstGeom prst="rect">
                          <a:avLst/>
                        </a:prstGeom>
                        <a:noFill/>
                        <a:ln>
                          <a:noFill/>
                        </a:ln>
                        <a:effectLst/>
                      </wps:spPr>
                      <wps:txbx>
                        <w:txbxContent>
                          <w:p w:rsidR="009A60A6" w:rsidRPr="004509BC" w:rsidRDefault="009A60A6" w:rsidP="00F819F6">
                            <w:pPr>
                              <w:pStyle w:val="Default"/>
                              <w:spacing w:line="140" w:lineRule="exact"/>
                              <w:contextualSpacing/>
                              <w:rPr>
                                <w:rFonts w:ascii="ＭＳ Ｐ明朝" w:eastAsia="ＭＳ Ｐ明朝" w:hAnsi="ＭＳ Ｐ明朝" w:cstheme="minorBidi"/>
                                <w:sz w:val="6"/>
                                <w:szCs w:val="22"/>
                              </w:rPr>
                            </w:pPr>
                            <w:r w:rsidRPr="004509BC">
                              <w:rPr>
                                <w:rFonts w:ascii="ＭＳ Ｐ明朝" w:eastAsia="ＭＳ Ｐ明朝" w:hAnsi="ＭＳ Ｐ明朝" w:cstheme="minorBidi" w:hint="eastAsia"/>
                                <w:sz w:val="6"/>
                                <w:szCs w:val="22"/>
                              </w:rPr>
                              <w:t>直近</w:t>
                            </w:r>
                            <w:r w:rsidRPr="004509BC">
                              <w:rPr>
                                <w:rFonts w:ascii="ＭＳ Ｐ明朝" w:eastAsia="ＭＳ Ｐ明朝" w:hAnsi="ＭＳ Ｐ明朝" w:cstheme="minorBidi"/>
                                <w:sz w:val="6"/>
                                <w:szCs w:val="22"/>
                              </w:rPr>
                              <w:t>３年平均</w:t>
                            </w:r>
                          </w:p>
                        </w:txbxContent>
                      </wps:txbx>
                      <wps:bodyPr vertOverflow="clip" horzOverflow="clip"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83A80C" id="テキスト ボックス 13" o:spid="_x0000_s1072" type="#_x0000_t202" style="position:absolute;margin-left:368.65pt;margin-top:72.75pt;width:20.4pt;height: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" filled="f" stroked="f">
                <v:textbox inset="0,0,0,0">
                  <w:txbxContent>
                    <w:p w:rsidR="009A60A6" w:rsidRPr="004509BC" w:rsidRDefault="009A60A6" w:rsidP="00F819F6">
                      <w:pPr>
                        <w:pStyle w:val="Default"/>
                        <w:spacing w:line="140" w:lineRule="exact"/>
                        <w:contextualSpacing/>
                        <w:rPr>
                          <w:rFonts w:ascii="ＭＳ Ｐ明朝" w:eastAsia="ＭＳ Ｐ明朝" w:hAnsi="ＭＳ Ｐ明朝" w:cstheme="minorBidi"/>
                          <w:sz w:val="6"/>
                          <w:szCs w:val="22"/>
                        </w:rPr>
                      </w:pPr>
                      <w:r w:rsidRPr="004509BC">
                        <w:rPr>
                          <w:rFonts w:ascii="ＭＳ Ｐ明朝" w:eastAsia="ＭＳ Ｐ明朝" w:hAnsi="ＭＳ Ｐ明朝" w:cstheme="minorBidi" w:hint="eastAsia"/>
                          <w:sz w:val="6"/>
                          <w:szCs w:val="22"/>
                        </w:rPr>
                        <w:t>直近</w:t>
                      </w:r>
                      <w:r w:rsidRPr="004509BC">
                        <w:rPr>
                          <w:rFonts w:ascii="ＭＳ Ｐ明朝" w:eastAsia="ＭＳ Ｐ明朝" w:hAnsi="ＭＳ Ｐ明朝" w:cstheme="minorBidi"/>
                          <w:sz w:val="6"/>
                          <w:szCs w:val="22"/>
                        </w:rPr>
                        <w:t>３年平均</w:t>
                      </w:r>
                    </w:p>
                  </w:txbxContent>
                </v:textbox>
              </v:shape>
            </w:pict>
          </mc:Fallback>
        </mc:AlternateContent>
      </w:r>
      <w:r w:rsidRPr="004C4744">
        <w:rPr>
          <w:noProof/>
        </w:rPr>
        <mc:AlternateContent>
          <mc:Choice Requires="wps">
            <w:drawing>
              <wp:anchor distT="0" distB="0" distL="114300" distR="114300" simplePos="0" relativeHeight="251675648" behindDoc="0" locked="0" layoutInCell="1" allowOverlap="1" wp14:anchorId="1051215A" wp14:editId="13792CE0">
                <wp:simplePos x="0" y="0"/>
                <wp:positionH relativeFrom="column">
                  <wp:posOffset>3806956</wp:posOffset>
                </wp:positionH>
                <wp:positionV relativeFrom="paragraph">
                  <wp:posOffset>1088624</wp:posOffset>
                </wp:positionV>
                <wp:extent cx="257346" cy="87607"/>
                <wp:effectExtent l="0" t="0" r="0" b="0"/>
                <wp:wrapNone/>
                <wp:docPr id="100362" name="テキスト ボックス 13"/>
                <wp:cNvGraphicFramePr/>
                <a:graphic xmlns:a="http://schemas.openxmlformats.org/drawingml/2006/main">
                  <a:graphicData uri="http://schemas.microsoft.com/office/word/2010/wordprocessingShape">
                    <wps:wsp>
                      <wps:cNvSpPr txBox="1"/>
                      <wps:spPr>
                        <a:xfrm>
                          <a:off x="0" y="0"/>
                          <a:ext cx="257346" cy="87607"/>
                        </a:xfrm>
                        <a:prstGeom prst="rect">
                          <a:avLst/>
                        </a:prstGeom>
                        <a:noFill/>
                        <a:ln>
                          <a:noFill/>
                        </a:ln>
                        <a:effectLst/>
                      </wps:spPr>
                      <wps:txbx>
                        <w:txbxContent>
                          <w:p w:rsidR="009A60A6" w:rsidRPr="004509BC" w:rsidRDefault="009A60A6" w:rsidP="00F819F6">
                            <w:pPr>
                              <w:pStyle w:val="Default"/>
                              <w:spacing w:line="140" w:lineRule="exact"/>
                              <w:contextualSpacing/>
                              <w:rPr>
                                <w:rFonts w:ascii="ＭＳ Ｐ明朝" w:eastAsia="ＭＳ Ｐ明朝" w:hAnsi="ＭＳ Ｐ明朝" w:cstheme="minorBidi"/>
                                <w:sz w:val="6"/>
                                <w:szCs w:val="22"/>
                              </w:rPr>
                            </w:pPr>
                            <w:r w:rsidRPr="004509BC">
                              <w:rPr>
                                <w:rFonts w:ascii="ＭＳ Ｐ明朝" w:eastAsia="ＭＳ Ｐ明朝" w:hAnsi="ＭＳ Ｐ明朝" w:cstheme="minorBidi" w:hint="eastAsia"/>
                                <w:sz w:val="6"/>
                                <w:szCs w:val="22"/>
                              </w:rPr>
                              <w:t>直近</w:t>
                            </w:r>
                            <w:r w:rsidRPr="004509BC">
                              <w:rPr>
                                <w:rFonts w:ascii="ＭＳ Ｐ明朝" w:eastAsia="ＭＳ Ｐ明朝" w:hAnsi="ＭＳ Ｐ明朝" w:cstheme="minorBidi"/>
                                <w:sz w:val="6"/>
                                <w:szCs w:val="22"/>
                              </w:rPr>
                              <w:t>３年平均</w:t>
                            </w:r>
                          </w:p>
                        </w:txbxContent>
                      </wps:txbx>
                      <wps:bodyPr vertOverflow="clip" horzOverflow="clip"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51215A" id="_x0000_s1073" type="#_x0000_t202" style="position:absolute;margin-left:299.75pt;margin-top:85.7pt;width:20.25pt;height: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" filled="f" stroked="f">
                <v:textbox inset="0,0,0,0">
                  <w:txbxContent>
                    <w:p w:rsidR="009A60A6" w:rsidRPr="004509BC" w:rsidRDefault="009A60A6" w:rsidP="00F819F6">
                      <w:pPr>
                        <w:pStyle w:val="Default"/>
                        <w:spacing w:line="140" w:lineRule="exact"/>
                        <w:contextualSpacing/>
                        <w:rPr>
                          <w:rFonts w:ascii="ＭＳ Ｐ明朝" w:eastAsia="ＭＳ Ｐ明朝" w:hAnsi="ＭＳ Ｐ明朝" w:cstheme="minorBidi"/>
                          <w:sz w:val="6"/>
                          <w:szCs w:val="22"/>
                        </w:rPr>
                      </w:pPr>
                      <w:r w:rsidRPr="004509BC">
                        <w:rPr>
                          <w:rFonts w:ascii="ＭＳ Ｐ明朝" w:eastAsia="ＭＳ Ｐ明朝" w:hAnsi="ＭＳ Ｐ明朝" w:cstheme="minorBidi" w:hint="eastAsia"/>
                          <w:sz w:val="6"/>
                          <w:szCs w:val="22"/>
                        </w:rPr>
                        <w:t>直近</w:t>
                      </w:r>
                      <w:r w:rsidRPr="004509BC">
                        <w:rPr>
                          <w:rFonts w:ascii="ＭＳ Ｐ明朝" w:eastAsia="ＭＳ Ｐ明朝" w:hAnsi="ＭＳ Ｐ明朝" w:cstheme="minorBidi"/>
                          <w:sz w:val="6"/>
                          <w:szCs w:val="22"/>
                        </w:rPr>
                        <w:t>３年平均</w:t>
                      </w:r>
                    </w:p>
                  </w:txbxContent>
                </v:textbox>
              </v:shape>
            </w:pict>
          </mc:Fallback>
        </mc:AlternateContent>
      </w:r>
      <w:r w:rsidRPr="004C4744">
        <w:rPr>
          <w:noProof/>
        </w:rPr>
        <mc:AlternateContent>
          <mc:Choice Requires="wps">
            <w:drawing>
              <wp:anchor distT="0" distB="0" distL="114300" distR="114300" simplePos="0" relativeHeight="251676672" behindDoc="0" locked="0" layoutInCell="1" allowOverlap="1" wp14:anchorId="56580251" wp14:editId="095DB7CB">
                <wp:simplePos x="0" y="0"/>
                <wp:positionH relativeFrom="column">
                  <wp:posOffset>3930095</wp:posOffset>
                </wp:positionH>
                <wp:positionV relativeFrom="paragraph">
                  <wp:posOffset>524429</wp:posOffset>
                </wp:positionV>
                <wp:extent cx="1057910" cy="960755"/>
                <wp:effectExtent l="0" t="114300" r="0" b="106045"/>
                <wp:wrapNone/>
                <wp:docPr id="45" name="平行四辺形 6"/>
                <wp:cNvGraphicFramePr/>
                <a:graphic xmlns:a="http://schemas.openxmlformats.org/drawingml/2006/main">
                  <a:graphicData uri="http://schemas.microsoft.com/office/word/2010/wordprocessingShape">
                    <wps:wsp>
                      <wps:cNvSpPr/>
                      <wps:spPr>
                        <a:xfrm rot="20955269">
                          <a:off x="0" y="0"/>
                          <a:ext cx="1057910" cy="960755"/>
                        </a:xfrm>
                        <a:prstGeom prst="parallelogram">
                          <a:avLst>
                            <a:gd name="adj" fmla="val 19284"/>
                          </a:avLst>
                        </a:prstGeom>
                        <a:noFill/>
                        <a:ln w="1270" cap="flat" cmpd="sng" algn="ctr">
                          <a:solidFill>
                            <a:sysClr val="windowText" lastClr="000000"/>
                          </a:solidFill>
                          <a:prstDash val="sysDot"/>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005C749C" id="平行四辺形 6" o:spid="_x0000_s1026" type="#_x0000_t7" style="position:absolute;left:0;text-align:left;margin-left:309.45pt;margin-top:41.3pt;width:83.3pt;height:75.65pt;rotation:-704218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" adj="3783" filled="f" strokecolor="windowText" strokeweight=".1pt">
                <v:stroke dashstyle="1 1"/>
              </v:shape>
            </w:pict>
          </mc:Fallback>
        </mc:AlternateContent>
      </w:r>
      <w:r w:rsidRPr="004C4744">
        <w:rPr>
          <w:noProof/>
        </w:rPr>
        <mc:AlternateContent>
          <mc:Choice Requires="wps">
            <w:drawing>
              <wp:anchor distT="0" distB="0" distL="114300" distR="114300" simplePos="0" relativeHeight="251671552" behindDoc="0" locked="0" layoutInCell="1" allowOverlap="1" wp14:anchorId="6B609C78" wp14:editId="745F8A7F">
                <wp:simplePos x="0" y="0"/>
                <wp:positionH relativeFrom="column">
                  <wp:posOffset>3102083</wp:posOffset>
                </wp:positionH>
                <wp:positionV relativeFrom="paragraph">
                  <wp:posOffset>685047</wp:posOffset>
                </wp:positionV>
                <wp:extent cx="1018152" cy="960892"/>
                <wp:effectExtent l="0" t="114300" r="0" b="106045"/>
                <wp:wrapNone/>
                <wp:docPr id="25" name="平行四辺形 6"/>
                <wp:cNvGraphicFramePr/>
                <a:graphic xmlns:a="http://schemas.openxmlformats.org/drawingml/2006/main">
                  <a:graphicData uri="http://schemas.microsoft.com/office/word/2010/wordprocessingShape">
                    <wps:wsp>
                      <wps:cNvSpPr/>
                      <wps:spPr>
                        <a:xfrm rot="20955269">
                          <a:off x="0" y="0"/>
                          <a:ext cx="1018152" cy="960892"/>
                        </a:xfrm>
                        <a:prstGeom prst="parallelogram">
                          <a:avLst>
                            <a:gd name="adj" fmla="val 19284"/>
                          </a:avLst>
                        </a:prstGeom>
                        <a:noFill/>
                        <a:ln w="1270" cap="flat" cmpd="sng" algn="ctr">
                          <a:solidFill>
                            <a:sysClr val="windowText" lastClr="000000"/>
                          </a:solidFill>
                          <a:prstDash val="sysDot"/>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4276F7E1" id="平行四辺形 6" o:spid="_x0000_s1026" type="#_x0000_t7" style="position:absolute;left:0;text-align:left;margin-left:244.25pt;margin-top:53.95pt;width:80.15pt;height:75.65pt;rotation:-704218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" adj="3931" filled="f" strokecolor="windowText" strokeweight=".1pt">
                <v:stroke dashstyle="1 1"/>
              </v:shape>
            </w:pict>
          </mc:Fallback>
        </mc:AlternateContent>
      </w:r>
      <w:r w:rsidRPr="004C4744">
        <w:rPr>
          <w:noProof/>
        </w:rPr>
        <mc:AlternateContent>
          <mc:Choice Requires="wps">
            <w:drawing>
              <wp:anchor distT="0" distB="0" distL="114300" distR="114300" simplePos="0" relativeHeight="251674624" behindDoc="0" locked="0" layoutInCell="1" allowOverlap="1" wp14:anchorId="2ABB432D" wp14:editId="6D0CD8DB">
                <wp:simplePos x="0" y="0"/>
                <wp:positionH relativeFrom="column">
                  <wp:posOffset>4972442</wp:posOffset>
                </wp:positionH>
                <wp:positionV relativeFrom="paragraph">
                  <wp:posOffset>1501011</wp:posOffset>
                </wp:positionV>
                <wp:extent cx="717284" cy="340360"/>
                <wp:effectExtent l="0" t="0" r="0" b="0"/>
                <wp:wrapNone/>
                <wp:docPr id="100361" name="テキスト ボックス 13"/>
                <wp:cNvGraphicFramePr/>
                <a:graphic xmlns:a="http://schemas.openxmlformats.org/drawingml/2006/main">
                  <a:graphicData uri="http://schemas.microsoft.com/office/word/2010/wordprocessingShape">
                    <wps:wsp>
                      <wps:cNvSpPr txBox="1"/>
                      <wps:spPr>
                        <a:xfrm>
                          <a:off x="0" y="0"/>
                          <a:ext cx="717284" cy="340360"/>
                        </a:xfrm>
                        <a:prstGeom prst="rect">
                          <a:avLst/>
                        </a:prstGeom>
                        <a:noFill/>
                        <a:ln>
                          <a:noFill/>
                        </a:ln>
                        <a:effectLst/>
                      </wps:spPr>
                      <wps:txbx>
                        <w:txbxContent>
                          <w:p w:rsidR="009A60A6" w:rsidRDefault="009A60A6" w:rsidP="00F819F6">
                            <w:pPr>
                              <w:pStyle w:val="Default"/>
                              <w:spacing w:line="140" w:lineRule="exact"/>
                              <w:contextualSpacing/>
                              <w:rPr>
                                <w:rFonts w:ascii="ＭＳ Ｐ明朝" w:eastAsia="ＭＳ Ｐ明朝" w:hAnsi="ＭＳ Ｐ明朝" w:cstheme="minorBidi"/>
                                <w:sz w:val="10"/>
                                <w:szCs w:val="22"/>
                              </w:rPr>
                            </w:pPr>
                            <w:r>
                              <w:rPr>
                                <w:rFonts w:ascii="ＭＳ Ｐ明朝" w:eastAsia="ＭＳ Ｐ明朝" w:hAnsi="ＭＳ Ｐ明朝" w:cstheme="minorBidi"/>
                                <w:sz w:val="10"/>
                                <w:szCs w:val="22"/>
                              </w:rPr>
                              <w:t>2025</w:t>
                            </w:r>
                            <w:r w:rsidRPr="00E63059">
                              <w:rPr>
                                <w:rFonts w:ascii="ＭＳ Ｐ明朝" w:eastAsia="ＭＳ Ｐ明朝" w:hAnsi="ＭＳ Ｐ明朝" w:cstheme="minorBidi" w:hint="eastAsia"/>
                                <w:sz w:val="10"/>
                                <w:szCs w:val="22"/>
                              </w:rPr>
                              <w:t>年～</w:t>
                            </w:r>
                            <w:r>
                              <w:rPr>
                                <w:rFonts w:ascii="ＭＳ Ｐ明朝" w:eastAsia="ＭＳ Ｐ明朝" w:hAnsi="ＭＳ Ｐ明朝" w:cstheme="minorBidi"/>
                                <w:sz w:val="10"/>
                                <w:szCs w:val="22"/>
                              </w:rPr>
                              <w:t>2029</w:t>
                            </w:r>
                            <w:r w:rsidRPr="00E63059">
                              <w:rPr>
                                <w:rFonts w:ascii="ＭＳ Ｐ明朝" w:eastAsia="ＭＳ Ｐ明朝" w:hAnsi="ＭＳ Ｐ明朝" w:cstheme="minorBidi" w:hint="eastAsia"/>
                                <w:sz w:val="10"/>
                                <w:szCs w:val="22"/>
                              </w:rPr>
                              <w:t>年</w:t>
                            </w:r>
                          </w:p>
                          <w:p w:rsidR="009A60A6" w:rsidRDefault="009A60A6" w:rsidP="00F819F6">
                            <w:pPr>
                              <w:pStyle w:val="Default"/>
                              <w:spacing w:line="140" w:lineRule="exact"/>
                              <w:contextualSpacing/>
                              <w:rPr>
                                <w:rFonts w:ascii="ＭＳ Ｐ明朝" w:eastAsia="ＭＳ Ｐ明朝" w:hAnsi="ＭＳ Ｐ明朝" w:cstheme="minorBidi"/>
                                <w:sz w:val="10"/>
                                <w:szCs w:val="22"/>
                              </w:rPr>
                            </w:pPr>
                            <w:r w:rsidRPr="00E63059">
                              <w:rPr>
                                <w:rFonts w:ascii="ＭＳ Ｐ明朝" w:eastAsia="ＭＳ Ｐ明朝" w:hAnsi="ＭＳ Ｐ明朝" w:cstheme="minorBidi"/>
                                <w:sz w:val="10"/>
                                <w:szCs w:val="22"/>
                              </w:rPr>
                              <w:t>5</w:t>
                            </w:r>
                            <w:r w:rsidRPr="00E63059">
                              <w:rPr>
                                <w:rFonts w:ascii="ＭＳ Ｐ明朝" w:eastAsia="ＭＳ Ｐ明朝" w:hAnsi="ＭＳ Ｐ明朝" w:cstheme="minorBidi" w:hint="eastAsia"/>
                                <w:sz w:val="10"/>
                                <w:szCs w:val="22"/>
                              </w:rPr>
                              <w:t>年間の累計値▲</w:t>
                            </w:r>
                            <w:r>
                              <w:rPr>
                                <w:rFonts w:ascii="ＭＳ Ｐ明朝" w:eastAsia="ＭＳ Ｐ明朝" w:hAnsi="ＭＳ Ｐ明朝" w:cstheme="minorBidi"/>
                                <w:sz w:val="10"/>
                                <w:szCs w:val="22"/>
                              </w:rPr>
                              <w:t>585</w:t>
                            </w:r>
                          </w:p>
                          <w:p w:rsidR="009A60A6" w:rsidRPr="00E63059" w:rsidRDefault="009A60A6" w:rsidP="00F819F6">
                            <w:pPr>
                              <w:pStyle w:val="Default"/>
                              <w:spacing w:line="140" w:lineRule="exact"/>
                              <w:contextualSpacing/>
                              <w:rPr>
                                <w:rFonts w:ascii="ＭＳ Ｐ明朝" w:eastAsia="ＭＳ Ｐ明朝" w:hAnsi="ＭＳ Ｐ明朝"/>
                                <w:sz w:val="12"/>
                              </w:rPr>
                            </w:pPr>
                            <w:r>
                              <w:rPr>
                                <w:rFonts w:ascii="ＭＳ Ｐ明朝" w:eastAsia="ＭＳ Ｐ明朝" w:hAnsi="ＭＳ Ｐ明朝" w:cstheme="minorBidi"/>
                                <w:sz w:val="10"/>
                                <w:szCs w:val="22"/>
                              </w:rPr>
                              <w:t>975</w:t>
                            </w:r>
                            <w:r>
                              <w:rPr>
                                <w:rFonts w:ascii="ＭＳ Ｐ明朝" w:eastAsia="ＭＳ Ｐ明朝" w:hAnsi="ＭＳ Ｐ明朝" w:cstheme="minorBidi" w:hint="eastAsia"/>
                                <w:sz w:val="10"/>
                                <w:szCs w:val="22"/>
                              </w:rPr>
                              <w:t>人</w:t>
                            </w:r>
                            <w:r>
                              <w:rPr>
                                <w:rFonts w:ascii="ＭＳ Ｐ明朝" w:eastAsia="ＭＳ Ｐ明朝" w:hAnsi="ＭＳ Ｐ明朝" w:cstheme="minorBidi"/>
                                <w:sz w:val="10"/>
                                <w:szCs w:val="22"/>
                              </w:rPr>
                              <w:t>の改善</w:t>
                            </w:r>
                          </w:p>
                        </w:txbxContent>
                      </wps:txbx>
                      <wps:bodyPr vertOverflow="clip" horzOverflow="clip"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BB432D" id="_x0000_s1074" type="#_x0000_t202" style="position:absolute;margin-left:391.55pt;margin-top:118.2pt;width:56.5pt;height:2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" filled="f" stroked="f">
                <v:textbox inset="1mm,1mm,1mm,1mm">
                  <w:txbxContent>
                    <w:p w:rsidR="009A60A6" w:rsidRDefault="009A60A6" w:rsidP="00F819F6">
                      <w:pPr>
                        <w:pStyle w:val="Default"/>
                        <w:spacing w:line="140" w:lineRule="exact"/>
                        <w:contextualSpacing/>
                        <w:rPr>
                          <w:rFonts w:ascii="ＭＳ Ｐ明朝" w:eastAsia="ＭＳ Ｐ明朝" w:hAnsi="ＭＳ Ｐ明朝" w:cstheme="minorBidi"/>
                          <w:sz w:val="10"/>
                          <w:szCs w:val="22"/>
                        </w:rPr>
                      </w:pPr>
                      <w:r>
                        <w:rPr>
                          <w:rFonts w:ascii="ＭＳ Ｐ明朝" w:eastAsia="ＭＳ Ｐ明朝" w:hAnsi="ＭＳ Ｐ明朝" w:cstheme="minorBidi"/>
                          <w:sz w:val="10"/>
                          <w:szCs w:val="22"/>
                        </w:rPr>
                        <w:t>2025</w:t>
                      </w:r>
                      <w:r w:rsidRPr="00E63059">
                        <w:rPr>
                          <w:rFonts w:ascii="ＭＳ Ｐ明朝" w:eastAsia="ＭＳ Ｐ明朝" w:hAnsi="ＭＳ Ｐ明朝" w:cstheme="minorBidi" w:hint="eastAsia"/>
                          <w:sz w:val="10"/>
                          <w:szCs w:val="22"/>
                        </w:rPr>
                        <w:t>年～</w:t>
                      </w:r>
                      <w:r>
                        <w:rPr>
                          <w:rFonts w:ascii="ＭＳ Ｐ明朝" w:eastAsia="ＭＳ Ｐ明朝" w:hAnsi="ＭＳ Ｐ明朝" w:cstheme="minorBidi"/>
                          <w:sz w:val="10"/>
                          <w:szCs w:val="22"/>
                        </w:rPr>
                        <w:t>2029</w:t>
                      </w:r>
                      <w:r w:rsidRPr="00E63059">
                        <w:rPr>
                          <w:rFonts w:ascii="ＭＳ Ｐ明朝" w:eastAsia="ＭＳ Ｐ明朝" w:hAnsi="ＭＳ Ｐ明朝" w:cstheme="minorBidi" w:hint="eastAsia"/>
                          <w:sz w:val="10"/>
                          <w:szCs w:val="22"/>
                        </w:rPr>
                        <w:t>年</w:t>
                      </w:r>
                    </w:p>
                    <w:p w:rsidR="009A60A6" w:rsidRDefault="009A60A6" w:rsidP="00F819F6">
                      <w:pPr>
                        <w:pStyle w:val="Default"/>
                        <w:spacing w:line="140" w:lineRule="exact"/>
                        <w:contextualSpacing/>
                        <w:rPr>
                          <w:rFonts w:ascii="ＭＳ Ｐ明朝" w:eastAsia="ＭＳ Ｐ明朝" w:hAnsi="ＭＳ Ｐ明朝" w:cstheme="minorBidi"/>
                          <w:sz w:val="10"/>
                          <w:szCs w:val="22"/>
                        </w:rPr>
                      </w:pPr>
                      <w:r w:rsidRPr="00E63059">
                        <w:rPr>
                          <w:rFonts w:ascii="ＭＳ Ｐ明朝" w:eastAsia="ＭＳ Ｐ明朝" w:hAnsi="ＭＳ Ｐ明朝" w:cstheme="minorBidi"/>
                          <w:sz w:val="10"/>
                          <w:szCs w:val="22"/>
                        </w:rPr>
                        <w:t>5</w:t>
                      </w:r>
                      <w:r w:rsidRPr="00E63059">
                        <w:rPr>
                          <w:rFonts w:ascii="ＭＳ Ｐ明朝" w:eastAsia="ＭＳ Ｐ明朝" w:hAnsi="ＭＳ Ｐ明朝" w:cstheme="minorBidi" w:hint="eastAsia"/>
                          <w:sz w:val="10"/>
                          <w:szCs w:val="22"/>
                        </w:rPr>
                        <w:t>年間の累計値▲</w:t>
                      </w:r>
                      <w:r>
                        <w:rPr>
                          <w:rFonts w:ascii="ＭＳ Ｐ明朝" w:eastAsia="ＭＳ Ｐ明朝" w:hAnsi="ＭＳ Ｐ明朝" w:cstheme="minorBidi"/>
                          <w:sz w:val="10"/>
                          <w:szCs w:val="22"/>
                        </w:rPr>
                        <w:t>585</w:t>
                      </w:r>
                    </w:p>
                    <w:p w:rsidR="009A60A6" w:rsidRPr="00E63059" w:rsidRDefault="009A60A6" w:rsidP="00F819F6">
                      <w:pPr>
                        <w:pStyle w:val="Default"/>
                        <w:spacing w:line="140" w:lineRule="exact"/>
                        <w:contextualSpacing/>
                        <w:rPr>
                          <w:rFonts w:ascii="ＭＳ Ｐ明朝" w:eastAsia="ＭＳ Ｐ明朝" w:hAnsi="ＭＳ Ｐ明朝"/>
                          <w:sz w:val="12"/>
                        </w:rPr>
                      </w:pPr>
                      <w:r>
                        <w:rPr>
                          <w:rFonts w:ascii="ＭＳ Ｐ明朝" w:eastAsia="ＭＳ Ｐ明朝" w:hAnsi="ＭＳ Ｐ明朝" w:cstheme="minorBidi"/>
                          <w:sz w:val="10"/>
                          <w:szCs w:val="22"/>
                        </w:rPr>
                        <w:t>975</w:t>
                      </w:r>
                      <w:r>
                        <w:rPr>
                          <w:rFonts w:ascii="ＭＳ Ｐ明朝" w:eastAsia="ＭＳ Ｐ明朝" w:hAnsi="ＭＳ Ｐ明朝" w:cstheme="minorBidi" w:hint="eastAsia"/>
                          <w:sz w:val="10"/>
                          <w:szCs w:val="22"/>
                        </w:rPr>
                        <w:t>人</w:t>
                      </w:r>
                      <w:r>
                        <w:rPr>
                          <w:rFonts w:ascii="ＭＳ Ｐ明朝" w:eastAsia="ＭＳ Ｐ明朝" w:hAnsi="ＭＳ Ｐ明朝" w:cstheme="minorBidi"/>
                          <w:sz w:val="10"/>
                          <w:szCs w:val="22"/>
                        </w:rPr>
                        <w:t>の改善</w:t>
                      </w:r>
                    </w:p>
                  </w:txbxContent>
                </v:textbox>
              </v:shape>
            </w:pict>
          </mc:Fallback>
        </mc:AlternateContent>
      </w:r>
      <w:r w:rsidRPr="004C4744">
        <w:rPr>
          <w:noProof/>
        </w:rPr>
        <mc:AlternateContent>
          <mc:Choice Requires="wps">
            <w:drawing>
              <wp:anchor distT="0" distB="0" distL="114300" distR="114300" simplePos="0" relativeHeight="251673600" behindDoc="0" locked="0" layoutInCell="1" allowOverlap="1" wp14:anchorId="20E83CA7" wp14:editId="086B8626">
                <wp:simplePos x="0" y="0"/>
                <wp:positionH relativeFrom="column">
                  <wp:posOffset>4189247</wp:posOffset>
                </wp:positionH>
                <wp:positionV relativeFrom="paragraph">
                  <wp:posOffset>1618942</wp:posOffset>
                </wp:positionV>
                <wp:extent cx="717284" cy="340360"/>
                <wp:effectExtent l="0" t="0" r="0" b="0"/>
                <wp:wrapNone/>
                <wp:docPr id="100360" name="テキスト ボックス 13"/>
                <wp:cNvGraphicFramePr/>
                <a:graphic xmlns:a="http://schemas.openxmlformats.org/drawingml/2006/main">
                  <a:graphicData uri="http://schemas.microsoft.com/office/word/2010/wordprocessingShape">
                    <wps:wsp>
                      <wps:cNvSpPr txBox="1"/>
                      <wps:spPr>
                        <a:xfrm>
                          <a:off x="0" y="0"/>
                          <a:ext cx="717284" cy="340360"/>
                        </a:xfrm>
                        <a:prstGeom prst="rect">
                          <a:avLst/>
                        </a:prstGeom>
                        <a:noFill/>
                        <a:ln>
                          <a:noFill/>
                        </a:ln>
                        <a:effectLst/>
                      </wps:spPr>
                      <wps:txbx>
                        <w:txbxContent>
                          <w:p w:rsidR="009A60A6" w:rsidRDefault="009A60A6" w:rsidP="00F819F6">
                            <w:pPr>
                              <w:pStyle w:val="Default"/>
                              <w:spacing w:line="140" w:lineRule="exact"/>
                              <w:contextualSpacing/>
                              <w:rPr>
                                <w:rFonts w:ascii="ＭＳ Ｐ明朝" w:eastAsia="ＭＳ Ｐ明朝" w:hAnsi="ＭＳ Ｐ明朝" w:cstheme="minorBidi"/>
                                <w:sz w:val="10"/>
                                <w:szCs w:val="22"/>
                              </w:rPr>
                            </w:pPr>
                            <w:r>
                              <w:rPr>
                                <w:rFonts w:ascii="ＭＳ Ｐ明朝" w:eastAsia="ＭＳ Ｐ明朝" w:hAnsi="ＭＳ Ｐ明朝" w:cstheme="minorBidi"/>
                                <w:sz w:val="10"/>
                                <w:szCs w:val="22"/>
                              </w:rPr>
                              <w:t>2020</w:t>
                            </w:r>
                            <w:r w:rsidRPr="00E63059">
                              <w:rPr>
                                <w:rFonts w:ascii="ＭＳ Ｐ明朝" w:eastAsia="ＭＳ Ｐ明朝" w:hAnsi="ＭＳ Ｐ明朝" w:cstheme="minorBidi" w:hint="eastAsia"/>
                                <w:sz w:val="10"/>
                                <w:szCs w:val="22"/>
                              </w:rPr>
                              <w:t>年～</w:t>
                            </w:r>
                            <w:r>
                              <w:rPr>
                                <w:rFonts w:ascii="ＭＳ Ｐ明朝" w:eastAsia="ＭＳ Ｐ明朝" w:hAnsi="ＭＳ Ｐ明朝" w:cstheme="minorBidi"/>
                                <w:sz w:val="10"/>
                                <w:szCs w:val="22"/>
                              </w:rPr>
                              <w:t>2024</w:t>
                            </w:r>
                            <w:r w:rsidRPr="00E63059">
                              <w:rPr>
                                <w:rFonts w:ascii="ＭＳ Ｐ明朝" w:eastAsia="ＭＳ Ｐ明朝" w:hAnsi="ＭＳ Ｐ明朝" w:cstheme="minorBidi" w:hint="eastAsia"/>
                                <w:sz w:val="10"/>
                                <w:szCs w:val="22"/>
                              </w:rPr>
                              <w:t>年</w:t>
                            </w:r>
                          </w:p>
                          <w:p w:rsidR="009A60A6" w:rsidRDefault="009A60A6" w:rsidP="00F819F6">
                            <w:pPr>
                              <w:pStyle w:val="Default"/>
                              <w:spacing w:line="140" w:lineRule="exact"/>
                              <w:contextualSpacing/>
                              <w:rPr>
                                <w:rFonts w:ascii="ＭＳ Ｐ明朝" w:eastAsia="ＭＳ Ｐ明朝" w:hAnsi="ＭＳ Ｐ明朝" w:cstheme="minorBidi"/>
                                <w:sz w:val="10"/>
                                <w:szCs w:val="22"/>
                              </w:rPr>
                            </w:pPr>
                            <w:r w:rsidRPr="00E63059">
                              <w:rPr>
                                <w:rFonts w:ascii="ＭＳ Ｐ明朝" w:eastAsia="ＭＳ Ｐ明朝" w:hAnsi="ＭＳ Ｐ明朝" w:cstheme="minorBidi"/>
                                <w:sz w:val="10"/>
                                <w:szCs w:val="22"/>
                              </w:rPr>
                              <w:t>5</w:t>
                            </w:r>
                            <w:r w:rsidRPr="00E63059">
                              <w:rPr>
                                <w:rFonts w:ascii="ＭＳ Ｐ明朝" w:eastAsia="ＭＳ Ｐ明朝" w:hAnsi="ＭＳ Ｐ明朝" w:cstheme="minorBidi" w:hint="eastAsia"/>
                                <w:sz w:val="10"/>
                                <w:szCs w:val="22"/>
                              </w:rPr>
                              <w:t>年間の累計値▲</w:t>
                            </w:r>
                            <w:r>
                              <w:rPr>
                                <w:rFonts w:ascii="ＭＳ Ｐ明朝" w:eastAsia="ＭＳ Ｐ明朝" w:hAnsi="ＭＳ Ｐ明朝" w:cstheme="minorBidi"/>
                                <w:sz w:val="10"/>
                                <w:szCs w:val="22"/>
                              </w:rPr>
                              <w:t>1</w:t>
                            </w:r>
                            <w:r w:rsidRPr="00E63059">
                              <w:rPr>
                                <w:rFonts w:ascii="ＭＳ Ｐ明朝" w:eastAsia="ＭＳ Ｐ明朝" w:hAnsi="ＭＳ Ｐ明朝" w:cstheme="minorBidi"/>
                                <w:sz w:val="10"/>
                                <w:szCs w:val="22"/>
                              </w:rPr>
                              <w:t>,</w:t>
                            </w:r>
                            <w:r>
                              <w:rPr>
                                <w:rFonts w:ascii="ＭＳ Ｐ明朝" w:eastAsia="ＭＳ Ｐ明朝" w:hAnsi="ＭＳ Ｐ明朝" w:cstheme="minorBidi"/>
                                <w:sz w:val="10"/>
                                <w:szCs w:val="22"/>
                              </w:rPr>
                              <w:t>560</w:t>
                            </w:r>
                          </w:p>
                          <w:p w:rsidR="009A60A6" w:rsidRPr="00E63059" w:rsidRDefault="009A60A6" w:rsidP="00F819F6">
                            <w:pPr>
                              <w:pStyle w:val="Default"/>
                              <w:spacing w:line="140" w:lineRule="exact"/>
                              <w:contextualSpacing/>
                              <w:rPr>
                                <w:rFonts w:ascii="ＭＳ Ｐ明朝" w:eastAsia="ＭＳ Ｐ明朝" w:hAnsi="ＭＳ Ｐ明朝"/>
                                <w:sz w:val="12"/>
                              </w:rPr>
                            </w:pPr>
                            <w:r>
                              <w:rPr>
                                <w:rFonts w:ascii="ＭＳ Ｐ明朝" w:eastAsia="ＭＳ Ｐ明朝" w:hAnsi="ＭＳ Ｐ明朝" w:cstheme="minorBidi"/>
                                <w:sz w:val="10"/>
                                <w:szCs w:val="22"/>
                              </w:rPr>
                              <w:t>1,158</w:t>
                            </w:r>
                            <w:r>
                              <w:rPr>
                                <w:rFonts w:ascii="ＭＳ Ｐ明朝" w:eastAsia="ＭＳ Ｐ明朝" w:hAnsi="ＭＳ Ｐ明朝" w:cstheme="minorBidi" w:hint="eastAsia"/>
                                <w:sz w:val="10"/>
                                <w:szCs w:val="22"/>
                              </w:rPr>
                              <w:t>人</w:t>
                            </w:r>
                            <w:r>
                              <w:rPr>
                                <w:rFonts w:ascii="ＭＳ Ｐ明朝" w:eastAsia="ＭＳ Ｐ明朝" w:hAnsi="ＭＳ Ｐ明朝" w:cstheme="minorBidi"/>
                                <w:sz w:val="10"/>
                                <w:szCs w:val="22"/>
                              </w:rPr>
                              <w:t>の改善</w:t>
                            </w:r>
                          </w:p>
                        </w:txbxContent>
                      </wps:txbx>
                      <wps:bodyPr vertOverflow="clip" horzOverflow="clip"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E83CA7" id="_x0000_s1075" type="#_x0000_t202" style="position:absolute;margin-left:329.85pt;margin-top:127.5pt;width:56.5pt;height:2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" filled="f" stroked="f">
                <v:textbox inset="1mm,1mm,1mm,1mm">
                  <w:txbxContent>
                    <w:p w:rsidR="009A60A6" w:rsidRDefault="009A60A6" w:rsidP="00F819F6">
                      <w:pPr>
                        <w:pStyle w:val="Default"/>
                        <w:spacing w:line="140" w:lineRule="exact"/>
                        <w:contextualSpacing/>
                        <w:rPr>
                          <w:rFonts w:ascii="ＭＳ Ｐ明朝" w:eastAsia="ＭＳ Ｐ明朝" w:hAnsi="ＭＳ Ｐ明朝" w:cstheme="minorBidi"/>
                          <w:sz w:val="10"/>
                          <w:szCs w:val="22"/>
                        </w:rPr>
                      </w:pPr>
                      <w:r>
                        <w:rPr>
                          <w:rFonts w:ascii="ＭＳ Ｐ明朝" w:eastAsia="ＭＳ Ｐ明朝" w:hAnsi="ＭＳ Ｐ明朝" w:cstheme="minorBidi"/>
                          <w:sz w:val="10"/>
                          <w:szCs w:val="22"/>
                        </w:rPr>
                        <w:t>2020</w:t>
                      </w:r>
                      <w:r w:rsidRPr="00E63059">
                        <w:rPr>
                          <w:rFonts w:ascii="ＭＳ Ｐ明朝" w:eastAsia="ＭＳ Ｐ明朝" w:hAnsi="ＭＳ Ｐ明朝" w:cstheme="minorBidi" w:hint="eastAsia"/>
                          <w:sz w:val="10"/>
                          <w:szCs w:val="22"/>
                        </w:rPr>
                        <w:t>年～</w:t>
                      </w:r>
                      <w:r>
                        <w:rPr>
                          <w:rFonts w:ascii="ＭＳ Ｐ明朝" w:eastAsia="ＭＳ Ｐ明朝" w:hAnsi="ＭＳ Ｐ明朝" w:cstheme="minorBidi"/>
                          <w:sz w:val="10"/>
                          <w:szCs w:val="22"/>
                        </w:rPr>
                        <w:t>2024</w:t>
                      </w:r>
                      <w:r w:rsidRPr="00E63059">
                        <w:rPr>
                          <w:rFonts w:ascii="ＭＳ Ｐ明朝" w:eastAsia="ＭＳ Ｐ明朝" w:hAnsi="ＭＳ Ｐ明朝" w:cstheme="minorBidi" w:hint="eastAsia"/>
                          <w:sz w:val="10"/>
                          <w:szCs w:val="22"/>
                        </w:rPr>
                        <w:t>年</w:t>
                      </w:r>
                    </w:p>
                    <w:p w:rsidR="009A60A6" w:rsidRDefault="009A60A6" w:rsidP="00F819F6">
                      <w:pPr>
                        <w:pStyle w:val="Default"/>
                        <w:spacing w:line="140" w:lineRule="exact"/>
                        <w:contextualSpacing/>
                        <w:rPr>
                          <w:rFonts w:ascii="ＭＳ Ｐ明朝" w:eastAsia="ＭＳ Ｐ明朝" w:hAnsi="ＭＳ Ｐ明朝" w:cstheme="minorBidi"/>
                          <w:sz w:val="10"/>
                          <w:szCs w:val="22"/>
                        </w:rPr>
                      </w:pPr>
                      <w:r w:rsidRPr="00E63059">
                        <w:rPr>
                          <w:rFonts w:ascii="ＭＳ Ｐ明朝" w:eastAsia="ＭＳ Ｐ明朝" w:hAnsi="ＭＳ Ｐ明朝" w:cstheme="minorBidi"/>
                          <w:sz w:val="10"/>
                          <w:szCs w:val="22"/>
                        </w:rPr>
                        <w:t>5</w:t>
                      </w:r>
                      <w:r w:rsidRPr="00E63059">
                        <w:rPr>
                          <w:rFonts w:ascii="ＭＳ Ｐ明朝" w:eastAsia="ＭＳ Ｐ明朝" w:hAnsi="ＭＳ Ｐ明朝" w:cstheme="minorBidi" w:hint="eastAsia"/>
                          <w:sz w:val="10"/>
                          <w:szCs w:val="22"/>
                        </w:rPr>
                        <w:t>年間の累計値▲</w:t>
                      </w:r>
                      <w:r>
                        <w:rPr>
                          <w:rFonts w:ascii="ＭＳ Ｐ明朝" w:eastAsia="ＭＳ Ｐ明朝" w:hAnsi="ＭＳ Ｐ明朝" w:cstheme="minorBidi"/>
                          <w:sz w:val="10"/>
                          <w:szCs w:val="22"/>
                        </w:rPr>
                        <w:t>1</w:t>
                      </w:r>
                      <w:r w:rsidRPr="00E63059">
                        <w:rPr>
                          <w:rFonts w:ascii="ＭＳ Ｐ明朝" w:eastAsia="ＭＳ Ｐ明朝" w:hAnsi="ＭＳ Ｐ明朝" w:cstheme="minorBidi"/>
                          <w:sz w:val="10"/>
                          <w:szCs w:val="22"/>
                        </w:rPr>
                        <w:t>,</w:t>
                      </w:r>
                      <w:r>
                        <w:rPr>
                          <w:rFonts w:ascii="ＭＳ Ｐ明朝" w:eastAsia="ＭＳ Ｐ明朝" w:hAnsi="ＭＳ Ｐ明朝" w:cstheme="minorBidi"/>
                          <w:sz w:val="10"/>
                          <w:szCs w:val="22"/>
                        </w:rPr>
                        <w:t>560</w:t>
                      </w:r>
                    </w:p>
                    <w:p w:rsidR="009A60A6" w:rsidRPr="00E63059" w:rsidRDefault="009A60A6" w:rsidP="00F819F6">
                      <w:pPr>
                        <w:pStyle w:val="Default"/>
                        <w:spacing w:line="140" w:lineRule="exact"/>
                        <w:contextualSpacing/>
                        <w:rPr>
                          <w:rFonts w:ascii="ＭＳ Ｐ明朝" w:eastAsia="ＭＳ Ｐ明朝" w:hAnsi="ＭＳ Ｐ明朝"/>
                          <w:sz w:val="12"/>
                        </w:rPr>
                      </w:pPr>
                      <w:r>
                        <w:rPr>
                          <w:rFonts w:ascii="ＭＳ Ｐ明朝" w:eastAsia="ＭＳ Ｐ明朝" w:hAnsi="ＭＳ Ｐ明朝" w:cstheme="minorBidi"/>
                          <w:sz w:val="10"/>
                          <w:szCs w:val="22"/>
                        </w:rPr>
                        <w:t>1,158</w:t>
                      </w:r>
                      <w:r>
                        <w:rPr>
                          <w:rFonts w:ascii="ＭＳ Ｐ明朝" w:eastAsia="ＭＳ Ｐ明朝" w:hAnsi="ＭＳ Ｐ明朝" w:cstheme="minorBidi" w:hint="eastAsia"/>
                          <w:sz w:val="10"/>
                          <w:szCs w:val="22"/>
                        </w:rPr>
                        <w:t>人</w:t>
                      </w:r>
                      <w:r>
                        <w:rPr>
                          <w:rFonts w:ascii="ＭＳ Ｐ明朝" w:eastAsia="ＭＳ Ｐ明朝" w:hAnsi="ＭＳ Ｐ明朝" w:cstheme="minorBidi"/>
                          <w:sz w:val="10"/>
                          <w:szCs w:val="22"/>
                        </w:rPr>
                        <w:t>の改善</w:t>
                      </w:r>
                    </w:p>
                  </w:txbxContent>
                </v:textbox>
              </v:shape>
            </w:pict>
          </mc:Fallback>
        </mc:AlternateContent>
      </w:r>
      <w:r w:rsidRPr="004C4744">
        <w:rPr>
          <w:noProof/>
        </w:rPr>
        <mc:AlternateContent>
          <mc:Choice Requires="wps">
            <w:drawing>
              <wp:anchor distT="0" distB="0" distL="114300" distR="114300" simplePos="0" relativeHeight="251672576" behindDoc="0" locked="0" layoutInCell="1" allowOverlap="1" wp14:anchorId="20060B1E" wp14:editId="22E530ED">
                <wp:simplePos x="0" y="0"/>
                <wp:positionH relativeFrom="column">
                  <wp:posOffset>3493618</wp:posOffset>
                </wp:positionH>
                <wp:positionV relativeFrom="paragraph">
                  <wp:posOffset>1735763</wp:posOffset>
                </wp:positionV>
                <wp:extent cx="717284" cy="340360"/>
                <wp:effectExtent l="0" t="0" r="0" b="0"/>
                <wp:wrapNone/>
                <wp:docPr id="53" name="テキスト ボックス 13"/>
                <wp:cNvGraphicFramePr/>
                <a:graphic xmlns:a="http://schemas.openxmlformats.org/drawingml/2006/main">
                  <a:graphicData uri="http://schemas.microsoft.com/office/word/2010/wordprocessingShape">
                    <wps:wsp>
                      <wps:cNvSpPr txBox="1"/>
                      <wps:spPr>
                        <a:xfrm>
                          <a:off x="0" y="0"/>
                          <a:ext cx="717284" cy="340360"/>
                        </a:xfrm>
                        <a:prstGeom prst="rect">
                          <a:avLst/>
                        </a:prstGeom>
                        <a:noFill/>
                        <a:ln>
                          <a:noFill/>
                        </a:ln>
                        <a:effectLst/>
                      </wps:spPr>
                      <wps:txbx>
                        <w:txbxContent>
                          <w:p w:rsidR="009A60A6" w:rsidRDefault="009A60A6" w:rsidP="00F819F6">
                            <w:pPr>
                              <w:pStyle w:val="Web"/>
                              <w:spacing w:before="0" w:beforeAutospacing="0" w:after="0" w:afterAutospacing="0" w:line="140" w:lineRule="exact"/>
                              <w:contextualSpacing/>
                              <w:rPr>
                                <w:rFonts w:ascii="ＭＳ Ｐ明朝" w:eastAsia="ＭＳ Ｐ明朝" w:hAnsi="ＭＳ Ｐ明朝" w:cstheme="minorBidi"/>
                                <w:color w:val="000000"/>
                                <w:sz w:val="10"/>
                                <w:szCs w:val="22"/>
                              </w:rPr>
                            </w:pPr>
                            <w:r w:rsidRPr="00E63059">
                              <w:rPr>
                                <w:rFonts w:ascii="ＭＳ Ｐ明朝" w:eastAsia="ＭＳ Ｐ明朝" w:hAnsi="ＭＳ Ｐ明朝" w:cstheme="minorBidi"/>
                                <w:color w:val="000000"/>
                                <w:sz w:val="10"/>
                                <w:szCs w:val="22"/>
                              </w:rPr>
                              <w:t>2015</w:t>
                            </w:r>
                            <w:r w:rsidRPr="00E63059">
                              <w:rPr>
                                <w:rFonts w:ascii="ＭＳ Ｐ明朝" w:eastAsia="ＭＳ Ｐ明朝" w:hAnsi="ＭＳ Ｐ明朝" w:cstheme="minorBidi" w:hint="eastAsia"/>
                                <w:color w:val="000000"/>
                                <w:sz w:val="10"/>
                                <w:szCs w:val="22"/>
                              </w:rPr>
                              <w:t>年～</w:t>
                            </w:r>
                            <w:r w:rsidRPr="00E63059">
                              <w:rPr>
                                <w:rFonts w:ascii="ＭＳ Ｐ明朝" w:eastAsia="ＭＳ Ｐ明朝" w:hAnsi="ＭＳ Ｐ明朝" w:cstheme="minorBidi"/>
                                <w:color w:val="000000"/>
                                <w:sz w:val="10"/>
                                <w:szCs w:val="22"/>
                              </w:rPr>
                              <w:t>2019</w:t>
                            </w:r>
                            <w:r w:rsidRPr="00E63059">
                              <w:rPr>
                                <w:rFonts w:ascii="ＭＳ Ｐ明朝" w:eastAsia="ＭＳ Ｐ明朝" w:hAnsi="ＭＳ Ｐ明朝" w:cstheme="minorBidi" w:hint="eastAsia"/>
                                <w:color w:val="000000"/>
                                <w:sz w:val="10"/>
                                <w:szCs w:val="22"/>
                              </w:rPr>
                              <w:t>年</w:t>
                            </w:r>
                          </w:p>
                          <w:p w:rsidR="009A60A6" w:rsidRPr="00E63059" w:rsidRDefault="009A60A6" w:rsidP="00F819F6">
                            <w:pPr>
                              <w:pStyle w:val="Web"/>
                              <w:spacing w:before="0" w:beforeAutospacing="0" w:after="0" w:afterAutospacing="0" w:line="140" w:lineRule="exact"/>
                              <w:contextualSpacing/>
                              <w:rPr>
                                <w:rFonts w:ascii="ＭＳ Ｐ明朝" w:eastAsia="ＭＳ Ｐ明朝" w:hAnsi="ＭＳ Ｐ明朝"/>
                                <w:sz w:val="12"/>
                              </w:rPr>
                            </w:pPr>
                            <w:r w:rsidRPr="00E63059">
                              <w:rPr>
                                <w:rFonts w:ascii="ＭＳ Ｐ明朝" w:eastAsia="ＭＳ Ｐ明朝" w:hAnsi="ＭＳ Ｐ明朝" w:cstheme="minorBidi"/>
                                <w:color w:val="000000"/>
                                <w:sz w:val="10"/>
                                <w:szCs w:val="22"/>
                              </w:rPr>
                              <w:t>5</w:t>
                            </w:r>
                            <w:r w:rsidRPr="00E63059">
                              <w:rPr>
                                <w:rFonts w:ascii="ＭＳ Ｐ明朝" w:eastAsia="ＭＳ Ｐ明朝" w:hAnsi="ＭＳ Ｐ明朝" w:cstheme="minorBidi" w:hint="eastAsia"/>
                                <w:color w:val="000000"/>
                                <w:sz w:val="10"/>
                                <w:szCs w:val="22"/>
                              </w:rPr>
                              <w:t>年間の累計値▲</w:t>
                            </w:r>
                            <w:r w:rsidRPr="00E63059">
                              <w:rPr>
                                <w:rFonts w:ascii="ＭＳ Ｐ明朝" w:eastAsia="ＭＳ Ｐ明朝" w:hAnsi="ＭＳ Ｐ明朝" w:cstheme="minorBidi"/>
                                <w:color w:val="000000"/>
                                <w:sz w:val="10"/>
                                <w:szCs w:val="22"/>
                              </w:rPr>
                              <w:t>2,718</w:t>
                            </w:r>
                          </w:p>
                        </w:txbxContent>
                      </wps:txbx>
                      <wps:bodyPr vertOverflow="clip" horzOverflow="clip"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060B1E" id="_x0000_s1076" type="#_x0000_t202" style="position:absolute;margin-left:275.1pt;margin-top:136.65pt;width:56.5pt;height:2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" filled="f" stroked="f">
                <v:textbox inset="1mm,1mm,1mm,1mm">
                  <w:txbxContent>
                    <w:p w:rsidR="009A60A6" w:rsidRDefault="009A60A6" w:rsidP="00F819F6">
                      <w:pPr>
                        <w:pStyle w:val="Web"/>
                        <w:spacing w:before="0" w:beforeAutospacing="0" w:after="0" w:afterAutospacing="0" w:line="140" w:lineRule="exact"/>
                        <w:contextualSpacing/>
                        <w:rPr>
                          <w:rFonts w:ascii="ＭＳ Ｐ明朝" w:eastAsia="ＭＳ Ｐ明朝" w:hAnsi="ＭＳ Ｐ明朝" w:cstheme="minorBidi"/>
                          <w:color w:val="000000"/>
                          <w:sz w:val="10"/>
                          <w:szCs w:val="22"/>
                        </w:rPr>
                      </w:pPr>
                      <w:r w:rsidRPr="00E63059">
                        <w:rPr>
                          <w:rFonts w:ascii="ＭＳ Ｐ明朝" w:eastAsia="ＭＳ Ｐ明朝" w:hAnsi="ＭＳ Ｐ明朝" w:cstheme="minorBidi"/>
                          <w:color w:val="000000"/>
                          <w:sz w:val="10"/>
                          <w:szCs w:val="22"/>
                        </w:rPr>
                        <w:t>2015</w:t>
                      </w:r>
                      <w:r w:rsidRPr="00E63059">
                        <w:rPr>
                          <w:rFonts w:ascii="ＭＳ Ｐ明朝" w:eastAsia="ＭＳ Ｐ明朝" w:hAnsi="ＭＳ Ｐ明朝" w:cstheme="minorBidi" w:hint="eastAsia"/>
                          <w:color w:val="000000"/>
                          <w:sz w:val="10"/>
                          <w:szCs w:val="22"/>
                        </w:rPr>
                        <w:t>年～</w:t>
                      </w:r>
                      <w:r w:rsidRPr="00E63059">
                        <w:rPr>
                          <w:rFonts w:ascii="ＭＳ Ｐ明朝" w:eastAsia="ＭＳ Ｐ明朝" w:hAnsi="ＭＳ Ｐ明朝" w:cstheme="minorBidi"/>
                          <w:color w:val="000000"/>
                          <w:sz w:val="10"/>
                          <w:szCs w:val="22"/>
                        </w:rPr>
                        <w:t>2019</w:t>
                      </w:r>
                      <w:r w:rsidRPr="00E63059">
                        <w:rPr>
                          <w:rFonts w:ascii="ＭＳ Ｐ明朝" w:eastAsia="ＭＳ Ｐ明朝" w:hAnsi="ＭＳ Ｐ明朝" w:cstheme="minorBidi" w:hint="eastAsia"/>
                          <w:color w:val="000000"/>
                          <w:sz w:val="10"/>
                          <w:szCs w:val="22"/>
                        </w:rPr>
                        <w:t>年</w:t>
                      </w:r>
                    </w:p>
                    <w:p w:rsidR="009A60A6" w:rsidRPr="00E63059" w:rsidRDefault="009A60A6" w:rsidP="00F819F6">
                      <w:pPr>
                        <w:pStyle w:val="Web"/>
                        <w:spacing w:before="0" w:beforeAutospacing="0" w:after="0" w:afterAutospacing="0" w:line="140" w:lineRule="exact"/>
                        <w:contextualSpacing/>
                        <w:rPr>
                          <w:rFonts w:ascii="ＭＳ Ｐ明朝" w:eastAsia="ＭＳ Ｐ明朝" w:hAnsi="ＭＳ Ｐ明朝"/>
                          <w:sz w:val="12"/>
                        </w:rPr>
                      </w:pPr>
                      <w:r w:rsidRPr="00E63059">
                        <w:rPr>
                          <w:rFonts w:ascii="ＭＳ Ｐ明朝" w:eastAsia="ＭＳ Ｐ明朝" w:hAnsi="ＭＳ Ｐ明朝" w:cstheme="minorBidi"/>
                          <w:color w:val="000000"/>
                          <w:sz w:val="10"/>
                          <w:szCs w:val="22"/>
                        </w:rPr>
                        <w:t>5</w:t>
                      </w:r>
                      <w:r w:rsidRPr="00E63059">
                        <w:rPr>
                          <w:rFonts w:ascii="ＭＳ Ｐ明朝" w:eastAsia="ＭＳ Ｐ明朝" w:hAnsi="ＭＳ Ｐ明朝" w:cstheme="minorBidi" w:hint="eastAsia"/>
                          <w:color w:val="000000"/>
                          <w:sz w:val="10"/>
                          <w:szCs w:val="22"/>
                        </w:rPr>
                        <w:t>年間の累計値▲</w:t>
                      </w:r>
                      <w:r w:rsidRPr="00E63059">
                        <w:rPr>
                          <w:rFonts w:ascii="ＭＳ Ｐ明朝" w:eastAsia="ＭＳ Ｐ明朝" w:hAnsi="ＭＳ Ｐ明朝" w:cstheme="minorBidi"/>
                          <w:color w:val="000000"/>
                          <w:sz w:val="10"/>
                          <w:szCs w:val="22"/>
                        </w:rPr>
                        <w:t>2,718</w:t>
                      </w:r>
                    </w:p>
                  </w:txbxContent>
                </v:textbox>
              </v:shape>
            </w:pict>
          </mc:Fallback>
        </mc:AlternateContent>
      </w:r>
      <w:r w:rsidRPr="004C4744">
        <w:br w:type="page"/>
      </w:r>
    </w:p>
    <w:p w:rsidR="002E0DA3" w:rsidRPr="004C4744" w:rsidRDefault="002E0DA3" w:rsidP="002E0DA3">
      <w:pPr>
        <w:widowControl/>
        <w:jc w:val="left"/>
      </w:pPr>
    </w:p>
    <w:p w:rsidR="00654796" w:rsidRPr="004C4744" w:rsidRDefault="00D6486F" w:rsidP="00B468A6">
      <w:pPr>
        <w:pStyle w:val="2"/>
        <w:pBdr>
          <w:bottom w:val="single" w:sz="12" w:space="1" w:color="auto"/>
        </w:pBdr>
        <w:spacing w:line="480" w:lineRule="exact"/>
        <w:rPr>
          <w:sz w:val="28"/>
          <w:szCs w:val="28"/>
        </w:rPr>
      </w:pPr>
      <w:bookmarkStart w:id="12" w:name="_Ref11694625"/>
      <w:r w:rsidRPr="004C4744">
        <w:rPr>
          <w:rFonts w:hint="eastAsia"/>
          <w:sz w:val="28"/>
          <w:szCs w:val="28"/>
        </w:rPr>
        <w:t>２</w:t>
      </w:r>
      <w:r w:rsidR="00654796" w:rsidRPr="004C4744">
        <w:rPr>
          <w:rFonts w:hint="eastAsia"/>
          <w:sz w:val="28"/>
          <w:szCs w:val="28"/>
        </w:rPr>
        <w:t xml:space="preserve">　島根県の人口減少・少子高齢化</w:t>
      </w:r>
      <w:bookmarkEnd w:id="10"/>
      <w:bookmarkEnd w:id="12"/>
    </w:p>
    <w:p w:rsidR="00654796" w:rsidRPr="004C4744" w:rsidRDefault="00654796" w:rsidP="00654796">
      <w:pPr>
        <w:keepNext/>
        <w:spacing w:line="480" w:lineRule="exact"/>
        <w:outlineLvl w:val="2"/>
        <w:rPr>
          <w:rFonts w:asciiTheme="majorHAnsi" w:eastAsiaTheme="majorEastAsia" w:hAnsiTheme="majorHAnsi" w:cstheme="majorBidi"/>
          <w:sz w:val="28"/>
          <w:szCs w:val="28"/>
        </w:rPr>
      </w:pPr>
      <w:r w:rsidRPr="004C4744">
        <w:rPr>
          <w:rFonts w:asciiTheme="majorHAnsi" w:eastAsiaTheme="majorEastAsia" w:hAnsiTheme="majorHAnsi" w:cstheme="majorBidi" w:hint="eastAsia"/>
          <w:sz w:val="28"/>
          <w:szCs w:val="28"/>
        </w:rPr>
        <w:t>⑴　人口の推移（減少傾向と都市への集中）</w:t>
      </w:r>
    </w:p>
    <w:p w:rsidR="00654796" w:rsidRPr="004C4744" w:rsidRDefault="00654796" w:rsidP="00654796">
      <w:pPr>
        <w:autoSpaceDE w:val="0"/>
        <w:autoSpaceDN w:val="0"/>
        <w:ind w:leftChars="200" w:left="440" w:firstLineChars="100" w:firstLine="220"/>
      </w:pPr>
      <w:r w:rsidRPr="004C4744">
        <w:rPr>
          <w:rFonts w:hint="eastAsia"/>
        </w:rPr>
        <w:t>島根県の人口は、昭和</w:t>
      </w:r>
      <w:r w:rsidRPr="004C4744">
        <w:t>30</w:t>
      </w:r>
      <w:r w:rsidRPr="004C4744">
        <w:rPr>
          <w:rFonts w:hint="eastAsia"/>
        </w:rPr>
        <w:t>年</w:t>
      </w:r>
      <w:r w:rsidRPr="004C4744">
        <w:t>(1955</w:t>
      </w:r>
      <w:r w:rsidRPr="004C4744">
        <w:rPr>
          <w:rFonts w:hint="eastAsia"/>
        </w:rPr>
        <w:t>年</w:t>
      </w:r>
      <w:r w:rsidRPr="004C4744">
        <w:t>)</w:t>
      </w:r>
      <w:r w:rsidRPr="004C4744">
        <w:rPr>
          <w:rFonts w:hint="eastAsia"/>
        </w:rPr>
        <w:t>に</w:t>
      </w:r>
      <w:r w:rsidRPr="004C4744">
        <w:t>92</w:t>
      </w:r>
      <w:r w:rsidRPr="004C4744">
        <w:rPr>
          <w:rFonts w:hint="eastAsia"/>
        </w:rPr>
        <w:t>万</w:t>
      </w:r>
      <w:r w:rsidRPr="004C4744">
        <w:t>9</w:t>
      </w:r>
      <w:r w:rsidRPr="004C4744">
        <w:rPr>
          <w:rFonts w:hint="eastAsia"/>
        </w:rPr>
        <w:t>千人とピークに達しました。</w:t>
      </w:r>
    </w:p>
    <w:p w:rsidR="00654796" w:rsidRPr="004C4744" w:rsidRDefault="00654796" w:rsidP="00654796">
      <w:pPr>
        <w:autoSpaceDE w:val="0"/>
        <w:autoSpaceDN w:val="0"/>
        <w:ind w:leftChars="200" w:left="440" w:firstLineChars="100" w:firstLine="220"/>
      </w:pPr>
      <w:r w:rsidRPr="004C4744">
        <w:rPr>
          <w:rFonts w:hint="eastAsia"/>
        </w:rPr>
        <w:t>しかし、高度経済成長期に入ると大都市への人口流出が始まり、昭和</w:t>
      </w:r>
      <w:r w:rsidRPr="004C4744">
        <w:t>50</w:t>
      </w:r>
      <w:r w:rsidRPr="004C4744">
        <w:rPr>
          <w:rFonts w:hint="eastAsia"/>
        </w:rPr>
        <w:t>年</w:t>
      </w:r>
      <w:r w:rsidRPr="004C4744">
        <w:t>(1975</w:t>
      </w:r>
      <w:r w:rsidRPr="004C4744">
        <w:rPr>
          <w:rFonts w:hint="eastAsia"/>
        </w:rPr>
        <w:t>年</w:t>
      </w:r>
      <w:r w:rsidRPr="004C4744">
        <w:t>)</w:t>
      </w:r>
      <w:r w:rsidRPr="004C4744">
        <w:rPr>
          <w:rFonts w:hint="eastAsia"/>
        </w:rPr>
        <w:t>頃まで大幅な減少が続きました。</w:t>
      </w:r>
    </w:p>
    <w:p w:rsidR="00654796" w:rsidRPr="004C4744" w:rsidRDefault="00654796" w:rsidP="00654796">
      <w:pPr>
        <w:autoSpaceDE w:val="0"/>
        <w:autoSpaceDN w:val="0"/>
        <w:spacing w:afterLines="50" w:after="180"/>
        <w:ind w:leftChars="200" w:left="440" w:firstLineChars="100" w:firstLine="220"/>
      </w:pPr>
      <w:r w:rsidRPr="004C4744">
        <w:rPr>
          <w:rFonts w:hint="eastAsia"/>
        </w:rPr>
        <w:t>その後は、一時的に増加する時期はあったものの、長らく減少傾向が続いており、現在は70万人を下回って減少し続けています。</w:t>
      </w:r>
    </w:p>
    <w:p w:rsidR="00654796" w:rsidRPr="004C4744" w:rsidRDefault="00654796" w:rsidP="00654796">
      <w:pPr>
        <w:autoSpaceDE w:val="0"/>
        <w:autoSpaceDN w:val="0"/>
        <w:ind w:leftChars="200" w:left="440" w:firstLineChars="100" w:firstLine="220"/>
      </w:pPr>
      <w:r w:rsidRPr="004C4744">
        <w:rPr>
          <w:rFonts w:hint="eastAsia"/>
        </w:rPr>
        <w:t>県内でも、地域によって人口減少の程度には差があります。</w:t>
      </w:r>
    </w:p>
    <w:p w:rsidR="00654796" w:rsidRPr="004C4744" w:rsidRDefault="00654796" w:rsidP="00654796">
      <w:pPr>
        <w:autoSpaceDE w:val="0"/>
        <w:autoSpaceDN w:val="0"/>
        <w:ind w:leftChars="200" w:left="440" w:firstLineChars="100" w:firstLine="220"/>
      </w:pPr>
      <w:r w:rsidRPr="004C4744">
        <w:rPr>
          <w:rFonts w:hint="eastAsia"/>
        </w:rPr>
        <w:t>松江市や出雲市など比較的大きな都市がある出雲圏域では、人口減少はわずかです。</w:t>
      </w:r>
    </w:p>
    <w:p w:rsidR="00654796" w:rsidRPr="004C4744" w:rsidRDefault="00654796" w:rsidP="00654796">
      <w:pPr>
        <w:autoSpaceDE w:val="0"/>
        <w:autoSpaceDN w:val="0"/>
        <w:spacing w:afterLines="50" w:after="180"/>
        <w:ind w:leftChars="200" w:left="440" w:firstLineChars="100" w:firstLine="220"/>
      </w:pPr>
      <w:r w:rsidRPr="004C4744">
        <w:rPr>
          <w:rFonts w:hint="eastAsia"/>
        </w:rPr>
        <w:t>一方、石見・隠岐圏域の減少幅は大きく、ピーク時と比べると半分程度に減少しています。</w:t>
      </w:r>
    </w:p>
    <w:p w:rsidR="00654796" w:rsidRPr="004C4744" w:rsidRDefault="00654796" w:rsidP="00654796">
      <w:pPr>
        <w:autoSpaceDE w:val="0"/>
        <w:autoSpaceDN w:val="0"/>
        <w:ind w:leftChars="200" w:left="440" w:firstLineChars="100" w:firstLine="220"/>
      </w:pPr>
      <w:r w:rsidRPr="004C4744">
        <w:rPr>
          <w:rFonts w:hint="eastAsia"/>
        </w:rPr>
        <w:t>これは、県内においても、産業や雇用が脆弱な中山間地域から、産業や雇用が集中する都市部への人口移動が進んでいるためと考えられます。</w:t>
      </w:r>
    </w:p>
    <w:p w:rsidR="00654796" w:rsidRPr="004C4744" w:rsidRDefault="00B11EDA" w:rsidP="00654796">
      <w:pPr>
        <w:autoSpaceDE w:val="0"/>
        <w:autoSpaceDN w:val="0"/>
        <w:ind w:leftChars="200" w:left="440" w:firstLineChars="100" w:firstLine="220"/>
      </w:pPr>
      <w:r w:rsidRPr="004C4744">
        <w:rPr>
          <w:rFonts w:hint="eastAsia"/>
        </w:rPr>
        <w:t>人口</w:t>
      </w:r>
      <w:r w:rsidR="00654796" w:rsidRPr="004C4744">
        <w:rPr>
          <w:rFonts w:hint="eastAsia"/>
        </w:rPr>
        <w:t>減少と大都市への集</w:t>
      </w:r>
      <w:r w:rsidRPr="004C4744">
        <w:rPr>
          <w:rFonts w:hint="eastAsia"/>
        </w:rPr>
        <w:t>中が進んでいる全国</w:t>
      </w:r>
      <w:r w:rsidR="00654796" w:rsidRPr="004C4744">
        <w:rPr>
          <w:rFonts w:hint="eastAsia"/>
        </w:rPr>
        <w:t>と同じ現象が、島根県内においても現れています。</w:t>
      </w:r>
    </w:p>
    <w:p w:rsidR="00654796" w:rsidRPr="004C4744" w:rsidRDefault="00A04CE5" w:rsidP="00654796">
      <w:pPr>
        <w:autoSpaceDE w:val="0"/>
        <w:autoSpaceDN w:val="0"/>
        <w:ind w:leftChars="200" w:left="440" w:firstLineChars="100" w:firstLine="220"/>
      </w:pPr>
      <w:r w:rsidRPr="004C4744">
        <w:rPr>
          <w:noProof/>
        </w:rPr>
        <w:drawing>
          <wp:anchor distT="0" distB="0" distL="114300" distR="114300" simplePos="0" relativeHeight="251636736" behindDoc="0" locked="0" layoutInCell="1" allowOverlap="1">
            <wp:simplePos x="0" y="0"/>
            <wp:positionH relativeFrom="column">
              <wp:posOffset>0</wp:posOffset>
            </wp:positionH>
            <wp:positionV relativeFrom="paragraph">
              <wp:posOffset>163195</wp:posOffset>
            </wp:positionV>
            <wp:extent cx="5799455" cy="4746625"/>
            <wp:effectExtent l="0" t="0" r="0" b="0"/>
            <wp:wrapNone/>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654796" w:rsidRPr="004C4744" w:rsidRDefault="009B4BD6" w:rsidP="00654796">
      <w:pPr>
        <w:autoSpaceDE w:val="0"/>
        <w:autoSpaceDN w:val="0"/>
        <w:ind w:leftChars="200" w:left="440" w:firstLineChars="100" w:firstLine="220"/>
      </w:pPr>
      <w:r w:rsidRPr="004C4744">
        <w:rPr>
          <w:noProof/>
        </w:rPr>
        <mc:AlternateContent>
          <mc:Choice Requires="wpg">
            <w:drawing>
              <wp:anchor distT="0" distB="0" distL="114300" distR="114300" simplePos="0" relativeHeight="251637760" behindDoc="0" locked="0" layoutInCell="1" allowOverlap="1">
                <wp:simplePos x="0" y="0"/>
                <wp:positionH relativeFrom="column">
                  <wp:posOffset>1097280</wp:posOffset>
                </wp:positionH>
                <wp:positionV relativeFrom="paragraph">
                  <wp:posOffset>172058</wp:posOffset>
                </wp:positionV>
                <wp:extent cx="1116000" cy="238124"/>
                <wp:effectExtent l="38100" t="0" r="0" b="0"/>
                <wp:wrapNone/>
                <wp:docPr id="31" name="グループ化 31"/>
                <wp:cNvGraphicFramePr/>
                <a:graphic xmlns:a="http://schemas.openxmlformats.org/drawingml/2006/main">
                  <a:graphicData uri="http://schemas.microsoft.com/office/word/2010/wordprocessingGroup">
                    <wpg:wgp>
                      <wpg:cNvGrpSpPr/>
                      <wpg:grpSpPr>
                        <a:xfrm>
                          <a:off x="0" y="0"/>
                          <a:ext cx="1116000" cy="238124"/>
                          <a:chOff x="0" y="0"/>
                          <a:chExt cx="1116000" cy="238124"/>
                        </a:xfrm>
                      </wpg:grpSpPr>
                      <wps:wsp>
                        <wps:cNvPr id="26" name="直線矢印コネクタ 1"/>
                        <wps:cNvCnPr/>
                        <wps:spPr>
                          <a:xfrm flipH="1">
                            <a:off x="0" y="130629"/>
                            <a:ext cx="1116000" cy="0"/>
                          </a:xfrm>
                          <a:prstGeom prst="straightConnector1">
                            <a:avLst/>
                          </a:prstGeom>
                          <a:ln w="3175">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0" name="Rectangle 4"/>
                        <wps:cNvSpPr>
                          <a:spLocks noChangeArrowheads="1"/>
                        </wps:cNvSpPr>
                        <wps:spPr bwMode="auto">
                          <a:xfrm>
                            <a:off x="184367" y="0"/>
                            <a:ext cx="752474" cy="238124"/>
                          </a:xfrm>
                          <a:prstGeom prst="rect">
                            <a:avLst/>
                          </a:prstGeom>
                          <a:solidFill>
                            <a:schemeClr val="bg1"/>
                          </a:solidFill>
                          <a:ln w="9525">
                            <a:noFill/>
                            <a:miter lim="800000"/>
                            <a:headEnd/>
                            <a:tailEnd/>
                          </a:ln>
                        </wps:spPr>
                        <wps:txbx>
                          <w:txbxContent>
                            <w:p w:rsidR="009A60A6" w:rsidRDefault="009A60A6" w:rsidP="00722479">
                              <w:pPr>
                                <w:pStyle w:val="Web"/>
                                <w:spacing w:before="0" w:beforeAutospacing="0" w:after="0" w:afterAutospacing="0"/>
                                <w:jc w:val="center"/>
                              </w:pPr>
                              <w:r>
                                <w:rPr>
                                  <w:rFonts w:ascii="游ゴシック Medium" w:eastAsia="游ゴシック Medium" w:hAnsi="游ゴシック Medium" w:cstheme="minorBidi" w:hint="eastAsia"/>
                                  <w:color w:val="000000"/>
                                  <w:sz w:val="16"/>
                                  <w:szCs w:val="16"/>
                                </w:rPr>
                                <w:t>高度経済成長期</w:t>
                              </w:r>
                            </w:p>
                          </w:txbxContent>
                        </wps:txbx>
                        <wps:bodyPr vertOverflow="clip" wrap="square" lIns="0" tIns="0" rIns="0" bIns="0" anchor="ctr" upright="1">
                          <a:spAutoFit/>
                        </wps:bodyPr>
                      </wps:wsp>
                    </wpg:wgp>
                  </a:graphicData>
                </a:graphic>
              </wp:anchor>
            </w:drawing>
          </mc:Choice>
          <mc:Fallback>
            <w:pict>
              <v:group id="グループ化 31" o:spid="_x0000_s1077" style="position:absolute;left:0;text-align:left;margin-left:86.4pt;margin-top:13.55pt;width:87.85pt;height:18.75pt;z-index:251637760" coordsize="11160,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">
                <v:shapetype id="_x0000_t32" coordsize="21600,21600" o:spt="32" o:oned="t" path="m,l21600,21600e" filled="f">
                  <v:path arrowok="t" fillok="f" o:connecttype="none"/>
                  <o:lock v:ext="edit" shapetype="t"/>
                </v:shapetype>
                <v:shape id="直線矢印コネクタ 1" o:spid="_x0000_s1078" type="#_x0000_t32" style="position:absolute;top:1306;width:111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" strokecolor="black [3213]" strokeweight=".25pt">
                  <v:stroke startarrow="block" startarrowwidth="narrow" startarrowlength="short" endarrow="block" endarrowwidth="narrow" endarrowlength="short"/>
                </v:shape>
                <v:rect id="Rectangle 4" o:spid="_x0000_s1079" style="position:absolute;left:1843;width:752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" fillcolor="white [3212]" stroked="f">
                  <v:textbox style="mso-fit-shape-to-text:t" inset="0,0,0,0">
                    <w:txbxContent>
                      <w:p w:rsidR="009A60A6" w:rsidRDefault="009A60A6" w:rsidP="00722479">
                        <w:pPr>
                          <w:pStyle w:val="Web"/>
                          <w:spacing w:before="0" w:beforeAutospacing="0" w:after="0" w:afterAutospacing="0"/>
                          <w:jc w:val="center"/>
                        </w:pPr>
                        <w:r>
                          <w:rPr>
                            <w:rFonts w:ascii="游ゴシック Medium" w:eastAsia="游ゴシック Medium" w:hAnsi="游ゴシック Medium" w:cstheme="minorBidi" w:hint="eastAsia"/>
                            <w:color w:val="000000"/>
                            <w:sz w:val="16"/>
                            <w:szCs w:val="16"/>
                          </w:rPr>
                          <w:t>高度経済成長期</w:t>
                        </w:r>
                      </w:p>
                    </w:txbxContent>
                  </v:textbox>
                </v:rect>
              </v:group>
            </w:pict>
          </mc:Fallback>
        </mc:AlternateContent>
      </w:r>
      <w:r w:rsidR="00A04CE5" w:rsidRPr="004C4744">
        <w:rPr>
          <w:noProof/>
        </w:rPr>
        <mc:AlternateContent>
          <mc:Choice Requires="wpg">
            <w:drawing>
              <wp:anchor distT="0" distB="0" distL="114300" distR="114300" simplePos="0" relativeHeight="251635712" behindDoc="0" locked="0" layoutInCell="1" allowOverlap="1">
                <wp:simplePos x="0" y="0"/>
                <wp:positionH relativeFrom="column">
                  <wp:posOffset>1043305</wp:posOffset>
                </wp:positionH>
                <wp:positionV relativeFrom="paragraph">
                  <wp:posOffset>231140</wp:posOffset>
                </wp:positionV>
                <wp:extent cx="1228725" cy="178435"/>
                <wp:effectExtent l="38100" t="0" r="0" b="12065"/>
                <wp:wrapNone/>
                <wp:docPr id="7" name="グループ化 7"/>
                <wp:cNvGraphicFramePr/>
                <a:graphic xmlns:a="http://schemas.openxmlformats.org/drawingml/2006/main">
                  <a:graphicData uri="http://schemas.microsoft.com/office/word/2010/wordprocessingGroup">
                    <wpg:wgp>
                      <wpg:cNvGrpSpPr/>
                      <wpg:grpSpPr>
                        <a:xfrm>
                          <a:off x="0" y="0"/>
                          <a:ext cx="1228725" cy="178435"/>
                          <a:chOff x="0" y="0"/>
                          <a:chExt cx="1228750" cy="178672"/>
                        </a:xfrm>
                      </wpg:grpSpPr>
                      <wps:wsp>
                        <wps:cNvPr id="14" name="直線矢印コネクタ 14"/>
                        <wps:cNvCnPr/>
                        <wps:spPr>
                          <a:xfrm flipH="1">
                            <a:off x="0" y="114300"/>
                            <a:ext cx="1228750" cy="0"/>
                          </a:xfrm>
                          <a:prstGeom prst="straightConnector1">
                            <a:avLst/>
                          </a:prstGeom>
                          <a:noFill/>
                          <a:ln w="3175" cap="flat" cmpd="sng" algn="ctr">
                            <a:solidFill>
                              <a:sysClr val="windowText" lastClr="000000"/>
                            </a:solidFill>
                            <a:prstDash val="solid"/>
                            <a:headEnd type="triangle" w="sm" len="sm"/>
                            <a:tailEnd type="triangle" w="sm" len="sm"/>
                          </a:ln>
                          <a:effectLst/>
                        </wps:spPr>
                        <wps:bodyPr/>
                      </wps:wsp>
                      <wps:wsp>
                        <wps:cNvPr id="20" name="Rectangle 4"/>
                        <wps:cNvSpPr>
                          <a:spLocks noChangeArrowheads="1"/>
                        </wps:cNvSpPr>
                        <wps:spPr bwMode="auto">
                          <a:xfrm>
                            <a:off x="304800" y="0"/>
                            <a:ext cx="694199" cy="178672"/>
                          </a:xfrm>
                          <a:prstGeom prst="rect">
                            <a:avLst/>
                          </a:prstGeom>
                          <a:solidFill>
                            <a:sysClr val="window" lastClr="FFFFFF"/>
                          </a:solidFill>
                          <a:ln w="9525">
                            <a:noFill/>
                            <a:miter lim="800000"/>
                            <a:headEnd/>
                            <a:tailEnd/>
                          </a:ln>
                        </wps:spPr>
                        <wps:txbx>
                          <w:txbxContent>
                            <w:p w:rsidR="009A60A6" w:rsidRDefault="009A60A6" w:rsidP="005C3A2E">
                              <w:pPr>
                                <w:pStyle w:val="Web"/>
                                <w:spacing w:before="0" w:beforeAutospacing="0" w:after="0" w:afterAutospacing="0"/>
                                <w:jc w:val="center"/>
                              </w:pPr>
                              <w:r>
                                <w:rPr>
                                  <w:rFonts w:ascii="游ゴシック Medium" w:eastAsia="游ゴシック Medium" w:hAnsi="游ゴシック Medium" w:cstheme="minorBidi" w:hint="eastAsia"/>
                                  <w:color w:val="000000"/>
                                  <w:sz w:val="16"/>
                                  <w:szCs w:val="16"/>
                                </w:rPr>
                                <w:t>高度経済成長期</w:t>
                              </w:r>
                            </w:p>
                          </w:txbxContent>
                        </wps:txbx>
                        <wps:bodyPr wrap="square" lIns="0" tIns="0" rIns="0" bIns="0" anchor="ctr" upright="1">
                          <a:noAutofit/>
                        </wps:bodyPr>
                      </wps:wsp>
                    </wpg:wgp>
                  </a:graphicData>
                </a:graphic>
              </wp:anchor>
            </w:drawing>
          </mc:Choice>
          <mc:Fallback>
            <w:pict>
              <v:group id="グループ化 7" o:spid="_x0000_s1080" style="position:absolute;left:0;text-align:left;margin-left:82.15pt;margin-top:18.2pt;width:96.75pt;height:14.05pt;z-index:251635712" coordsize="12287,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">
                <v:shape id="直線矢印コネクタ 14" o:spid="_x0000_s1081" type="#_x0000_t32" style="position:absolute;top:1143;width:122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" strokecolor="windowText" strokeweight=".25pt">
                  <v:stroke startarrow="block" startarrowwidth="narrow" startarrowlength="short" endarrow="block" endarrowwidth="narrow" endarrowlength="short"/>
                </v:shape>
                <v:rect id="Rectangle 4" o:spid="_x0000_s1082" style="position:absolute;left:3048;width:6941;height: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" fillcolor="window" stroked="f">
                  <v:textbox inset="0,0,0,0">
                    <w:txbxContent>
                      <w:p w:rsidR="009A60A6" w:rsidRDefault="009A60A6" w:rsidP="005C3A2E">
                        <w:pPr>
                          <w:pStyle w:val="Web"/>
                          <w:spacing w:before="0" w:beforeAutospacing="0" w:after="0" w:afterAutospacing="0"/>
                          <w:jc w:val="center"/>
                        </w:pPr>
                        <w:r>
                          <w:rPr>
                            <w:rFonts w:ascii="游ゴシック Medium" w:eastAsia="游ゴシック Medium" w:hAnsi="游ゴシック Medium" w:cstheme="minorBidi" w:hint="eastAsia"/>
                            <w:color w:val="000000"/>
                            <w:sz w:val="16"/>
                            <w:szCs w:val="16"/>
                          </w:rPr>
                          <w:t>高度経済成長期</w:t>
                        </w:r>
                      </w:p>
                    </w:txbxContent>
                  </v:textbox>
                </v:rect>
              </v:group>
            </w:pict>
          </mc:Fallback>
        </mc:AlternateContent>
      </w:r>
    </w:p>
    <w:p w:rsidR="00654796" w:rsidRPr="004C4744" w:rsidRDefault="00654796" w:rsidP="00654796">
      <w:pPr>
        <w:autoSpaceDE w:val="0"/>
        <w:autoSpaceDN w:val="0"/>
        <w:ind w:leftChars="200" w:left="440" w:firstLineChars="100" w:firstLine="220"/>
      </w:pPr>
    </w:p>
    <w:p w:rsidR="00654796" w:rsidRPr="004C4744" w:rsidRDefault="00654796" w:rsidP="00654796">
      <w:pPr>
        <w:autoSpaceDE w:val="0"/>
        <w:autoSpaceDN w:val="0"/>
        <w:ind w:leftChars="200" w:left="440" w:firstLineChars="100" w:firstLine="220"/>
      </w:pPr>
    </w:p>
    <w:p w:rsidR="00654796" w:rsidRPr="004C4744" w:rsidRDefault="0099780A" w:rsidP="00654796">
      <w:pPr>
        <w:widowControl/>
        <w:jc w:val="left"/>
        <w:rPr>
          <w:rFonts w:ascii="ＭＳ ゴシック" w:eastAsia="ＭＳ ゴシック" w:hAnsi="ＭＳ ゴシック"/>
          <w:sz w:val="24"/>
          <w:szCs w:val="24"/>
        </w:rPr>
      </w:pPr>
      <w:r w:rsidRPr="004C4744">
        <w:rPr>
          <w:noProof/>
        </w:rPr>
        <mc:AlternateContent>
          <mc:Choice Requires="wps">
            <w:drawing>
              <wp:anchor distT="0" distB="0" distL="114300" distR="114300" simplePos="0" relativeHeight="251634688" behindDoc="0" locked="0" layoutInCell="1" allowOverlap="1" wp14:anchorId="1D3B495F" wp14:editId="067A8314">
                <wp:simplePos x="0" y="0"/>
                <wp:positionH relativeFrom="column">
                  <wp:posOffset>2933699</wp:posOffset>
                </wp:positionH>
                <wp:positionV relativeFrom="paragraph">
                  <wp:posOffset>4163060</wp:posOffset>
                </wp:positionV>
                <wp:extent cx="3000375" cy="400050"/>
                <wp:effectExtent l="0" t="0" r="0" b="0"/>
                <wp:wrapNone/>
                <wp:docPr id="19" name="テキスト プレースホルダー 1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00375" cy="400050"/>
                        </a:xfrm>
                        <a:prstGeom prst="rect">
                          <a:avLst/>
                        </a:prstGeom>
                        <a:noFill/>
                      </wps:spPr>
                      <wps:txbx>
                        <w:txbxContent>
                          <w:p w:rsidR="009A60A6" w:rsidRDefault="009A60A6" w:rsidP="0099780A">
                            <w:pPr>
                              <w:pStyle w:val="Web"/>
                              <w:spacing w:before="0" w:beforeAutospacing="0" w:after="0" w:afterAutospacing="0" w:line="180" w:lineRule="exact"/>
                              <w:ind w:left="57"/>
                              <w:rPr>
                                <w:rFonts w:asciiTheme="minorEastAsia" w:eastAsiaTheme="minorEastAsia" w:hAnsiTheme="minorEastAsia" w:cs="游ゴシック Medium"/>
                                <w:color w:val="000000" w:themeColor="text1"/>
                                <w:kern w:val="24"/>
                                <w:sz w:val="18"/>
                                <w:szCs w:val="18"/>
                              </w:rPr>
                            </w:pPr>
                            <w:r>
                              <w:rPr>
                                <w:rFonts w:asciiTheme="minorEastAsia" w:eastAsiaTheme="minorEastAsia" w:hAnsiTheme="minorEastAsia" w:cs="游ゴシック Medium" w:hint="eastAsia"/>
                                <w:color w:val="000000" w:themeColor="text1"/>
                                <w:kern w:val="24"/>
                                <w:sz w:val="18"/>
                                <w:szCs w:val="18"/>
                              </w:rPr>
                              <w:t>資料：「国勢調査（総務省統計局）」</w:t>
                            </w:r>
                          </w:p>
                          <w:p w:rsidR="009A60A6" w:rsidRPr="0099780A" w:rsidRDefault="009A60A6" w:rsidP="0099780A">
                            <w:pPr>
                              <w:pStyle w:val="Web"/>
                              <w:spacing w:before="0" w:beforeAutospacing="0" w:after="0" w:afterAutospacing="0" w:line="180" w:lineRule="exact"/>
                              <w:ind w:left="57" w:firstLineChars="300" w:firstLine="540"/>
                              <w:rPr>
                                <w:rFonts w:asciiTheme="minorEastAsia" w:eastAsiaTheme="minorEastAsia" w:hAnsiTheme="minorEastAsia" w:cs="游ゴシック Medium"/>
                                <w:color w:val="000000" w:themeColor="text1"/>
                                <w:kern w:val="24"/>
                                <w:sz w:val="18"/>
                                <w:szCs w:val="18"/>
                              </w:rPr>
                            </w:pPr>
                            <w:r w:rsidRPr="00B832E9">
                              <w:rPr>
                                <w:rFonts w:asciiTheme="minorEastAsia" w:eastAsiaTheme="minorEastAsia" w:hAnsiTheme="minorEastAsia" w:cs="游ゴシック Medium" w:hint="eastAsia"/>
                                <w:color w:val="000000" w:themeColor="text1"/>
                                <w:kern w:val="24"/>
                                <w:sz w:val="18"/>
                                <w:szCs w:val="18"/>
                              </w:rPr>
                              <w:t>「</w:t>
                            </w:r>
                            <w:r>
                              <w:rPr>
                                <w:rFonts w:asciiTheme="minorEastAsia" w:eastAsiaTheme="minorEastAsia" w:hAnsiTheme="minorEastAsia" w:cs="游ゴシック Medium" w:hint="eastAsia"/>
                                <w:color w:val="000000" w:themeColor="text1"/>
                                <w:kern w:val="24"/>
                                <w:sz w:val="18"/>
                                <w:szCs w:val="18"/>
                              </w:rPr>
                              <w:t>島根県人口移動調査</w:t>
                            </w:r>
                            <w:r w:rsidRPr="00B832E9">
                              <w:rPr>
                                <w:rFonts w:asciiTheme="minorEastAsia" w:eastAsiaTheme="minorEastAsia" w:hAnsiTheme="minorEastAsia" w:cs="游ゴシック Medium" w:hint="eastAsia"/>
                                <w:color w:val="000000" w:themeColor="text1"/>
                                <w:kern w:val="24"/>
                                <w:sz w:val="18"/>
                                <w:szCs w:val="18"/>
                              </w:rPr>
                              <w:t>（島根県統計調査課）」</w:t>
                            </w:r>
                          </w:p>
                        </w:txbxContent>
                      </wps:txbx>
                      <wps:bodyPr vert="horz" wrap="square" lIns="72000" tIns="36000" rIns="72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1D3B495F" id="テキスト プレースホルダー 14" o:spid="_x0000_s1083" style="position:absolute;margin-left:231pt;margin-top:327.8pt;width:236.25pt;height:3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" filled="f" stroked="f">
                <v:path arrowok="t"/>
                <o:lock v:ext="edit" grouping="t"/>
                <v:textbox inset="2mm,1mm,2mm,1mm">
                  <w:txbxContent>
                    <w:p w:rsidR="009A60A6" w:rsidRDefault="009A60A6" w:rsidP="0099780A">
                      <w:pPr>
                        <w:pStyle w:val="Web"/>
                        <w:spacing w:before="0" w:beforeAutospacing="0" w:after="0" w:afterAutospacing="0" w:line="180" w:lineRule="exact"/>
                        <w:ind w:left="57"/>
                        <w:rPr>
                          <w:rFonts w:asciiTheme="minorEastAsia" w:eastAsiaTheme="minorEastAsia" w:hAnsiTheme="minorEastAsia" w:cs="游ゴシック Medium"/>
                          <w:color w:val="000000" w:themeColor="text1"/>
                          <w:kern w:val="24"/>
                          <w:sz w:val="18"/>
                          <w:szCs w:val="18"/>
                        </w:rPr>
                      </w:pPr>
                      <w:r>
                        <w:rPr>
                          <w:rFonts w:asciiTheme="minorEastAsia" w:eastAsiaTheme="minorEastAsia" w:hAnsiTheme="minorEastAsia" w:cs="游ゴシック Medium" w:hint="eastAsia"/>
                          <w:color w:val="000000" w:themeColor="text1"/>
                          <w:kern w:val="24"/>
                          <w:sz w:val="18"/>
                          <w:szCs w:val="18"/>
                        </w:rPr>
                        <w:t>資料：「国勢調査（総務省統計局）」</w:t>
                      </w:r>
                    </w:p>
                    <w:p w:rsidR="009A60A6" w:rsidRPr="0099780A" w:rsidRDefault="009A60A6" w:rsidP="0099780A">
                      <w:pPr>
                        <w:pStyle w:val="Web"/>
                        <w:spacing w:before="0" w:beforeAutospacing="0" w:after="0" w:afterAutospacing="0" w:line="180" w:lineRule="exact"/>
                        <w:ind w:left="57" w:firstLineChars="300" w:firstLine="540"/>
                        <w:rPr>
                          <w:rFonts w:asciiTheme="minorEastAsia" w:eastAsiaTheme="minorEastAsia" w:hAnsiTheme="minorEastAsia" w:cs="游ゴシック Medium"/>
                          <w:color w:val="000000" w:themeColor="text1"/>
                          <w:kern w:val="24"/>
                          <w:sz w:val="18"/>
                          <w:szCs w:val="18"/>
                        </w:rPr>
                      </w:pPr>
                      <w:r w:rsidRPr="00B832E9">
                        <w:rPr>
                          <w:rFonts w:asciiTheme="minorEastAsia" w:eastAsiaTheme="minorEastAsia" w:hAnsiTheme="minorEastAsia" w:cs="游ゴシック Medium" w:hint="eastAsia"/>
                          <w:color w:val="000000" w:themeColor="text1"/>
                          <w:kern w:val="24"/>
                          <w:sz w:val="18"/>
                          <w:szCs w:val="18"/>
                        </w:rPr>
                        <w:t>「</w:t>
                      </w:r>
                      <w:r>
                        <w:rPr>
                          <w:rFonts w:asciiTheme="minorEastAsia" w:eastAsiaTheme="minorEastAsia" w:hAnsiTheme="minorEastAsia" w:cs="游ゴシック Medium" w:hint="eastAsia"/>
                          <w:color w:val="000000" w:themeColor="text1"/>
                          <w:kern w:val="24"/>
                          <w:sz w:val="18"/>
                          <w:szCs w:val="18"/>
                        </w:rPr>
                        <w:t>島根県人口移動調査</w:t>
                      </w:r>
                      <w:r w:rsidRPr="00B832E9">
                        <w:rPr>
                          <w:rFonts w:asciiTheme="minorEastAsia" w:eastAsiaTheme="minorEastAsia" w:hAnsiTheme="minorEastAsia" w:cs="游ゴシック Medium" w:hint="eastAsia"/>
                          <w:color w:val="000000" w:themeColor="text1"/>
                          <w:kern w:val="24"/>
                          <w:sz w:val="18"/>
                          <w:szCs w:val="18"/>
                        </w:rPr>
                        <w:t>（島根県統計調査課）」</w:t>
                      </w:r>
                    </w:p>
                  </w:txbxContent>
                </v:textbox>
              </v:rect>
            </w:pict>
          </mc:Fallback>
        </mc:AlternateContent>
      </w:r>
      <w:r w:rsidR="00654796" w:rsidRPr="004C4744">
        <w:rPr>
          <w:rFonts w:ascii="ＭＳ ゴシック" w:eastAsia="ＭＳ ゴシック" w:hAnsi="ＭＳ ゴシック"/>
          <w:sz w:val="24"/>
          <w:szCs w:val="24"/>
        </w:rPr>
        <w:br w:type="page"/>
      </w:r>
    </w:p>
    <w:p w:rsidR="001106B5" w:rsidRPr="004C4744" w:rsidRDefault="001106B5" w:rsidP="001106B5">
      <w:pPr>
        <w:widowControl/>
        <w:autoSpaceDE w:val="0"/>
        <w:autoSpaceDN w:val="0"/>
        <w:spacing w:line="480" w:lineRule="exact"/>
      </w:pPr>
      <w:bookmarkStart w:id="13" w:name="_Ref6347824"/>
      <w:bookmarkStart w:id="14" w:name="_Ref11694630"/>
    </w:p>
    <w:p w:rsidR="001106B5" w:rsidRPr="004C4744" w:rsidRDefault="001106B5" w:rsidP="001106B5">
      <w:pPr>
        <w:keepNext/>
        <w:spacing w:line="480" w:lineRule="exact"/>
        <w:outlineLvl w:val="2"/>
        <w:rPr>
          <w:rFonts w:asciiTheme="majorHAnsi" w:eastAsiaTheme="majorEastAsia" w:hAnsiTheme="majorHAnsi" w:cstheme="majorBidi"/>
          <w:sz w:val="28"/>
          <w:szCs w:val="28"/>
        </w:rPr>
      </w:pPr>
      <w:r w:rsidRPr="004C4744">
        <w:rPr>
          <w:rFonts w:asciiTheme="majorHAnsi" w:eastAsiaTheme="majorEastAsia" w:hAnsiTheme="majorHAnsi" w:cstheme="majorBidi" w:hint="eastAsia"/>
          <w:sz w:val="28"/>
          <w:szCs w:val="28"/>
        </w:rPr>
        <w:t>⑵　人口減少の要因（社会減と自然減）</w:t>
      </w:r>
    </w:p>
    <w:p w:rsidR="001106B5" w:rsidRPr="004C4744" w:rsidRDefault="001106B5" w:rsidP="001106B5">
      <w:pPr>
        <w:autoSpaceDE w:val="0"/>
        <w:autoSpaceDN w:val="0"/>
        <w:ind w:leftChars="200" w:left="440" w:firstLineChars="100" w:firstLine="220"/>
      </w:pPr>
      <w:r w:rsidRPr="004C4744">
        <w:rPr>
          <w:rFonts w:hint="eastAsia"/>
        </w:rPr>
        <w:t>高度経済成長期の大規模な人口流出は、昭和50年代には一端収束したものの、その後も都市部の景気動向に応じて転出者が転入者を上回る「社会減」が進行しています。</w:t>
      </w:r>
    </w:p>
    <w:p w:rsidR="001106B5" w:rsidRPr="004C4744" w:rsidRDefault="001106B5" w:rsidP="001106B5">
      <w:pPr>
        <w:autoSpaceDE w:val="0"/>
        <w:autoSpaceDN w:val="0"/>
        <w:ind w:leftChars="200" w:left="440" w:firstLineChars="100" w:firstLine="220"/>
      </w:pPr>
      <w:r w:rsidRPr="004C4744">
        <w:rPr>
          <w:rFonts w:hint="eastAsia"/>
        </w:rPr>
        <w:t>また</w:t>
      </w:r>
      <w:r w:rsidR="002507E9" w:rsidRPr="004C4744">
        <w:rPr>
          <w:rFonts w:hint="eastAsia"/>
        </w:rPr>
        <w:t>、「社会減」に加え</w:t>
      </w:r>
      <w:r w:rsidRPr="004C4744">
        <w:rPr>
          <w:rFonts w:hint="eastAsia"/>
        </w:rPr>
        <w:t>、平成４年(1992年)からは、出生者が死亡者を下回る「自然減」による人口減少が進行しています。</w:t>
      </w:r>
    </w:p>
    <w:p w:rsidR="001106B5" w:rsidRPr="004C4744" w:rsidRDefault="001106B5" w:rsidP="001106B5">
      <w:pPr>
        <w:autoSpaceDE w:val="0"/>
        <w:autoSpaceDN w:val="0"/>
        <w:ind w:leftChars="200" w:left="440" w:firstLineChars="100" w:firstLine="220"/>
      </w:pPr>
      <w:r w:rsidRPr="004C4744">
        <w:rPr>
          <w:rFonts w:hint="eastAsia"/>
        </w:rPr>
        <w:t>2010年代に入って自然減約４千人・社会減約１千人が続いていましたが、2016年以降は自然減が拡大し、社会減が縮小する新しい動きがみられます。</w:t>
      </w:r>
    </w:p>
    <w:p w:rsidR="001106B5" w:rsidRPr="004C4744" w:rsidRDefault="00201A4F" w:rsidP="00201A4F">
      <w:pPr>
        <w:autoSpaceDE w:val="0"/>
        <w:autoSpaceDN w:val="0"/>
        <w:spacing w:afterLines="50" w:after="180"/>
      </w:pPr>
      <w:r w:rsidRPr="004C4744">
        <w:rPr>
          <w:noProof/>
        </w:rPr>
        <mc:AlternateContent>
          <mc:Choice Requires="wps">
            <w:drawing>
              <wp:anchor distT="0" distB="0" distL="114300" distR="114300" simplePos="0" relativeHeight="251640832" behindDoc="0" locked="0" layoutInCell="1" allowOverlap="1" wp14:anchorId="3EA629E3" wp14:editId="07A1BA8B">
                <wp:simplePos x="0" y="0"/>
                <wp:positionH relativeFrom="column">
                  <wp:posOffset>2376496</wp:posOffset>
                </wp:positionH>
                <wp:positionV relativeFrom="paragraph">
                  <wp:posOffset>5755640</wp:posOffset>
                </wp:positionV>
                <wp:extent cx="3494405" cy="495300"/>
                <wp:effectExtent l="0" t="0" r="0" b="0"/>
                <wp:wrapNone/>
                <wp:docPr id="27" name="テキスト プレースホルダー 1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94405" cy="495300"/>
                        </a:xfrm>
                        <a:prstGeom prst="rect">
                          <a:avLst/>
                        </a:prstGeom>
                        <a:noFill/>
                      </wps:spPr>
                      <wps:txbx>
                        <w:txbxContent>
                          <w:p w:rsidR="009A60A6" w:rsidRDefault="009A60A6" w:rsidP="001106B5">
                            <w:pPr>
                              <w:pStyle w:val="Web"/>
                              <w:spacing w:before="0" w:beforeAutospacing="0" w:after="0" w:afterAutospacing="0" w:line="180" w:lineRule="exact"/>
                              <w:ind w:left="57"/>
                              <w:rPr>
                                <w:rFonts w:asciiTheme="minorEastAsia" w:eastAsiaTheme="minorEastAsia" w:hAnsiTheme="minorEastAsia" w:cs="游ゴシック Medium"/>
                                <w:color w:val="000000" w:themeColor="text1"/>
                                <w:kern w:val="24"/>
                                <w:sz w:val="18"/>
                                <w:szCs w:val="18"/>
                              </w:rPr>
                            </w:pPr>
                            <w:r w:rsidRPr="00664BF9">
                              <w:rPr>
                                <w:rFonts w:asciiTheme="minorEastAsia" w:eastAsiaTheme="minorEastAsia" w:hAnsiTheme="minorEastAsia" w:cs="游ゴシック Medium" w:hint="eastAsia"/>
                                <w:color w:val="000000" w:themeColor="text1"/>
                                <w:kern w:val="24"/>
                                <w:sz w:val="18"/>
                                <w:szCs w:val="18"/>
                              </w:rPr>
                              <w:t>資料：「住民基本台帳人口移動報告（総務省統計局）」</w:t>
                            </w:r>
                          </w:p>
                          <w:p w:rsidR="009A60A6" w:rsidRDefault="009A60A6" w:rsidP="001106B5">
                            <w:pPr>
                              <w:pStyle w:val="Web"/>
                              <w:spacing w:before="0" w:beforeAutospacing="0" w:after="0" w:afterAutospacing="0" w:line="180" w:lineRule="exact"/>
                              <w:ind w:left="57" w:firstLineChars="300" w:firstLine="540"/>
                              <w:rPr>
                                <w:rFonts w:asciiTheme="minorEastAsia" w:eastAsiaTheme="minorEastAsia" w:hAnsiTheme="minorEastAsia" w:cs="游ゴシック Medium"/>
                                <w:color w:val="000000" w:themeColor="text1"/>
                                <w:kern w:val="24"/>
                                <w:sz w:val="18"/>
                                <w:szCs w:val="18"/>
                              </w:rPr>
                            </w:pPr>
                            <w:r w:rsidRPr="00664BF9">
                              <w:rPr>
                                <w:rFonts w:asciiTheme="minorEastAsia" w:eastAsiaTheme="minorEastAsia" w:hAnsiTheme="minorEastAsia" w:cs="游ゴシック Medium" w:hint="eastAsia"/>
                                <w:color w:val="000000" w:themeColor="text1"/>
                                <w:kern w:val="24"/>
                                <w:sz w:val="18"/>
                                <w:szCs w:val="18"/>
                              </w:rPr>
                              <w:t>「人口動態統計調査（厚生労働省）」</w:t>
                            </w:r>
                          </w:p>
                          <w:p w:rsidR="009A60A6" w:rsidRPr="00664BF9" w:rsidRDefault="009A60A6" w:rsidP="001106B5">
                            <w:pPr>
                              <w:pStyle w:val="Web"/>
                              <w:spacing w:before="0" w:beforeAutospacing="0" w:after="0" w:afterAutospacing="0" w:line="180" w:lineRule="exact"/>
                              <w:ind w:left="57" w:firstLineChars="300" w:firstLine="540"/>
                              <w:rPr>
                                <w:rFonts w:asciiTheme="minorEastAsia" w:eastAsiaTheme="minorEastAsia" w:hAnsiTheme="minorEastAsia" w:cs="游ゴシック Medium"/>
                                <w:color w:val="000000" w:themeColor="text1"/>
                                <w:kern w:val="24"/>
                                <w:sz w:val="18"/>
                                <w:szCs w:val="18"/>
                              </w:rPr>
                            </w:pPr>
                            <w:r w:rsidRPr="00664BF9">
                              <w:rPr>
                                <w:rFonts w:asciiTheme="minorEastAsia" w:eastAsiaTheme="minorEastAsia" w:hAnsiTheme="minorEastAsia" w:cs="游ゴシック Medium" w:hint="eastAsia"/>
                                <w:color w:val="000000" w:themeColor="text1"/>
                                <w:kern w:val="24"/>
                                <w:sz w:val="18"/>
                                <w:szCs w:val="18"/>
                              </w:rPr>
                              <w:t>「島根県の人口移動と推計人口（島根県統計調査課）」</w:t>
                            </w:r>
                          </w:p>
                        </w:txbxContent>
                      </wps:txbx>
                      <wps:bodyPr vert="horz" wrap="square" lIns="72000" tIns="36000" rIns="72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EA629E3" id="_x0000_s1084" style="position:absolute;left:0;text-align:left;margin-left:187.15pt;margin-top:453.2pt;width:275.15pt;height:3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" filled="f" stroked="f">
                <v:path arrowok="t"/>
                <o:lock v:ext="edit" grouping="t"/>
                <v:textbox inset="2mm,1mm,2mm,1mm">
                  <w:txbxContent>
                    <w:p w:rsidR="009A60A6" w:rsidRDefault="009A60A6" w:rsidP="001106B5">
                      <w:pPr>
                        <w:pStyle w:val="Web"/>
                        <w:spacing w:before="0" w:beforeAutospacing="0" w:after="0" w:afterAutospacing="0" w:line="180" w:lineRule="exact"/>
                        <w:ind w:left="57"/>
                        <w:rPr>
                          <w:rFonts w:asciiTheme="minorEastAsia" w:eastAsiaTheme="minorEastAsia" w:hAnsiTheme="minorEastAsia" w:cs="游ゴシック Medium"/>
                          <w:color w:val="000000" w:themeColor="text1"/>
                          <w:kern w:val="24"/>
                          <w:sz w:val="18"/>
                          <w:szCs w:val="18"/>
                        </w:rPr>
                      </w:pPr>
                      <w:r w:rsidRPr="00664BF9">
                        <w:rPr>
                          <w:rFonts w:asciiTheme="minorEastAsia" w:eastAsiaTheme="minorEastAsia" w:hAnsiTheme="minorEastAsia" w:cs="游ゴシック Medium" w:hint="eastAsia"/>
                          <w:color w:val="000000" w:themeColor="text1"/>
                          <w:kern w:val="24"/>
                          <w:sz w:val="18"/>
                          <w:szCs w:val="18"/>
                        </w:rPr>
                        <w:t>資料：「住民基本台帳人口移動報告（総務省統計局）」</w:t>
                      </w:r>
                    </w:p>
                    <w:p w:rsidR="009A60A6" w:rsidRDefault="009A60A6" w:rsidP="001106B5">
                      <w:pPr>
                        <w:pStyle w:val="Web"/>
                        <w:spacing w:before="0" w:beforeAutospacing="0" w:after="0" w:afterAutospacing="0" w:line="180" w:lineRule="exact"/>
                        <w:ind w:left="57" w:firstLineChars="300" w:firstLine="540"/>
                        <w:rPr>
                          <w:rFonts w:asciiTheme="minorEastAsia" w:eastAsiaTheme="minorEastAsia" w:hAnsiTheme="minorEastAsia" w:cs="游ゴシック Medium"/>
                          <w:color w:val="000000" w:themeColor="text1"/>
                          <w:kern w:val="24"/>
                          <w:sz w:val="18"/>
                          <w:szCs w:val="18"/>
                        </w:rPr>
                      </w:pPr>
                      <w:r w:rsidRPr="00664BF9">
                        <w:rPr>
                          <w:rFonts w:asciiTheme="minorEastAsia" w:eastAsiaTheme="minorEastAsia" w:hAnsiTheme="minorEastAsia" w:cs="游ゴシック Medium" w:hint="eastAsia"/>
                          <w:color w:val="000000" w:themeColor="text1"/>
                          <w:kern w:val="24"/>
                          <w:sz w:val="18"/>
                          <w:szCs w:val="18"/>
                        </w:rPr>
                        <w:t>「人口動態統計調査（厚生労働省）」</w:t>
                      </w:r>
                    </w:p>
                    <w:p w:rsidR="009A60A6" w:rsidRPr="00664BF9" w:rsidRDefault="009A60A6" w:rsidP="001106B5">
                      <w:pPr>
                        <w:pStyle w:val="Web"/>
                        <w:spacing w:before="0" w:beforeAutospacing="0" w:after="0" w:afterAutospacing="0" w:line="180" w:lineRule="exact"/>
                        <w:ind w:left="57" w:firstLineChars="300" w:firstLine="540"/>
                        <w:rPr>
                          <w:rFonts w:asciiTheme="minorEastAsia" w:eastAsiaTheme="minorEastAsia" w:hAnsiTheme="minorEastAsia" w:cs="游ゴシック Medium"/>
                          <w:color w:val="000000" w:themeColor="text1"/>
                          <w:kern w:val="24"/>
                          <w:sz w:val="18"/>
                          <w:szCs w:val="18"/>
                        </w:rPr>
                      </w:pPr>
                      <w:r w:rsidRPr="00664BF9">
                        <w:rPr>
                          <w:rFonts w:asciiTheme="minorEastAsia" w:eastAsiaTheme="minorEastAsia" w:hAnsiTheme="minorEastAsia" w:cs="游ゴシック Medium" w:hint="eastAsia"/>
                          <w:color w:val="000000" w:themeColor="text1"/>
                          <w:kern w:val="24"/>
                          <w:sz w:val="18"/>
                          <w:szCs w:val="18"/>
                        </w:rPr>
                        <w:t>「島根県の人口移動と推計人口（島根県統計調査課）」</w:t>
                      </w:r>
                    </w:p>
                  </w:txbxContent>
                </v:textbox>
              </v:rect>
            </w:pict>
          </mc:Fallback>
        </mc:AlternateContent>
      </w:r>
      <w:r w:rsidRPr="004C4744">
        <w:rPr>
          <w:noProof/>
        </w:rPr>
        <w:drawing>
          <wp:inline distT="0" distB="0" distL="0" distR="0" wp14:anchorId="2936775F" wp14:editId="0715AD55">
            <wp:extent cx="5759450" cy="2987040"/>
            <wp:effectExtent l="0" t="0" r="0" b="3810"/>
            <wp:docPr id="100352" name="グラフ 100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4C4744">
        <w:rPr>
          <w:noProof/>
        </w:rPr>
        <w:drawing>
          <wp:inline distT="0" distB="0" distL="0" distR="0" wp14:anchorId="2E7B0393" wp14:editId="5C6E4879">
            <wp:extent cx="5759450" cy="2378075"/>
            <wp:effectExtent l="0" t="0" r="0" b="3175"/>
            <wp:docPr id="100354" name="グラフ 100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01A4F" w:rsidRPr="004C4744" w:rsidRDefault="00201A4F" w:rsidP="00201A4F">
      <w:pPr>
        <w:autoSpaceDE w:val="0"/>
        <w:autoSpaceDN w:val="0"/>
        <w:spacing w:afterLines="50" w:after="180"/>
      </w:pPr>
    </w:p>
    <w:p w:rsidR="001106B5" w:rsidRPr="004C4744" w:rsidRDefault="001106B5" w:rsidP="001106B5">
      <w:pPr>
        <w:widowControl/>
        <w:jc w:val="left"/>
      </w:pPr>
      <w:r w:rsidRPr="004C4744">
        <w:br w:type="page"/>
      </w:r>
    </w:p>
    <w:p w:rsidR="001106B5" w:rsidRPr="004C4744" w:rsidRDefault="001106B5" w:rsidP="001106B5">
      <w:pPr>
        <w:autoSpaceDE w:val="0"/>
        <w:autoSpaceDN w:val="0"/>
        <w:spacing w:afterLines="50" w:after="180"/>
        <w:ind w:leftChars="200" w:left="440" w:firstLineChars="100" w:firstLine="220"/>
      </w:pPr>
    </w:p>
    <w:p w:rsidR="001106B5" w:rsidRPr="004C4744" w:rsidRDefault="001106B5" w:rsidP="001106B5">
      <w:pPr>
        <w:keepNext/>
        <w:spacing w:line="480" w:lineRule="exact"/>
        <w:outlineLvl w:val="2"/>
        <w:rPr>
          <w:rFonts w:asciiTheme="majorHAnsi" w:eastAsiaTheme="majorEastAsia" w:hAnsiTheme="majorHAnsi" w:cstheme="majorBidi"/>
          <w:sz w:val="28"/>
          <w:szCs w:val="28"/>
        </w:rPr>
      </w:pPr>
      <w:r w:rsidRPr="004C4744">
        <w:rPr>
          <w:rFonts w:asciiTheme="majorHAnsi" w:eastAsiaTheme="majorEastAsia" w:hAnsiTheme="majorHAnsi" w:cstheme="majorBidi" w:hint="eastAsia"/>
          <w:sz w:val="28"/>
          <w:szCs w:val="28"/>
        </w:rPr>
        <w:t>⑶　年齢構成（少子高齢化）</w:t>
      </w:r>
    </w:p>
    <w:p w:rsidR="001106B5" w:rsidRPr="004C4744" w:rsidRDefault="001106B5" w:rsidP="001106B5">
      <w:pPr>
        <w:autoSpaceDE w:val="0"/>
        <w:autoSpaceDN w:val="0"/>
        <w:ind w:leftChars="200" w:left="440" w:firstLineChars="100" w:firstLine="220"/>
      </w:pPr>
      <w:r w:rsidRPr="004C4744">
        <w:rPr>
          <w:rFonts w:hint="eastAsia"/>
        </w:rPr>
        <w:t>島根県では</w:t>
      </w:r>
      <w:r w:rsidRPr="004C4744">
        <w:t>20</w:t>
      </w:r>
      <w:r w:rsidRPr="004C4744">
        <w:rPr>
          <w:rFonts w:hint="eastAsia"/>
        </w:rPr>
        <w:t>～</w:t>
      </w:r>
      <w:r w:rsidRPr="004C4744">
        <w:t>30</w:t>
      </w:r>
      <w:r w:rsidRPr="004C4744">
        <w:rPr>
          <w:rFonts w:hint="eastAsia"/>
        </w:rPr>
        <w:t>代の子どもを産み育てる世代が少なくなっています。</w:t>
      </w:r>
    </w:p>
    <w:p w:rsidR="00D6040E" w:rsidRPr="004C4744" w:rsidRDefault="001106B5" w:rsidP="00D6040E">
      <w:pPr>
        <w:autoSpaceDE w:val="0"/>
        <w:autoSpaceDN w:val="0"/>
        <w:ind w:leftChars="200" w:left="440" w:firstLineChars="100" w:firstLine="220"/>
      </w:pPr>
      <w:r w:rsidRPr="004C4744">
        <w:rPr>
          <w:rFonts w:hint="eastAsia"/>
        </w:rPr>
        <w:t>そして、その子ども（</w:t>
      </w:r>
      <w:r w:rsidRPr="004C4744">
        <w:t>20</w:t>
      </w:r>
      <w:r w:rsidRPr="004C4744">
        <w:rPr>
          <w:rFonts w:hint="eastAsia"/>
        </w:rPr>
        <w:t>年後のその世代）はさらに少なくなるため、当分の間は、出生数の減少が見込まれます。</w:t>
      </w:r>
    </w:p>
    <w:p w:rsidR="00D6040E" w:rsidRPr="004C4744" w:rsidRDefault="00BD40EF" w:rsidP="00D6040E">
      <w:pPr>
        <w:autoSpaceDE w:val="0"/>
        <w:autoSpaceDN w:val="0"/>
        <w:ind w:leftChars="200" w:left="440" w:firstLineChars="100" w:firstLine="220"/>
      </w:pPr>
      <w:r w:rsidRPr="004C4744">
        <w:rPr>
          <w:rFonts w:hint="eastAsia"/>
        </w:rPr>
        <w:t>最近</w:t>
      </w:r>
      <w:r w:rsidR="006D5799" w:rsidRPr="004C4744">
        <w:rPr>
          <w:rFonts w:hint="eastAsia"/>
        </w:rPr>
        <w:t>では</w:t>
      </w:r>
      <w:r w:rsidR="00D6040E" w:rsidRPr="004C4744">
        <w:rPr>
          <w:rFonts w:hint="eastAsia"/>
        </w:rPr>
        <w:t>、３人に１人が高齢者で、5.6人に１人が75歳以上という構成です。</w:t>
      </w:r>
    </w:p>
    <w:p w:rsidR="001106B5" w:rsidRPr="004C4744" w:rsidRDefault="00D6040E" w:rsidP="001106B5">
      <w:pPr>
        <w:widowControl/>
        <w:jc w:val="left"/>
        <w:rPr>
          <w:rFonts w:asciiTheme="majorHAnsi" w:eastAsiaTheme="majorEastAsia" w:hAnsiTheme="majorHAnsi" w:cstheme="majorBidi"/>
          <w:sz w:val="28"/>
          <w:szCs w:val="28"/>
        </w:rPr>
      </w:pPr>
      <w:r w:rsidRPr="004C4744">
        <w:rPr>
          <w:noProof/>
        </w:rPr>
        <mc:AlternateContent>
          <mc:Choice Requires="wps">
            <w:drawing>
              <wp:anchor distT="0" distB="0" distL="114300" distR="114300" simplePos="0" relativeHeight="251644928" behindDoc="0" locked="0" layoutInCell="1" allowOverlap="1" wp14:anchorId="644AEDAE" wp14:editId="298D2991">
                <wp:simplePos x="0" y="0"/>
                <wp:positionH relativeFrom="column">
                  <wp:posOffset>4369253</wp:posOffset>
                </wp:positionH>
                <wp:positionV relativeFrom="paragraph">
                  <wp:posOffset>1061176</wp:posOffset>
                </wp:positionV>
                <wp:extent cx="1468755" cy="228710"/>
                <wp:effectExtent l="0" t="0" r="0" b="0"/>
                <wp:wrapNone/>
                <wp:docPr id="60" name="テキスト ボックス 1"/>
                <wp:cNvGraphicFramePr/>
                <a:graphic xmlns:a="http://schemas.openxmlformats.org/drawingml/2006/main">
                  <a:graphicData uri="http://schemas.microsoft.com/office/word/2010/wordprocessingShape">
                    <wps:wsp>
                      <wps:cNvSpPr txBox="1"/>
                      <wps:spPr>
                        <a:xfrm>
                          <a:off x="0" y="0"/>
                          <a:ext cx="1468755" cy="228710"/>
                        </a:xfrm>
                        <a:prstGeom prst="rect">
                          <a:avLst/>
                        </a:prstGeom>
                        <a:ln>
                          <a:noFill/>
                        </a:ln>
                      </wps:spPr>
                      <wps:txbx>
                        <w:txbxContent>
                          <w:p w:rsidR="009A60A6" w:rsidRPr="00A55F57" w:rsidRDefault="009A60A6" w:rsidP="001106B5">
                            <w:pPr>
                              <w:pStyle w:val="Default"/>
                              <w:spacing w:line="160" w:lineRule="exact"/>
                              <w:rPr>
                                <w:rFonts w:ascii="游ゴシック Medium" w:eastAsia="游ゴシック Medium" w:hAnsi="游ゴシック Medium" w:cs="+mn-cs"/>
                                <w:sz w:val="14"/>
                                <w:szCs w:val="14"/>
                              </w:rPr>
                            </w:pPr>
                            <w:r w:rsidRPr="00A55F57">
                              <w:rPr>
                                <w:rFonts w:ascii="游ゴシック Medium" w:eastAsia="游ゴシック Medium" w:hAnsi="游ゴシック Medium" w:cs="+mn-cs" w:hint="eastAsia"/>
                                <w:sz w:val="14"/>
                                <w:szCs w:val="14"/>
                              </w:rPr>
                              <w:t>76歳：日中戦争の動員による</w:t>
                            </w:r>
                          </w:p>
                          <w:p w:rsidR="009A60A6" w:rsidRDefault="009A60A6" w:rsidP="001106B5">
                            <w:pPr>
                              <w:pStyle w:val="Default"/>
                              <w:spacing w:line="160" w:lineRule="exact"/>
                              <w:ind w:firstLineChars="314" w:firstLine="440"/>
                            </w:pPr>
                            <w:r w:rsidRPr="00A55F57">
                              <w:rPr>
                                <w:rFonts w:ascii="游ゴシック Medium" w:eastAsia="游ゴシック Medium" w:hAnsi="游ゴシック Medium" w:cs="+mn-cs" w:hint="eastAsia"/>
                                <w:sz w:val="14"/>
                                <w:szCs w:val="14"/>
                              </w:rPr>
                              <w:t>昭和14年の出生減</w:t>
                            </w:r>
                          </w:p>
                        </w:txbxContent>
                      </wps:txbx>
                      <wps:bodyPr vertOverflow="overflow" horzOverflow="overflow" wrap="square" lIns="36000" tIns="0" rIns="36000" bIns="0" rtlCol="0">
                        <a:noAutofit/>
                      </wps:bodyPr>
                    </wps:wsp>
                  </a:graphicData>
                </a:graphic>
                <wp14:sizeRelH relativeFrom="margin">
                  <wp14:pctWidth>0</wp14:pctWidth>
                </wp14:sizeRelH>
                <wp14:sizeRelV relativeFrom="margin">
                  <wp14:pctHeight>0</wp14:pctHeight>
                </wp14:sizeRelV>
              </wp:anchor>
            </w:drawing>
          </mc:Choice>
          <mc:Fallback>
            <w:pict>
              <v:shape w14:anchorId="644AEDAE" id="テキスト ボックス 1" o:spid="_x0000_s1085" type="#_x0000_t202" style="position:absolute;margin-left:344.05pt;margin-top:83.55pt;width:115.6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" filled="f" stroked="f">
                <v:textbox inset="1mm,0,1mm,0">
                  <w:txbxContent>
                    <w:p w:rsidR="009A60A6" w:rsidRPr="00A55F57" w:rsidRDefault="009A60A6" w:rsidP="001106B5">
                      <w:pPr>
                        <w:pStyle w:val="Default"/>
                        <w:spacing w:line="160" w:lineRule="exact"/>
                        <w:rPr>
                          <w:rFonts w:ascii="游ゴシック Medium" w:eastAsia="游ゴシック Medium" w:hAnsi="游ゴシック Medium" w:cs="+mn-cs"/>
                          <w:sz w:val="14"/>
                          <w:szCs w:val="14"/>
                        </w:rPr>
                      </w:pPr>
                      <w:r w:rsidRPr="00A55F57">
                        <w:rPr>
                          <w:rFonts w:ascii="游ゴシック Medium" w:eastAsia="游ゴシック Medium" w:hAnsi="游ゴシック Medium" w:cs="+mn-cs" w:hint="eastAsia"/>
                          <w:sz w:val="14"/>
                          <w:szCs w:val="14"/>
                        </w:rPr>
                        <w:t>76歳：日中戦争の動員による</w:t>
                      </w:r>
                    </w:p>
                    <w:p w:rsidR="009A60A6" w:rsidRDefault="009A60A6" w:rsidP="001106B5">
                      <w:pPr>
                        <w:pStyle w:val="Default"/>
                        <w:spacing w:line="160" w:lineRule="exact"/>
                        <w:ind w:firstLineChars="314" w:firstLine="440"/>
                      </w:pPr>
                      <w:r w:rsidRPr="00A55F57">
                        <w:rPr>
                          <w:rFonts w:ascii="游ゴシック Medium" w:eastAsia="游ゴシック Medium" w:hAnsi="游ゴシック Medium" w:cs="+mn-cs" w:hint="eastAsia"/>
                          <w:sz w:val="14"/>
                          <w:szCs w:val="14"/>
                        </w:rPr>
                        <w:t>昭和14年の出生減</w:t>
                      </w:r>
                    </w:p>
                  </w:txbxContent>
                </v:textbox>
              </v:shape>
            </w:pict>
          </mc:Fallback>
        </mc:AlternateContent>
      </w:r>
      <w:r w:rsidRPr="004C4744">
        <w:rPr>
          <w:noProof/>
        </w:rPr>
        <mc:AlternateContent>
          <mc:Choice Requires="wps">
            <w:drawing>
              <wp:anchor distT="0" distB="0" distL="114300" distR="114300" simplePos="0" relativeHeight="251643904" behindDoc="0" locked="0" layoutInCell="1" allowOverlap="1" wp14:anchorId="27807519" wp14:editId="0618F642">
                <wp:simplePos x="0" y="0"/>
                <wp:positionH relativeFrom="column">
                  <wp:posOffset>4366804</wp:posOffset>
                </wp:positionH>
                <wp:positionV relativeFrom="paragraph">
                  <wp:posOffset>1400447</wp:posOffset>
                </wp:positionV>
                <wp:extent cx="1468755" cy="228710"/>
                <wp:effectExtent l="0" t="0" r="0" b="0"/>
                <wp:wrapNone/>
                <wp:docPr id="58" name="テキスト ボックス 1"/>
                <wp:cNvGraphicFramePr/>
                <a:graphic xmlns:a="http://schemas.openxmlformats.org/drawingml/2006/main">
                  <a:graphicData uri="http://schemas.microsoft.com/office/word/2010/wordprocessingShape">
                    <wps:wsp>
                      <wps:cNvSpPr txBox="1"/>
                      <wps:spPr>
                        <a:xfrm>
                          <a:off x="0" y="0"/>
                          <a:ext cx="1468755" cy="228710"/>
                        </a:xfrm>
                        <a:prstGeom prst="rect">
                          <a:avLst/>
                        </a:prstGeom>
                        <a:ln>
                          <a:noFill/>
                        </a:ln>
                      </wps:spPr>
                      <wps:txbx>
                        <w:txbxContent>
                          <w:p w:rsidR="009A60A6" w:rsidRPr="00A55F57" w:rsidRDefault="009A60A6" w:rsidP="001106B5">
                            <w:pPr>
                              <w:pStyle w:val="Default"/>
                              <w:spacing w:line="160" w:lineRule="exact"/>
                              <w:rPr>
                                <w:rFonts w:ascii="游ゴシック Medium" w:eastAsia="游ゴシック Medium" w:hAnsi="游ゴシック Medium" w:cs="+mn-cs"/>
                                <w:sz w:val="14"/>
                                <w:szCs w:val="14"/>
                              </w:rPr>
                            </w:pPr>
                            <w:r w:rsidRPr="00A55F57">
                              <w:rPr>
                                <w:rFonts w:ascii="游ゴシック Medium" w:eastAsia="游ゴシック Medium" w:hAnsi="游ゴシック Medium" w:cs="+mn-cs" w:hint="eastAsia"/>
                                <w:sz w:val="14"/>
                                <w:szCs w:val="14"/>
                              </w:rPr>
                              <w:t>66～68歳：昭和22年～24年の</w:t>
                            </w:r>
                          </w:p>
                          <w:p w:rsidR="009A60A6" w:rsidRDefault="009A60A6" w:rsidP="001106B5">
                            <w:pPr>
                              <w:pStyle w:val="Default"/>
                              <w:spacing w:line="160" w:lineRule="exact"/>
                              <w:ind w:firstLineChars="520" w:firstLine="728"/>
                            </w:pPr>
                            <w:r w:rsidRPr="00A55F57">
                              <w:rPr>
                                <w:rFonts w:ascii="游ゴシック Medium" w:eastAsia="游ゴシック Medium" w:hAnsi="游ゴシック Medium" w:cs="+mn-cs" w:hint="eastAsia"/>
                                <w:sz w:val="14"/>
                                <w:szCs w:val="14"/>
                              </w:rPr>
                              <w:t>第1次ベビーブーム</w:t>
                            </w:r>
                          </w:p>
                        </w:txbxContent>
                      </wps:txbx>
                      <wps:bodyPr vertOverflow="overflow" horzOverflow="overflow" wrap="square" lIns="36000" tIns="0" rIns="36000" bIns="0" rtlCol="0">
                        <a:noAutofit/>
                      </wps:bodyPr>
                    </wps:wsp>
                  </a:graphicData>
                </a:graphic>
                <wp14:sizeRelH relativeFrom="margin">
                  <wp14:pctWidth>0</wp14:pctWidth>
                </wp14:sizeRelH>
                <wp14:sizeRelV relativeFrom="margin">
                  <wp14:pctHeight>0</wp14:pctHeight>
                </wp14:sizeRelV>
              </wp:anchor>
            </w:drawing>
          </mc:Choice>
          <mc:Fallback>
            <w:pict>
              <v:shape w14:anchorId="27807519" id="_x0000_s1086" type="#_x0000_t202" style="position:absolute;margin-left:343.85pt;margin-top:110.25pt;width:115.6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" filled="f" stroked="f">
                <v:textbox inset="1mm,0,1mm,0">
                  <w:txbxContent>
                    <w:p w:rsidR="009A60A6" w:rsidRPr="00A55F57" w:rsidRDefault="009A60A6" w:rsidP="001106B5">
                      <w:pPr>
                        <w:pStyle w:val="Default"/>
                        <w:spacing w:line="160" w:lineRule="exact"/>
                        <w:rPr>
                          <w:rFonts w:ascii="游ゴシック Medium" w:eastAsia="游ゴシック Medium" w:hAnsi="游ゴシック Medium" w:cs="+mn-cs"/>
                          <w:sz w:val="14"/>
                          <w:szCs w:val="14"/>
                        </w:rPr>
                      </w:pPr>
                      <w:r w:rsidRPr="00A55F57">
                        <w:rPr>
                          <w:rFonts w:ascii="游ゴシック Medium" w:eastAsia="游ゴシック Medium" w:hAnsi="游ゴシック Medium" w:cs="+mn-cs" w:hint="eastAsia"/>
                          <w:sz w:val="14"/>
                          <w:szCs w:val="14"/>
                        </w:rPr>
                        <w:t>66～68歳：昭和22年～24年の</w:t>
                      </w:r>
                    </w:p>
                    <w:p w:rsidR="009A60A6" w:rsidRDefault="009A60A6" w:rsidP="001106B5">
                      <w:pPr>
                        <w:pStyle w:val="Default"/>
                        <w:spacing w:line="160" w:lineRule="exact"/>
                        <w:ind w:firstLineChars="520" w:firstLine="728"/>
                      </w:pPr>
                      <w:r w:rsidRPr="00A55F57">
                        <w:rPr>
                          <w:rFonts w:ascii="游ゴシック Medium" w:eastAsia="游ゴシック Medium" w:hAnsi="游ゴシック Medium" w:cs="+mn-cs" w:hint="eastAsia"/>
                          <w:sz w:val="14"/>
                          <w:szCs w:val="14"/>
                        </w:rPr>
                        <w:t>第1次ベビーブーム</w:t>
                      </w:r>
                    </w:p>
                  </w:txbxContent>
                </v:textbox>
              </v:shape>
            </w:pict>
          </mc:Fallback>
        </mc:AlternateContent>
      </w:r>
      <w:r w:rsidRPr="004C4744">
        <w:rPr>
          <w:noProof/>
        </w:rPr>
        <mc:AlternateContent>
          <mc:Choice Requires="wps">
            <w:drawing>
              <wp:anchor distT="0" distB="0" distL="114300" distR="114300" simplePos="0" relativeHeight="251646976" behindDoc="0" locked="0" layoutInCell="1" allowOverlap="1" wp14:anchorId="5AB83CE0" wp14:editId="690447FF">
                <wp:simplePos x="0" y="0"/>
                <wp:positionH relativeFrom="column">
                  <wp:posOffset>4369254</wp:posOffset>
                </wp:positionH>
                <wp:positionV relativeFrom="paragraph">
                  <wp:posOffset>2204992</wp:posOffset>
                </wp:positionV>
                <wp:extent cx="1468755" cy="228710"/>
                <wp:effectExtent l="0" t="0" r="0" b="0"/>
                <wp:wrapNone/>
                <wp:docPr id="100353" name="テキスト ボックス 1"/>
                <wp:cNvGraphicFramePr/>
                <a:graphic xmlns:a="http://schemas.openxmlformats.org/drawingml/2006/main">
                  <a:graphicData uri="http://schemas.microsoft.com/office/word/2010/wordprocessingShape">
                    <wps:wsp>
                      <wps:cNvSpPr txBox="1"/>
                      <wps:spPr>
                        <a:xfrm>
                          <a:off x="0" y="0"/>
                          <a:ext cx="1468755" cy="228710"/>
                        </a:xfrm>
                        <a:prstGeom prst="rect">
                          <a:avLst/>
                        </a:prstGeom>
                        <a:ln>
                          <a:noFill/>
                        </a:ln>
                      </wps:spPr>
                      <wps:txbx>
                        <w:txbxContent>
                          <w:p w:rsidR="009A60A6" w:rsidRDefault="009A60A6" w:rsidP="001106B5">
                            <w:pPr>
                              <w:pStyle w:val="Default"/>
                              <w:spacing w:line="160" w:lineRule="exact"/>
                            </w:pPr>
                            <w:r>
                              <w:rPr>
                                <w:rFonts w:ascii="游ゴシック Medium" w:eastAsia="游ゴシック Medium" w:hAnsi="游ゴシック Medium" w:cs="+mn-cs" w:hint="eastAsia"/>
                                <w:sz w:val="14"/>
                                <w:szCs w:val="14"/>
                              </w:rPr>
                              <w:t>41～44歳：昭和46年～49年の</w:t>
                            </w:r>
                          </w:p>
                          <w:p w:rsidR="009A60A6" w:rsidRDefault="009A60A6" w:rsidP="001106B5">
                            <w:pPr>
                              <w:pStyle w:val="Default"/>
                              <w:spacing w:line="160" w:lineRule="exact"/>
                              <w:ind w:firstLineChars="550" w:firstLine="770"/>
                            </w:pPr>
                            <w:r>
                              <w:rPr>
                                <w:rFonts w:ascii="游ゴシック Medium" w:eastAsia="游ゴシック Medium" w:hAnsi="游ゴシック Medium" w:cs="+mn-cs" w:hint="eastAsia"/>
                                <w:sz w:val="14"/>
                                <w:szCs w:val="14"/>
                              </w:rPr>
                              <w:t>第２次ベビーブーム</w:t>
                            </w:r>
                          </w:p>
                        </w:txbxContent>
                      </wps:txbx>
                      <wps:bodyPr vertOverflow="overflow" horzOverflow="overflow" wrap="square" lIns="36000" tIns="0" rIns="36000" bIns="0" rtlCol="0">
                        <a:noAutofit/>
                      </wps:bodyPr>
                    </wps:wsp>
                  </a:graphicData>
                </a:graphic>
                <wp14:sizeRelH relativeFrom="margin">
                  <wp14:pctWidth>0</wp14:pctWidth>
                </wp14:sizeRelH>
                <wp14:sizeRelV relativeFrom="margin">
                  <wp14:pctHeight>0</wp14:pctHeight>
                </wp14:sizeRelV>
              </wp:anchor>
            </w:drawing>
          </mc:Choice>
          <mc:Fallback>
            <w:pict>
              <v:shape w14:anchorId="5AB83CE0" id="_x0000_s1087" type="#_x0000_t202" style="position:absolute;margin-left:344.05pt;margin-top:173.6pt;width:115.65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" filled="f" stroked="f">
                <v:textbox inset="1mm,0,1mm,0">
                  <w:txbxContent>
                    <w:p w:rsidR="009A60A6" w:rsidRDefault="009A60A6" w:rsidP="001106B5">
                      <w:pPr>
                        <w:pStyle w:val="Default"/>
                        <w:spacing w:line="160" w:lineRule="exact"/>
                      </w:pPr>
                      <w:r>
                        <w:rPr>
                          <w:rFonts w:ascii="游ゴシック Medium" w:eastAsia="游ゴシック Medium" w:hAnsi="游ゴシック Medium" w:cs="+mn-cs" w:hint="eastAsia"/>
                          <w:sz w:val="14"/>
                          <w:szCs w:val="14"/>
                        </w:rPr>
                        <w:t>41～44歳：昭和46年～49年の</w:t>
                      </w:r>
                    </w:p>
                    <w:p w:rsidR="009A60A6" w:rsidRDefault="009A60A6" w:rsidP="001106B5">
                      <w:pPr>
                        <w:pStyle w:val="Default"/>
                        <w:spacing w:line="160" w:lineRule="exact"/>
                        <w:ind w:firstLineChars="550" w:firstLine="770"/>
                      </w:pPr>
                      <w:r>
                        <w:rPr>
                          <w:rFonts w:ascii="游ゴシック Medium" w:eastAsia="游ゴシック Medium" w:hAnsi="游ゴシック Medium" w:cs="+mn-cs" w:hint="eastAsia"/>
                          <w:sz w:val="14"/>
                          <w:szCs w:val="14"/>
                        </w:rPr>
                        <w:t>第２次ベビーブーム</w:t>
                      </w:r>
                    </w:p>
                  </w:txbxContent>
                </v:textbox>
              </v:shape>
            </w:pict>
          </mc:Fallback>
        </mc:AlternateContent>
      </w:r>
      <w:r w:rsidRPr="004C4744">
        <w:rPr>
          <w:noProof/>
        </w:rPr>
        <mc:AlternateContent>
          <mc:Choice Requires="wps">
            <w:drawing>
              <wp:anchor distT="0" distB="0" distL="114300" distR="114300" simplePos="0" relativeHeight="251645952" behindDoc="0" locked="0" layoutInCell="1" allowOverlap="1" wp14:anchorId="2FD27850" wp14:editId="385E6889">
                <wp:simplePos x="0" y="0"/>
                <wp:positionH relativeFrom="column">
                  <wp:posOffset>304891</wp:posOffset>
                </wp:positionH>
                <wp:positionV relativeFrom="paragraph">
                  <wp:posOffset>1974669</wp:posOffset>
                </wp:positionV>
                <wp:extent cx="1299669" cy="288001"/>
                <wp:effectExtent l="0" t="0" r="0" b="0"/>
                <wp:wrapNone/>
                <wp:docPr id="2" name="テキスト ボックス 1"/>
                <wp:cNvGraphicFramePr/>
                <a:graphic xmlns:a="http://schemas.openxmlformats.org/drawingml/2006/main">
                  <a:graphicData uri="http://schemas.microsoft.com/office/word/2010/wordprocessingShape">
                    <wps:wsp>
                      <wps:cNvSpPr txBox="1"/>
                      <wps:spPr>
                        <a:xfrm>
                          <a:off x="0" y="0"/>
                          <a:ext cx="1299669" cy="288001"/>
                        </a:xfrm>
                        <a:prstGeom prst="rect">
                          <a:avLst/>
                        </a:prstGeom>
                        <a:ln>
                          <a:noFill/>
                        </a:ln>
                      </wps:spPr>
                      <wps:txbx>
                        <w:txbxContent>
                          <w:p w:rsidR="009A60A6" w:rsidRDefault="009A60A6" w:rsidP="001106B5">
                            <w:pPr>
                              <w:pStyle w:val="Web"/>
                              <w:spacing w:before="0" w:beforeAutospacing="0" w:after="0" w:afterAutospacing="0" w:line="160" w:lineRule="exact"/>
                              <w:jc w:val="right"/>
                            </w:pPr>
                            <w:r>
                              <w:rPr>
                                <w:rFonts w:ascii="游ゴシック Medium" w:eastAsia="游ゴシック Medium" w:hAnsi="游ゴシック Medium" w:cstheme="minorBidi" w:hint="eastAsia"/>
                                <w:color w:val="000000" w:themeColor="dark1"/>
                                <w:sz w:val="14"/>
                                <w:szCs w:val="14"/>
                              </w:rPr>
                              <w:t>49歳：ひのえうま</w:t>
                            </w:r>
                          </w:p>
                          <w:p w:rsidR="009A60A6" w:rsidRDefault="009A60A6" w:rsidP="001106B5">
                            <w:pPr>
                              <w:pStyle w:val="Web"/>
                              <w:spacing w:before="0" w:beforeAutospacing="0" w:after="0" w:afterAutospacing="0" w:line="160" w:lineRule="exact"/>
                              <w:jc w:val="right"/>
                            </w:pPr>
                            <w:r>
                              <w:rPr>
                                <w:rFonts w:ascii="游ゴシック Medium" w:eastAsia="游ゴシック Medium" w:hAnsi="游ゴシック Medium" w:cstheme="minorBidi" w:hint="eastAsia"/>
                                <w:color w:val="000000" w:themeColor="dark1"/>
                                <w:sz w:val="14"/>
                                <w:szCs w:val="14"/>
                              </w:rPr>
                              <w:t>(昭和41年)の出生減</w:t>
                            </w:r>
                          </w:p>
                        </w:txbxContent>
                      </wps:txbx>
                      <wps:bodyPr vertOverflow="overflow" horzOverflow="overflow" wrap="square" lIns="36000" tIns="0" rIns="36000" bIns="0" rtlCol="0">
                        <a:spAutoFit/>
                      </wps:bodyPr>
                    </wps:wsp>
                  </a:graphicData>
                </a:graphic>
              </wp:anchor>
            </w:drawing>
          </mc:Choice>
          <mc:Fallback>
            <w:pict>
              <v:shape w14:anchorId="2FD27850" id="_x0000_s1088" type="#_x0000_t202" style="position:absolute;margin-left:24pt;margin-top:155.5pt;width:102.35pt;height:22.7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" filled="f" stroked="f">
                <v:textbox style="mso-fit-shape-to-text:t" inset="1mm,0,1mm,0">
                  <w:txbxContent>
                    <w:p w:rsidR="009A60A6" w:rsidRDefault="009A60A6" w:rsidP="001106B5">
                      <w:pPr>
                        <w:pStyle w:val="Web"/>
                        <w:spacing w:before="0" w:beforeAutospacing="0" w:after="0" w:afterAutospacing="0" w:line="160" w:lineRule="exact"/>
                        <w:jc w:val="right"/>
                      </w:pPr>
                      <w:r>
                        <w:rPr>
                          <w:rFonts w:ascii="游ゴシック Medium" w:eastAsia="游ゴシック Medium" w:hAnsi="游ゴシック Medium" w:cstheme="minorBidi" w:hint="eastAsia"/>
                          <w:color w:val="000000" w:themeColor="dark1"/>
                          <w:sz w:val="14"/>
                          <w:szCs w:val="14"/>
                        </w:rPr>
                        <w:t>49歳：ひのえうま</w:t>
                      </w:r>
                    </w:p>
                    <w:p w:rsidR="009A60A6" w:rsidRDefault="009A60A6" w:rsidP="001106B5">
                      <w:pPr>
                        <w:pStyle w:val="Web"/>
                        <w:spacing w:before="0" w:beforeAutospacing="0" w:after="0" w:afterAutospacing="0" w:line="160" w:lineRule="exact"/>
                        <w:jc w:val="right"/>
                      </w:pPr>
                      <w:r>
                        <w:rPr>
                          <w:rFonts w:ascii="游ゴシック Medium" w:eastAsia="游ゴシック Medium" w:hAnsi="游ゴシック Medium" w:cstheme="minorBidi" w:hint="eastAsia"/>
                          <w:color w:val="000000" w:themeColor="dark1"/>
                          <w:sz w:val="14"/>
                          <w:szCs w:val="14"/>
                        </w:rPr>
                        <w:t>(昭和41年)の出生減</w:t>
                      </w:r>
                    </w:p>
                  </w:txbxContent>
                </v:textbox>
              </v:shape>
            </w:pict>
          </mc:Fallback>
        </mc:AlternateContent>
      </w:r>
      <w:r w:rsidRPr="004C4744">
        <w:rPr>
          <w:noProof/>
        </w:rPr>
        <mc:AlternateContent>
          <mc:Choice Requires="wps">
            <w:drawing>
              <wp:anchor distT="0" distB="0" distL="114300" distR="114300" simplePos="0" relativeHeight="251648000" behindDoc="0" locked="0" layoutInCell="1" allowOverlap="1" wp14:anchorId="18DD1096" wp14:editId="73D20289">
                <wp:simplePos x="0" y="0"/>
                <wp:positionH relativeFrom="column">
                  <wp:posOffset>60506</wp:posOffset>
                </wp:positionH>
                <wp:positionV relativeFrom="paragraph">
                  <wp:posOffset>1304743</wp:posOffset>
                </wp:positionV>
                <wp:extent cx="1549376" cy="288001"/>
                <wp:effectExtent l="0" t="0" r="0" b="0"/>
                <wp:wrapNone/>
                <wp:docPr id="100355" name="テキスト ボックス 1"/>
                <wp:cNvGraphicFramePr/>
                <a:graphic xmlns:a="http://schemas.openxmlformats.org/drawingml/2006/main">
                  <a:graphicData uri="http://schemas.microsoft.com/office/word/2010/wordprocessingShape">
                    <wps:wsp>
                      <wps:cNvSpPr txBox="1"/>
                      <wps:spPr>
                        <a:xfrm>
                          <a:off x="0" y="0"/>
                          <a:ext cx="1549376" cy="288001"/>
                        </a:xfrm>
                        <a:prstGeom prst="rect">
                          <a:avLst/>
                        </a:prstGeom>
                        <a:ln>
                          <a:noFill/>
                        </a:ln>
                      </wps:spPr>
                      <wps:txbx>
                        <w:txbxContent>
                          <w:p w:rsidR="009A60A6" w:rsidRPr="00034697" w:rsidRDefault="009A60A6" w:rsidP="001106B5">
                            <w:pPr>
                              <w:pStyle w:val="Default"/>
                              <w:spacing w:line="160" w:lineRule="exact"/>
                              <w:jc w:val="right"/>
                              <w:rPr>
                                <w:rFonts w:ascii="游ゴシック Medium" w:eastAsia="游ゴシック Medium" w:hAnsi="游ゴシック Medium" w:cstheme="minorBidi"/>
                                <w:color w:val="000000" w:themeColor="dark1"/>
                                <w:sz w:val="14"/>
                                <w:szCs w:val="14"/>
                              </w:rPr>
                            </w:pPr>
                            <w:r w:rsidRPr="00034697">
                              <w:rPr>
                                <w:rFonts w:ascii="游ゴシック Medium" w:eastAsia="游ゴシック Medium" w:hAnsi="游ゴシック Medium" w:cstheme="minorBidi" w:hint="eastAsia"/>
                                <w:color w:val="000000" w:themeColor="dark1"/>
                                <w:sz w:val="14"/>
                                <w:szCs w:val="14"/>
                              </w:rPr>
                              <w:t>69歳,70歳：第2次世界大戦終戦</w:t>
                            </w:r>
                          </w:p>
                          <w:p w:rsidR="009A60A6" w:rsidRDefault="009A60A6" w:rsidP="001106B5">
                            <w:pPr>
                              <w:pStyle w:val="Default"/>
                              <w:spacing w:line="160" w:lineRule="exact"/>
                              <w:jc w:val="right"/>
                            </w:pPr>
                            <w:r w:rsidRPr="00034697">
                              <w:rPr>
                                <w:rFonts w:ascii="游ゴシック Medium" w:eastAsia="游ゴシック Medium" w:hAnsi="游ゴシック Medium" w:cstheme="minorBidi" w:hint="eastAsia"/>
                                <w:color w:val="000000" w:themeColor="dark1"/>
                                <w:sz w:val="14"/>
                                <w:szCs w:val="14"/>
                              </w:rPr>
                              <w:t>(昭和20年)前後における出生減</w:t>
                            </w:r>
                          </w:p>
                        </w:txbxContent>
                      </wps:txbx>
                      <wps:bodyPr vertOverflow="overflow" horzOverflow="overflow" wrap="square" lIns="36000" tIns="0" rIns="36000" bIns="0" rtlCol="0">
                        <a:spAutoFit/>
                      </wps:bodyPr>
                    </wps:wsp>
                  </a:graphicData>
                </a:graphic>
                <wp14:sizeRelH relativeFrom="margin">
                  <wp14:pctWidth>0</wp14:pctWidth>
                </wp14:sizeRelH>
              </wp:anchor>
            </w:drawing>
          </mc:Choice>
          <mc:Fallback>
            <w:pict>
              <v:shape w14:anchorId="18DD1096" id="_x0000_s1089" type="#_x0000_t202" style="position:absolute;margin-left:4.75pt;margin-top:102.75pt;width:122pt;height:22.7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" filled="f" stroked="f">
                <v:textbox style="mso-fit-shape-to-text:t" inset="1mm,0,1mm,0">
                  <w:txbxContent>
                    <w:p w:rsidR="009A60A6" w:rsidRPr="00034697" w:rsidRDefault="009A60A6" w:rsidP="001106B5">
                      <w:pPr>
                        <w:pStyle w:val="Default"/>
                        <w:spacing w:line="160" w:lineRule="exact"/>
                        <w:jc w:val="right"/>
                        <w:rPr>
                          <w:rFonts w:ascii="游ゴシック Medium" w:eastAsia="游ゴシック Medium" w:hAnsi="游ゴシック Medium" w:cstheme="minorBidi"/>
                          <w:color w:val="000000" w:themeColor="dark1"/>
                          <w:sz w:val="14"/>
                          <w:szCs w:val="14"/>
                        </w:rPr>
                      </w:pPr>
                      <w:r w:rsidRPr="00034697">
                        <w:rPr>
                          <w:rFonts w:ascii="游ゴシック Medium" w:eastAsia="游ゴシック Medium" w:hAnsi="游ゴシック Medium" w:cstheme="minorBidi" w:hint="eastAsia"/>
                          <w:color w:val="000000" w:themeColor="dark1"/>
                          <w:sz w:val="14"/>
                          <w:szCs w:val="14"/>
                        </w:rPr>
                        <w:t>69歳,70歳：第2次世界大戦終戦</w:t>
                      </w:r>
                    </w:p>
                    <w:p w:rsidR="009A60A6" w:rsidRDefault="009A60A6" w:rsidP="001106B5">
                      <w:pPr>
                        <w:pStyle w:val="Default"/>
                        <w:spacing w:line="160" w:lineRule="exact"/>
                        <w:jc w:val="right"/>
                      </w:pPr>
                      <w:r w:rsidRPr="00034697">
                        <w:rPr>
                          <w:rFonts w:ascii="游ゴシック Medium" w:eastAsia="游ゴシック Medium" w:hAnsi="游ゴシック Medium" w:cstheme="minorBidi" w:hint="eastAsia"/>
                          <w:color w:val="000000" w:themeColor="dark1"/>
                          <w:sz w:val="14"/>
                          <w:szCs w:val="14"/>
                        </w:rPr>
                        <w:t>(昭和20年)前後における出生減</w:t>
                      </w:r>
                    </w:p>
                  </w:txbxContent>
                </v:textbox>
              </v:shape>
            </w:pict>
          </mc:Fallback>
        </mc:AlternateContent>
      </w:r>
      <w:r w:rsidRPr="004C4744">
        <w:rPr>
          <w:noProof/>
        </w:rPr>
        <w:drawing>
          <wp:anchor distT="0" distB="0" distL="114300" distR="114300" simplePos="0" relativeHeight="251650048" behindDoc="0" locked="0" layoutInCell="1" allowOverlap="1">
            <wp:simplePos x="0" y="0"/>
            <wp:positionH relativeFrom="column">
              <wp:posOffset>356870</wp:posOffset>
            </wp:positionH>
            <wp:positionV relativeFrom="paragraph">
              <wp:posOffset>4156710</wp:posOffset>
            </wp:positionV>
            <wp:extent cx="5154930" cy="3200400"/>
            <wp:effectExtent l="0" t="0" r="7620" b="0"/>
            <wp:wrapNone/>
            <wp:docPr id="100377" name="グラフ 100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Pr="004C4744">
        <w:rPr>
          <w:noProof/>
        </w:rPr>
        <mc:AlternateContent>
          <mc:Choice Requires="wps">
            <w:drawing>
              <wp:anchor distT="0" distB="0" distL="114300" distR="114300" simplePos="0" relativeHeight="251642880" behindDoc="0" locked="0" layoutInCell="1" allowOverlap="1" wp14:anchorId="06AC01F8" wp14:editId="0FD43F38">
                <wp:simplePos x="0" y="0"/>
                <wp:positionH relativeFrom="column">
                  <wp:posOffset>3602990</wp:posOffset>
                </wp:positionH>
                <wp:positionV relativeFrom="paragraph">
                  <wp:posOffset>7356475</wp:posOffset>
                </wp:positionV>
                <wp:extent cx="2244725" cy="294640"/>
                <wp:effectExtent l="0" t="0" r="0" b="0"/>
                <wp:wrapNone/>
                <wp:docPr id="29" name="テキスト プレースホルダー 1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44725" cy="294640"/>
                        </a:xfrm>
                        <a:prstGeom prst="rect">
                          <a:avLst/>
                        </a:prstGeom>
                        <a:noFill/>
                      </wps:spPr>
                      <wps:txbx>
                        <w:txbxContent>
                          <w:p w:rsidR="009A60A6" w:rsidRPr="00CF5758" w:rsidRDefault="009A60A6" w:rsidP="001106B5">
                            <w:pPr>
                              <w:pStyle w:val="Web"/>
                              <w:spacing w:before="0" w:beforeAutospacing="0" w:after="0" w:afterAutospacing="0"/>
                              <w:ind w:left="58"/>
                              <w:jc w:val="right"/>
                              <w:rPr>
                                <w:rFonts w:asciiTheme="minorEastAsia" w:eastAsiaTheme="minorEastAsia" w:hAnsiTheme="minorEastAsia" w:cs="游ゴシック Medium"/>
                                <w:color w:val="000000" w:themeColor="text1"/>
                                <w:kern w:val="24"/>
                                <w:sz w:val="18"/>
                                <w:szCs w:val="18"/>
                              </w:rPr>
                            </w:pPr>
                            <w:r w:rsidRPr="00CF5758">
                              <w:rPr>
                                <w:rFonts w:asciiTheme="minorEastAsia" w:eastAsiaTheme="minorEastAsia" w:hAnsiTheme="minorEastAsia" w:cs="游ゴシック Medium" w:hint="eastAsia"/>
                                <w:color w:val="000000" w:themeColor="text1"/>
                                <w:kern w:val="24"/>
                                <w:sz w:val="18"/>
                                <w:szCs w:val="18"/>
                              </w:rPr>
                              <w:t>資料：「国勢調査（総務省統計局）」</w:t>
                            </w:r>
                          </w:p>
                        </w:txbxContent>
                      </wps:txbx>
                      <wps:bodyPr vert="horz" wrap="square" lIns="72000" tIns="36000" rIns="72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6AC01F8" id="_x0000_s1090" style="position:absolute;margin-left:283.7pt;margin-top:579.25pt;width:176.75pt;height:23.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" filled="f" stroked="f">
                <v:path arrowok="t"/>
                <o:lock v:ext="edit" grouping="t"/>
                <v:textbox inset="2mm,1mm,2mm,1mm">
                  <w:txbxContent>
                    <w:p w:rsidR="009A60A6" w:rsidRPr="00CF5758" w:rsidRDefault="009A60A6" w:rsidP="001106B5">
                      <w:pPr>
                        <w:pStyle w:val="Web"/>
                        <w:spacing w:before="0" w:beforeAutospacing="0" w:after="0" w:afterAutospacing="0"/>
                        <w:ind w:left="58"/>
                        <w:jc w:val="right"/>
                        <w:rPr>
                          <w:rFonts w:asciiTheme="minorEastAsia" w:eastAsiaTheme="minorEastAsia" w:hAnsiTheme="minorEastAsia" w:cs="游ゴシック Medium"/>
                          <w:color w:val="000000" w:themeColor="text1"/>
                          <w:kern w:val="24"/>
                          <w:sz w:val="18"/>
                          <w:szCs w:val="18"/>
                        </w:rPr>
                      </w:pPr>
                      <w:r w:rsidRPr="00CF5758">
                        <w:rPr>
                          <w:rFonts w:asciiTheme="minorEastAsia" w:eastAsiaTheme="minorEastAsia" w:hAnsiTheme="minorEastAsia" w:cs="游ゴシック Medium" w:hint="eastAsia"/>
                          <w:color w:val="000000" w:themeColor="text1"/>
                          <w:kern w:val="24"/>
                          <w:sz w:val="18"/>
                          <w:szCs w:val="18"/>
                        </w:rPr>
                        <w:t>資料：「国勢調査（総務省統計局）」</w:t>
                      </w:r>
                    </w:p>
                  </w:txbxContent>
                </v:textbox>
              </v:rect>
            </w:pict>
          </mc:Fallback>
        </mc:AlternateContent>
      </w:r>
      <w:r w:rsidRPr="004C4744">
        <w:rPr>
          <w:noProof/>
        </w:rPr>
        <w:drawing>
          <wp:anchor distT="0" distB="0" distL="114300" distR="114300" simplePos="0" relativeHeight="251641856" behindDoc="0" locked="0" layoutInCell="1" allowOverlap="1" wp14:anchorId="627E0823" wp14:editId="180B15E9">
            <wp:simplePos x="0" y="0"/>
            <wp:positionH relativeFrom="column">
              <wp:posOffset>69850</wp:posOffset>
            </wp:positionH>
            <wp:positionV relativeFrom="paragraph">
              <wp:posOffset>38100</wp:posOffset>
            </wp:positionV>
            <wp:extent cx="5779135" cy="3863340"/>
            <wp:effectExtent l="0" t="0" r="0" b="3810"/>
            <wp:wrapNone/>
            <wp:docPr id="21" name="グラフ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1106B5" w:rsidRPr="004C4744">
        <w:rPr>
          <w:rFonts w:asciiTheme="majorHAnsi" w:eastAsiaTheme="majorEastAsia" w:hAnsiTheme="majorHAnsi" w:cstheme="majorBidi"/>
          <w:sz w:val="28"/>
          <w:szCs w:val="28"/>
        </w:rPr>
        <w:br w:type="page"/>
      </w:r>
    </w:p>
    <w:p w:rsidR="00E15D13" w:rsidRPr="004C4744" w:rsidRDefault="00E15D13" w:rsidP="00E15D13">
      <w:pPr>
        <w:widowControl/>
        <w:jc w:val="left"/>
        <w:rPr>
          <w:rFonts w:asciiTheme="majorHAnsi" w:eastAsiaTheme="majorEastAsia" w:hAnsiTheme="majorHAnsi" w:cstheme="majorBidi"/>
          <w:sz w:val="28"/>
          <w:szCs w:val="28"/>
        </w:rPr>
      </w:pPr>
    </w:p>
    <w:p w:rsidR="00E15D13" w:rsidRPr="004C4744" w:rsidRDefault="00E15D13" w:rsidP="00E15D13">
      <w:pPr>
        <w:keepNext/>
        <w:spacing w:line="480" w:lineRule="exact"/>
        <w:outlineLvl w:val="2"/>
        <w:rPr>
          <w:rFonts w:asciiTheme="majorHAnsi" w:eastAsiaTheme="majorEastAsia" w:hAnsiTheme="majorHAnsi" w:cstheme="majorBidi"/>
          <w:sz w:val="28"/>
          <w:szCs w:val="28"/>
        </w:rPr>
      </w:pPr>
      <w:r w:rsidRPr="004C4744">
        <w:rPr>
          <w:rFonts w:asciiTheme="majorHAnsi" w:eastAsiaTheme="majorEastAsia" w:hAnsiTheme="majorHAnsi" w:cstheme="majorBidi" w:hint="eastAsia"/>
          <w:sz w:val="28"/>
          <w:szCs w:val="28"/>
        </w:rPr>
        <w:t>⑷　合計特殊出生率</w:t>
      </w:r>
    </w:p>
    <w:p w:rsidR="00E15D13" w:rsidRPr="004C4744" w:rsidRDefault="009E13FE" w:rsidP="00E15D13">
      <w:pPr>
        <w:autoSpaceDE w:val="0"/>
        <w:autoSpaceDN w:val="0"/>
        <w:ind w:leftChars="200" w:left="440" w:firstLineChars="100" w:firstLine="280"/>
      </w:pPr>
      <w:r w:rsidRPr="004C4744">
        <w:rPr>
          <w:rFonts w:asciiTheme="majorHAnsi" w:eastAsiaTheme="majorEastAsia" w:hAnsiTheme="majorHAnsi" w:cstheme="majorBidi"/>
          <w:noProof/>
          <w:sz w:val="28"/>
          <w:szCs w:val="28"/>
        </w:rPr>
        <w:drawing>
          <wp:anchor distT="0" distB="0" distL="114300" distR="114300" simplePos="0" relativeHeight="251668480" behindDoc="0" locked="0" layoutInCell="1" allowOverlap="1">
            <wp:simplePos x="0" y="0"/>
            <wp:positionH relativeFrom="column">
              <wp:posOffset>-246314</wp:posOffset>
            </wp:positionH>
            <wp:positionV relativeFrom="paragraph">
              <wp:posOffset>266700</wp:posOffset>
            </wp:positionV>
            <wp:extent cx="6321141" cy="4023053"/>
            <wp:effectExtent l="0" t="0" r="381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21141" cy="4023053"/>
                    </a:xfrm>
                    <a:prstGeom prst="rect">
                      <a:avLst/>
                    </a:prstGeom>
                    <a:noFill/>
                    <a:ln>
                      <a:noFill/>
                    </a:ln>
                  </pic:spPr>
                </pic:pic>
              </a:graphicData>
            </a:graphic>
            <wp14:sizeRelH relativeFrom="page">
              <wp14:pctWidth>0</wp14:pctWidth>
            </wp14:sizeRelH>
            <wp14:sizeRelV relativeFrom="page">
              <wp14:pctHeight>0</wp14:pctHeight>
            </wp14:sizeRelV>
          </wp:anchor>
        </w:drawing>
      </w:r>
      <w:r w:rsidR="00E15D13" w:rsidRPr="004C4744">
        <w:rPr>
          <w:rFonts w:hint="eastAsia"/>
        </w:rPr>
        <w:t>島根県の合計特殊出生率1.74は全国２位で、高い水準を維持しています。</w:t>
      </w:r>
    </w:p>
    <w:p w:rsidR="001106B5" w:rsidRPr="004C4744" w:rsidRDefault="001106B5" w:rsidP="001106B5">
      <w:pPr>
        <w:widowControl/>
        <w:jc w:val="left"/>
        <w:rPr>
          <w:rFonts w:asciiTheme="majorHAnsi" w:eastAsiaTheme="majorEastAsia" w:hAnsiTheme="majorHAnsi" w:cstheme="majorBidi"/>
          <w:sz w:val="28"/>
          <w:szCs w:val="28"/>
        </w:rPr>
      </w:pPr>
    </w:p>
    <w:p w:rsidR="00E15D13" w:rsidRPr="004C4744" w:rsidRDefault="00E15D13" w:rsidP="001106B5">
      <w:pPr>
        <w:widowControl/>
        <w:jc w:val="left"/>
        <w:rPr>
          <w:rFonts w:asciiTheme="majorHAnsi" w:eastAsiaTheme="majorEastAsia" w:hAnsiTheme="majorHAnsi" w:cstheme="majorBidi"/>
          <w:sz w:val="28"/>
          <w:szCs w:val="28"/>
        </w:rPr>
      </w:pPr>
    </w:p>
    <w:p w:rsidR="00E15D13" w:rsidRPr="004C4744" w:rsidRDefault="00E15D13" w:rsidP="001106B5">
      <w:pPr>
        <w:widowControl/>
        <w:jc w:val="left"/>
        <w:rPr>
          <w:rFonts w:asciiTheme="majorHAnsi" w:eastAsiaTheme="majorEastAsia" w:hAnsiTheme="majorHAnsi" w:cstheme="majorBidi"/>
          <w:sz w:val="28"/>
          <w:szCs w:val="28"/>
        </w:rPr>
      </w:pPr>
    </w:p>
    <w:p w:rsidR="00E15D13" w:rsidRPr="004C4744" w:rsidRDefault="00E15D13" w:rsidP="001106B5">
      <w:pPr>
        <w:widowControl/>
        <w:jc w:val="left"/>
        <w:rPr>
          <w:rFonts w:asciiTheme="majorHAnsi" w:eastAsiaTheme="majorEastAsia" w:hAnsiTheme="majorHAnsi" w:cstheme="majorBidi"/>
          <w:sz w:val="28"/>
          <w:szCs w:val="28"/>
        </w:rPr>
      </w:pPr>
    </w:p>
    <w:p w:rsidR="00E15D13" w:rsidRPr="004C4744" w:rsidRDefault="00E15D13" w:rsidP="001106B5">
      <w:pPr>
        <w:widowControl/>
        <w:jc w:val="left"/>
        <w:rPr>
          <w:rFonts w:asciiTheme="majorHAnsi" w:eastAsiaTheme="majorEastAsia" w:hAnsiTheme="majorHAnsi" w:cstheme="majorBidi"/>
          <w:sz w:val="28"/>
          <w:szCs w:val="28"/>
        </w:rPr>
      </w:pPr>
    </w:p>
    <w:p w:rsidR="00E15D13" w:rsidRPr="004C4744" w:rsidRDefault="00E15D13" w:rsidP="001106B5">
      <w:pPr>
        <w:widowControl/>
        <w:jc w:val="left"/>
        <w:rPr>
          <w:rFonts w:asciiTheme="majorHAnsi" w:eastAsiaTheme="majorEastAsia" w:hAnsiTheme="majorHAnsi" w:cstheme="majorBidi"/>
          <w:sz w:val="28"/>
          <w:szCs w:val="28"/>
        </w:rPr>
      </w:pPr>
    </w:p>
    <w:p w:rsidR="00E15D13" w:rsidRPr="004C4744" w:rsidRDefault="00E15D13" w:rsidP="001106B5">
      <w:pPr>
        <w:widowControl/>
        <w:jc w:val="left"/>
        <w:rPr>
          <w:rFonts w:asciiTheme="majorHAnsi" w:eastAsiaTheme="majorEastAsia" w:hAnsiTheme="majorHAnsi" w:cstheme="majorBidi"/>
          <w:sz w:val="28"/>
          <w:szCs w:val="28"/>
        </w:rPr>
      </w:pPr>
    </w:p>
    <w:p w:rsidR="00E15D13" w:rsidRPr="004C4744" w:rsidRDefault="00E15D13" w:rsidP="001106B5">
      <w:pPr>
        <w:widowControl/>
        <w:jc w:val="left"/>
        <w:rPr>
          <w:rFonts w:asciiTheme="majorHAnsi" w:eastAsiaTheme="majorEastAsia" w:hAnsiTheme="majorHAnsi" w:cstheme="majorBidi"/>
          <w:sz w:val="28"/>
          <w:szCs w:val="28"/>
        </w:rPr>
      </w:pPr>
    </w:p>
    <w:p w:rsidR="00E15D13" w:rsidRPr="004C4744" w:rsidRDefault="00E15D13" w:rsidP="001106B5">
      <w:pPr>
        <w:widowControl/>
        <w:jc w:val="left"/>
        <w:rPr>
          <w:rFonts w:asciiTheme="majorHAnsi" w:eastAsiaTheme="majorEastAsia" w:hAnsiTheme="majorHAnsi" w:cstheme="majorBidi"/>
          <w:sz w:val="28"/>
          <w:szCs w:val="28"/>
        </w:rPr>
      </w:pPr>
    </w:p>
    <w:p w:rsidR="00E15D13" w:rsidRPr="004C4744" w:rsidRDefault="00E15D13" w:rsidP="001106B5">
      <w:pPr>
        <w:widowControl/>
        <w:jc w:val="left"/>
        <w:rPr>
          <w:rFonts w:asciiTheme="majorHAnsi" w:eastAsiaTheme="majorEastAsia" w:hAnsiTheme="majorHAnsi" w:cstheme="majorBidi"/>
          <w:sz w:val="28"/>
          <w:szCs w:val="28"/>
        </w:rPr>
      </w:pPr>
    </w:p>
    <w:p w:rsidR="00E15D13" w:rsidRPr="004C4744" w:rsidRDefault="00E15D13" w:rsidP="001106B5">
      <w:pPr>
        <w:widowControl/>
        <w:jc w:val="left"/>
        <w:rPr>
          <w:rFonts w:asciiTheme="majorHAnsi" w:eastAsiaTheme="majorEastAsia" w:hAnsiTheme="majorHAnsi" w:cstheme="majorBidi"/>
          <w:sz w:val="28"/>
          <w:szCs w:val="28"/>
        </w:rPr>
      </w:pPr>
    </w:p>
    <w:p w:rsidR="00E15D13" w:rsidRPr="004C4744" w:rsidRDefault="00E15D13" w:rsidP="001106B5">
      <w:pPr>
        <w:widowControl/>
        <w:jc w:val="left"/>
        <w:rPr>
          <w:rFonts w:asciiTheme="majorHAnsi" w:eastAsiaTheme="majorEastAsia" w:hAnsiTheme="majorHAnsi" w:cstheme="majorBidi"/>
          <w:sz w:val="28"/>
          <w:szCs w:val="28"/>
        </w:rPr>
      </w:pPr>
    </w:p>
    <w:p w:rsidR="00E15D13" w:rsidRPr="004C4744" w:rsidRDefault="00E15D13" w:rsidP="001106B5">
      <w:pPr>
        <w:widowControl/>
        <w:jc w:val="left"/>
        <w:rPr>
          <w:rFonts w:asciiTheme="majorHAnsi" w:eastAsiaTheme="majorEastAsia" w:hAnsiTheme="majorHAnsi" w:cstheme="majorBidi"/>
          <w:sz w:val="28"/>
          <w:szCs w:val="28"/>
        </w:rPr>
      </w:pPr>
    </w:p>
    <w:p w:rsidR="00E15D13" w:rsidRPr="004C4744" w:rsidRDefault="00E15D13" w:rsidP="001106B5">
      <w:pPr>
        <w:widowControl/>
        <w:jc w:val="left"/>
        <w:rPr>
          <w:rFonts w:asciiTheme="majorHAnsi" w:eastAsiaTheme="majorEastAsia" w:hAnsiTheme="majorHAnsi" w:cstheme="majorBidi"/>
          <w:sz w:val="28"/>
          <w:szCs w:val="28"/>
        </w:rPr>
      </w:pPr>
    </w:p>
    <w:p w:rsidR="00E15D13" w:rsidRPr="004C4744" w:rsidRDefault="00E15D13" w:rsidP="001106B5">
      <w:pPr>
        <w:widowControl/>
        <w:jc w:val="left"/>
        <w:rPr>
          <w:rFonts w:asciiTheme="majorHAnsi" w:eastAsiaTheme="majorEastAsia" w:hAnsiTheme="majorHAnsi" w:cstheme="majorBidi"/>
          <w:sz w:val="28"/>
          <w:szCs w:val="28"/>
        </w:rPr>
      </w:pPr>
    </w:p>
    <w:p w:rsidR="00E15D13" w:rsidRPr="004C4744" w:rsidRDefault="00E15D13" w:rsidP="001106B5">
      <w:pPr>
        <w:widowControl/>
        <w:jc w:val="left"/>
        <w:rPr>
          <w:rFonts w:asciiTheme="majorHAnsi" w:eastAsiaTheme="majorEastAsia" w:hAnsiTheme="majorHAnsi" w:cstheme="majorBidi"/>
          <w:sz w:val="28"/>
          <w:szCs w:val="28"/>
        </w:rPr>
      </w:pPr>
    </w:p>
    <w:p w:rsidR="00E15D13" w:rsidRPr="004C4744" w:rsidRDefault="00E15D13" w:rsidP="001106B5">
      <w:pPr>
        <w:widowControl/>
        <w:jc w:val="left"/>
        <w:rPr>
          <w:rFonts w:asciiTheme="majorHAnsi" w:eastAsiaTheme="majorEastAsia" w:hAnsiTheme="majorHAnsi" w:cstheme="majorBidi"/>
          <w:sz w:val="28"/>
          <w:szCs w:val="28"/>
        </w:rPr>
      </w:pPr>
    </w:p>
    <w:p w:rsidR="00E15D13" w:rsidRPr="004C4744" w:rsidRDefault="00E15D13" w:rsidP="001106B5">
      <w:pPr>
        <w:widowControl/>
        <w:jc w:val="left"/>
        <w:rPr>
          <w:rFonts w:asciiTheme="majorHAnsi" w:eastAsiaTheme="majorEastAsia" w:hAnsiTheme="majorHAnsi" w:cstheme="majorBidi"/>
          <w:sz w:val="28"/>
          <w:szCs w:val="28"/>
        </w:rPr>
      </w:pPr>
    </w:p>
    <w:p w:rsidR="001106B5" w:rsidRPr="004C4744" w:rsidRDefault="00E15D13" w:rsidP="001106B5">
      <w:pPr>
        <w:keepNext/>
        <w:spacing w:line="480" w:lineRule="exact"/>
        <w:outlineLvl w:val="2"/>
        <w:rPr>
          <w:rFonts w:asciiTheme="majorHAnsi" w:eastAsiaTheme="majorEastAsia" w:hAnsiTheme="majorHAnsi" w:cstheme="majorBidi"/>
          <w:sz w:val="28"/>
          <w:szCs w:val="28"/>
        </w:rPr>
      </w:pPr>
      <w:r w:rsidRPr="004C4744">
        <w:rPr>
          <w:rFonts w:asciiTheme="majorHAnsi" w:eastAsiaTheme="majorEastAsia" w:hAnsiTheme="majorHAnsi" w:cstheme="majorBidi" w:hint="eastAsia"/>
          <w:sz w:val="28"/>
          <w:szCs w:val="28"/>
        </w:rPr>
        <w:t>⑸</w:t>
      </w:r>
      <w:r w:rsidR="001106B5" w:rsidRPr="004C4744">
        <w:rPr>
          <w:rFonts w:asciiTheme="majorHAnsi" w:eastAsiaTheme="majorEastAsia" w:hAnsiTheme="majorHAnsi" w:cstheme="majorBidi" w:hint="eastAsia"/>
          <w:sz w:val="28"/>
          <w:szCs w:val="28"/>
        </w:rPr>
        <w:t xml:space="preserve">　人口の社会移動</w:t>
      </w:r>
    </w:p>
    <w:p w:rsidR="001106B5" w:rsidRPr="004C4744" w:rsidRDefault="001106B5" w:rsidP="001106B5">
      <w:pPr>
        <w:autoSpaceDE w:val="0"/>
        <w:autoSpaceDN w:val="0"/>
        <w:ind w:leftChars="200" w:left="440" w:firstLineChars="100" w:firstLine="220"/>
      </w:pPr>
      <w:r w:rsidRPr="004C4744">
        <w:rPr>
          <w:rFonts w:hint="eastAsia"/>
        </w:rPr>
        <w:t>社会減は、15～24歳の若者の進学・就職による転出が主な要因です。</w:t>
      </w:r>
    </w:p>
    <w:p w:rsidR="00C31B2B" w:rsidRPr="004C4744" w:rsidRDefault="00D96D5C" w:rsidP="001106B5">
      <w:pPr>
        <w:widowControl/>
        <w:jc w:val="left"/>
        <w:rPr>
          <w:rFonts w:asciiTheme="majorHAnsi" w:eastAsiaTheme="majorEastAsia" w:hAnsiTheme="majorHAnsi" w:cstheme="majorBidi"/>
          <w:noProof/>
          <w:sz w:val="28"/>
          <w:szCs w:val="28"/>
        </w:rPr>
      </w:pPr>
      <w:r w:rsidRPr="004C4744">
        <w:rPr>
          <w:rFonts w:asciiTheme="majorHAnsi" w:eastAsiaTheme="majorEastAsia" w:hAnsiTheme="majorHAnsi" w:cstheme="majorBidi"/>
          <w:noProof/>
          <w:sz w:val="28"/>
          <w:szCs w:val="28"/>
        </w:rPr>
        <w:drawing>
          <wp:anchor distT="0" distB="0" distL="114300" distR="114300" simplePos="0" relativeHeight="251682816" behindDoc="0" locked="0" layoutInCell="1" allowOverlap="1">
            <wp:simplePos x="0" y="0"/>
            <wp:positionH relativeFrom="column">
              <wp:posOffset>3071904</wp:posOffset>
            </wp:positionH>
            <wp:positionV relativeFrom="paragraph">
              <wp:posOffset>194310</wp:posOffset>
            </wp:positionV>
            <wp:extent cx="2837935" cy="2771674"/>
            <wp:effectExtent l="0" t="0" r="0" b="0"/>
            <wp:wrapNone/>
            <wp:docPr id="100366" name="グラフ 100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C31B2B" w:rsidRPr="004C4744" w:rsidRDefault="00D96D5C" w:rsidP="001106B5">
      <w:pPr>
        <w:widowControl/>
        <w:jc w:val="left"/>
        <w:rPr>
          <w:rFonts w:asciiTheme="majorHAnsi" w:eastAsiaTheme="majorEastAsia" w:hAnsiTheme="majorHAnsi" w:cstheme="majorBidi"/>
          <w:noProof/>
          <w:sz w:val="28"/>
          <w:szCs w:val="28"/>
        </w:rPr>
      </w:pPr>
      <w:r w:rsidRPr="004C4744">
        <w:rPr>
          <w:rFonts w:asciiTheme="majorHAnsi" w:eastAsiaTheme="majorEastAsia" w:hAnsiTheme="majorHAnsi" w:cstheme="majorBidi"/>
          <w:noProof/>
          <w:sz w:val="28"/>
          <w:szCs w:val="28"/>
        </w:rPr>
        <w:drawing>
          <wp:anchor distT="0" distB="0" distL="114300" distR="114300" simplePos="0" relativeHeight="251681792" behindDoc="0" locked="0" layoutInCell="1" allowOverlap="1">
            <wp:simplePos x="0" y="0"/>
            <wp:positionH relativeFrom="column">
              <wp:posOffset>61595</wp:posOffset>
            </wp:positionH>
            <wp:positionV relativeFrom="paragraph">
              <wp:posOffset>166364</wp:posOffset>
            </wp:positionV>
            <wp:extent cx="2835068" cy="1476627"/>
            <wp:effectExtent l="0" t="0" r="3810" b="0"/>
            <wp:wrapNone/>
            <wp:docPr id="100364" name="グラフ 100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C31B2B" w:rsidRPr="004C4744" w:rsidRDefault="00C31B2B" w:rsidP="001106B5">
      <w:pPr>
        <w:widowControl/>
        <w:jc w:val="left"/>
        <w:rPr>
          <w:rFonts w:asciiTheme="majorHAnsi" w:eastAsiaTheme="majorEastAsia" w:hAnsiTheme="majorHAnsi" w:cstheme="majorBidi"/>
          <w:noProof/>
          <w:sz w:val="28"/>
          <w:szCs w:val="28"/>
        </w:rPr>
      </w:pPr>
    </w:p>
    <w:p w:rsidR="001106B5" w:rsidRPr="004C4744" w:rsidRDefault="00D96D5C" w:rsidP="001106B5">
      <w:pPr>
        <w:widowControl/>
        <w:jc w:val="left"/>
        <w:rPr>
          <w:rFonts w:asciiTheme="majorHAnsi" w:eastAsiaTheme="majorEastAsia" w:hAnsiTheme="majorHAnsi" w:cstheme="majorBidi"/>
          <w:sz w:val="28"/>
          <w:szCs w:val="28"/>
        </w:rPr>
      </w:pPr>
      <w:r w:rsidRPr="004C4744">
        <w:rPr>
          <w:noProof/>
        </w:rPr>
        <w:drawing>
          <wp:anchor distT="0" distB="0" distL="114300" distR="114300" simplePos="0" relativeHeight="251683840" behindDoc="0" locked="0" layoutInCell="1" allowOverlap="1">
            <wp:simplePos x="0" y="0"/>
            <wp:positionH relativeFrom="column">
              <wp:posOffset>44085</wp:posOffset>
            </wp:positionH>
            <wp:positionV relativeFrom="paragraph">
              <wp:posOffset>1123311</wp:posOffset>
            </wp:positionV>
            <wp:extent cx="2851066" cy="1581785"/>
            <wp:effectExtent l="0" t="0" r="6985" b="0"/>
            <wp:wrapNone/>
            <wp:docPr id="100365" name="グラフ 100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anchor>
        </w:drawing>
      </w:r>
      <w:r w:rsidR="00C31B2B" w:rsidRPr="004C4744">
        <w:rPr>
          <w:noProof/>
        </w:rPr>
        <mc:AlternateContent>
          <mc:Choice Requires="wps">
            <w:drawing>
              <wp:anchor distT="0" distB="0" distL="114300" distR="114300" simplePos="0" relativeHeight="251649024" behindDoc="0" locked="0" layoutInCell="1" allowOverlap="1" wp14:anchorId="5C89FCB1" wp14:editId="34AFF8BB">
                <wp:simplePos x="0" y="0"/>
                <wp:positionH relativeFrom="column">
                  <wp:posOffset>2446655</wp:posOffset>
                </wp:positionH>
                <wp:positionV relativeFrom="paragraph">
                  <wp:posOffset>2584359</wp:posOffset>
                </wp:positionV>
                <wp:extent cx="3494405" cy="495300"/>
                <wp:effectExtent l="0" t="0" r="0" b="0"/>
                <wp:wrapNone/>
                <wp:docPr id="10" name="テキスト プレースホルダー 1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94405" cy="495300"/>
                        </a:xfrm>
                        <a:prstGeom prst="rect">
                          <a:avLst/>
                        </a:prstGeom>
                        <a:noFill/>
                      </wps:spPr>
                      <wps:txbx>
                        <w:txbxContent>
                          <w:p w:rsidR="009A60A6" w:rsidRPr="00664BF9" w:rsidRDefault="009A60A6" w:rsidP="001106B5">
                            <w:pPr>
                              <w:pStyle w:val="Web"/>
                              <w:spacing w:before="0" w:beforeAutospacing="0" w:after="0" w:afterAutospacing="0" w:line="180" w:lineRule="exact"/>
                              <w:ind w:left="57"/>
                              <w:rPr>
                                <w:rFonts w:asciiTheme="minorEastAsia" w:eastAsiaTheme="minorEastAsia" w:hAnsiTheme="minorEastAsia" w:cs="游ゴシック Medium"/>
                                <w:color w:val="000000" w:themeColor="text1"/>
                                <w:kern w:val="24"/>
                                <w:sz w:val="18"/>
                                <w:szCs w:val="18"/>
                              </w:rPr>
                            </w:pPr>
                            <w:r w:rsidRPr="00664BF9">
                              <w:rPr>
                                <w:rFonts w:asciiTheme="minorEastAsia" w:eastAsiaTheme="minorEastAsia" w:hAnsiTheme="minorEastAsia" w:cs="游ゴシック Medium" w:hint="eastAsia"/>
                                <w:color w:val="000000" w:themeColor="text1"/>
                                <w:kern w:val="24"/>
                                <w:sz w:val="18"/>
                                <w:szCs w:val="18"/>
                              </w:rPr>
                              <w:t>資料：「島根県の人口移動と推計人口（島根県統計調査課）」</w:t>
                            </w:r>
                          </w:p>
                        </w:txbxContent>
                      </wps:txbx>
                      <wps:bodyPr vert="horz" wrap="square" lIns="72000" tIns="36000" rIns="72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C89FCB1" id="_x0000_s1091" style="position:absolute;margin-left:192.65pt;margin-top:203.5pt;width:275.15pt;height:3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" filled="f" stroked="f">
                <v:path arrowok="t"/>
                <o:lock v:ext="edit" grouping="t"/>
                <v:textbox inset="2mm,1mm,2mm,1mm">
                  <w:txbxContent>
                    <w:p w:rsidR="009A60A6" w:rsidRPr="00664BF9" w:rsidRDefault="009A60A6" w:rsidP="001106B5">
                      <w:pPr>
                        <w:pStyle w:val="Web"/>
                        <w:spacing w:before="0" w:beforeAutospacing="0" w:after="0" w:afterAutospacing="0" w:line="180" w:lineRule="exact"/>
                        <w:ind w:left="57"/>
                        <w:rPr>
                          <w:rFonts w:asciiTheme="minorEastAsia" w:eastAsiaTheme="minorEastAsia" w:hAnsiTheme="minorEastAsia" w:cs="游ゴシック Medium"/>
                          <w:color w:val="000000" w:themeColor="text1"/>
                          <w:kern w:val="24"/>
                          <w:sz w:val="18"/>
                          <w:szCs w:val="18"/>
                        </w:rPr>
                      </w:pPr>
                      <w:r w:rsidRPr="00664BF9">
                        <w:rPr>
                          <w:rFonts w:asciiTheme="minorEastAsia" w:eastAsiaTheme="minorEastAsia" w:hAnsiTheme="minorEastAsia" w:cs="游ゴシック Medium" w:hint="eastAsia"/>
                          <w:color w:val="000000" w:themeColor="text1"/>
                          <w:kern w:val="24"/>
                          <w:sz w:val="18"/>
                          <w:szCs w:val="18"/>
                        </w:rPr>
                        <w:t>資料：「島根県の人口移動と推計人口（島根県統計調査課）」</w:t>
                      </w:r>
                    </w:p>
                  </w:txbxContent>
                </v:textbox>
              </v:rect>
            </w:pict>
          </mc:Fallback>
        </mc:AlternateContent>
      </w:r>
      <w:r w:rsidR="001106B5" w:rsidRPr="004C4744">
        <w:rPr>
          <w:rFonts w:asciiTheme="majorHAnsi" w:eastAsiaTheme="majorEastAsia" w:hAnsiTheme="majorHAnsi" w:cstheme="majorBidi"/>
          <w:sz w:val="28"/>
          <w:szCs w:val="28"/>
        </w:rPr>
        <w:br w:type="page"/>
      </w:r>
    </w:p>
    <w:p w:rsidR="006B3881" w:rsidRPr="004C4744" w:rsidRDefault="00D6486F" w:rsidP="00B468A6">
      <w:pPr>
        <w:pStyle w:val="2"/>
        <w:pBdr>
          <w:bottom w:val="single" w:sz="12" w:space="1" w:color="auto"/>
        </w:pBdr>
        <w:spacing w:line="480" w:lineRule="exact"/>
        <w:rPr>
          <w:sz w:val="28"/>
          <w:szCs w:val="28"/>
        </w:rPr>
      </w:pPr>
      <w:bookmarkStart w:id="15" w:name="_Ref17361891"/>
      <w:r w:rsidRPr="004C4744">
        <w:rPr>
          <w:rFonts w:hint="eastAsia"/>
          <w:sz w:val="28"/>
          <w:szCs w:val="28"/>
        </w:rPr>
        <w:lastRenderedPageBreak/>
        <w:t>３</w:t>
      </w:r>
      <w:r w:rsidR="001E1659" w:rsidRPr="004C4744">
        <w:rPr>
          <w:rFonts w:hint="eastAsia"/>
          <w:sz w:val="28"/>
          <w:szCs w:val="28"/>
        </w:rPr>
        <w:t xml:space="preserve">　</w:t>
      </w:r>
      <w:r w:rsidR="000B11F8" w:rsidRPr="004C4744">
        <w:rPr>
          <w:rFonts w:hint="eastAsia"/>
          <w:sz w:val="28"/>
          <w:szCs w:val="28"/>
        </w:rPr>
        <w:t>島根県の人口ビジョン</w:t>
      </w:r>
      <w:bookmarkEnd w:id="13"/>
      <w:bookmarkEnd w:id="14"/>
      <w:bookmarkEnd w:id="15"/>
    </w:p>
    <w:p w:rsidR="006B0E4E" w:rsidRPr="004C4744" w:rsidRDefault="006B0E4E" w:rsidP="00516E0E">
      <w:pPr>
        <w:pStyle w:val="3"/>
        <w:spacing w:line="480" w:lineRule="exact"/>
        <w:ind w:leftChars="0" w:left="0"/>
        <w:rPr>
          <w:rFonts w:asciiTheme="majorEastAsia" w:hAnsiTheme="majorEastAsia"/>
          <w:sz w:val="28"/>
          <w:szCs w:val="28"/>
        </w:rPr>
      </w:pPr>
      <w:r w:rsidRPr="004C4744">
        <w:rPr>
          <w:rFonts w:asciiTheme="majorEastAsia" w:hAnsiTheme="majorEastAsia" w:hint="eastAsia"/>
          <w:sz w:val="28"/>
          <w:szCs w:val="28"/>
        </w:rPr>
        <w:t>⑴　島根県</w:t>
      </w:r>
      <w:r w:rsidR="002C6D9A" w:rsidRPr="004C4744">
        <w:rPr>
          <w:rFonts w:asciiTheme="majorEastAsia" w:hAnsiTheme="majorEastAsia" w:hint="eastAsia"/>
          <w:sz w:val="28"/>
          <w:szCs w:val="28"/>
        </w:rPr>
        <w:t>人口ビジョン（平成27年策定）の目標の達成状況</w:t>
      </w:r>
    </w:p>
    <w:p w:rsidR="0021570C" w:rsidRPr="004C4744" w:rsidRDefault="0021570C" w:rsidP="0021570C">
      <w:pPr>
        <w:autoSpaceDE w:val="0"/>
        <w:autoSpaceDN w:val="0"/>
        <w:spacing w:afterLines="50" w:after="180" w:line="400" w:lineRule="exact"/>
        <w:ind w:leftChars="200" w:left="440" w:firstLineChars="100" w:firstLine="220"/>
      </w:pPr>
      <w:r w:rsidRPr="004C4744">
        <w:rPr>
          <w:rFonts w:hint="eastAsia"/>
        </w:rPr>
        <w:t>平成2</w:t>
      </w:r>
      <w:r w:rsidRPr="004C4744">
        <w:t>7</w:t>
      </w:r>
      <w:r w:rsidRPr="004C4744">
        <w:rPr>
          <w:rFonts w:hint="eastAsia"/>
        </w:rPr>
        <w:t>年10月に公表した「島根県人口ビジョン」策定時の将来人口シミュレーションでは、2040年までに、合計特殊出生率2.07と社会移動の均衡を達成すると、将来的に人口が安定し、かつ、年少人口割合が増加し、生産年齢人口割合も50％以上を維持できることが分かりました。</w:t>
      </w:r>
    </w:p>
    <w:p w:rsidR="0021570C" w:rsidRPr="004C4744" w:rsidRDefault="0021570C" w:rsidP="0021570C">
      <w:pPr>
        <w:autoSpaceDE w:val="0"/>
        <w:autoSpaceDN w:val="0"/>
        <w:spacing w:afterLines="50" w:after="180" w:line="400" w:lineRule="exact"/>
        <w:ind w:leftChars="200" w:left="440" w:firstLineChars="100" w:firstLine="220"/>
      </w:pPr>
      <w:r w:rsidRPr="004C4744">
        <w:rPr>
          <w:rFonts w:hint="eastAsia"/>
        </w:rPr>
        <w:t>この水準の達成を目指して、平成27年1</w:t>
      </w:r>
      <w:r w:rsidRPr="004C4744">
        <w:t>0</w:t>
      </w:r>
      <w:r w:rsidRPr="004C4744">
        <w:rPr>
          <w:rFonts w:hint="eastAsia"/>
        </w:rPr>
        <w:t>月に「まち・ひと・しごと創生島根県総合戦略」を策定し、人口減少対策に取り組んできました。</w:t>
      </w:r>
    </w:p>
    <w:p w:rsidR="0021570C" w:rsidRPr="004C4744" w:rsidRDefault="0021570C" w:rsidP="0021570C">
      <w:pPr>
        <w:autoSpaceDE w:val="0"/>
        <w:autoSpaceDN w:val="0"/>
      </w:pPr>
    </w:p>
    <w:tbl>
      <w:tblPr>
        <w:tblStyle w:val="a6"/>
        <w:tblW w:w="9356" w:type="dxa"/>
        <w:tblInd w:w="-5" w:type="dxa"/>
        <w:tblCellMar>
          <w:left w:w="57" w:type="dxa"/>
          <w:right w:w="57" w:type="dxa"/>
        </w:tblCellMar>
        <w:tblLook w:val="04A0" w:firstRow="1" w:lastRow="0" w:firstColumn="1" w:lastColumn="0" w:noHBand="0" w:noVBand="1"/>
      </w:tblPr>
      <w:tblGrid>
        <w:gridCol w:w="9356"/>
      </w:tblGrid>
      <w:tr w:rsidR="004C4744" w:rsidRPr="004C4744" w:rsidTr="003325C9">
        <w:tc>
          <w:tcPr>
            <w:tcW w:w="9356" w:type="dxa"/>
          </w:tcPr>
          <w:p w:rsidR="0021570C" w:rsidRPr="004C4744" w:rsidRDefault="0021570C" w:rsidP="00405173">
            <w:pPr>
              <w:autoSpaceDE w:val="0"/>
              <w:autoSpaceDN w:val="0"/>
              <w:rPr>
                <w:rFonts w:ascii="ＭＳ ゴシック" w:eastAsia="ＭＳ ゴシック" w:hAnsi="ＭＳ ゴシック"/>
                <w:sz w:val="24"/>
                <w:szCs w:val="24"/>
              </w:rPr>
            </w:pPr>
            <w:r w:rsidRPr="004C4744">
              <w:rPr>
                <w:rFonts w:ascii="ＭＳ ゴシック" w:eastAsia="ＭＳ ゴシック" w:hAnsi="ＭＳ ゴシック" w:hint="eastAsia"/>
                <w:sz w:val="24"/>
                <w:szCs w:val="24"/>
              </w:rPr>
              <w:t>合計特殊出生率（１人の女性が産む</w:t>
            </w:r>
            <w:r w:rsidR="00D30B38" w:rsidRPr="004C4744">
              <w:rPr>
                <w:rFonts w:ascii="ＭＳ ゴシック" w:eastAsia="ＭＳ ゴシック" w:hAnsi="ＭＳ ゴシック" w:hint="eastAsia"/>
                <w:sz w:val="24"/>
                <w:szCs w:val="24"/>
              </w:rPr>
              <w:t>子ども</w:t>
            </w:r>
            <w:r w:rsidRPr="004C4744">
              <w:rPr>
                <w:rFonts w:ascii="ＭＳ ゴシック" w:eastAsia="ＭＳ ゴシック" w:hAnsi="ＭＳ ゴシック" w:hint="eastAsia"/>
                <w:sz w:val="24"/>
                <w:szCs w:val="24"/>
              </w:rPr>
              <w:t>の平均数）</w:t>
            </w:r>
            <w:r w:rsidR="003325C9" w:rsidRPr="004C4744">
              <w:rPr>
                <w:rFonts w:ascii="ＭＳ ゴシック" w:eastAsia="ＭＳ ゴシック" w:hAnsi="ＭＳ ゴシック" w:hint="eastAsia"/>
                <w:sz w:val="24"/>
                <w:szCs w:val="24"/>
              </w:rPr>
              <w:t xml:space="preserve">       </w:t>
            </w:r>
            <w:r w:rsidRPr="004C4744">
              <w:rPr>
                <w:rFonts w:ascii="ＭＳ ゴシック" w:eastAsia="ＭＳ ゴシック" w:hAnsi="ＭＳ ゴシック" w:hint="eastAsia"/>
                <w:sz w:val="24"/>
                <w:szCs w:val="24"/>
              </w:rPr>
              <w:t>2040年までに2.07</w:t>
            </w:r>
          </w:p>
          <w:p w:rsidR="0021570C" w:rsidRPr="004C4744" w:rsidRDefault="003325C9" w:rsidP="00405173">
            <w:pPr>
              <w:autoSpaceDE w:val="0"/>
              <w:autoSpaceDN w:val="0"/>
              <w:rPr>
                <w:rFonts w:ascii="ＭＳ ゴシック" w:eastAsia="ＭＳ ゴシック" w:hAnsi="ＭＳ ゴシック"/>
                <w:sz w:val="24"/>
                <w:szCs w:val="24"/>
              </w:rPr>
            </w:pPr>
            <w:r w:rsidRPr="004C4744">
              <w:rPr>
                <w:rFonts w:ascii="ＭＳ ゴシック" w:eastAsia="ＭＳ ゴシック" w:hAnsi="ＭＳ ゴシック" w:hint="eastAsia"/>
                <w:sz w:val="24"/>
                <w:szCs w:val="24"/>
              </w:rPr>
              <w:t>人口の社会移動</w:t>
            </w:r>
            <w:r w:rsidR="0021570C" w:rsidRPr="004C4744">
              <w:rPr>
                <w:rFonts w:ascii="ＭＳ ゴシック" w:eastAsia="ＭＳ ゴシック" w:hAnsi="ＭＳ ゴシック" w:hint="eastAsia"/>
                <w:sz w:val="24"/>
                <w:szCs w:val="24"/>
              </w:rPr>
              <w:t>（県外からの転入者数－県外への転出者数）　2040年までに均衡（±０）</w:t>
            </w:r>
          </w:p>
        </w:tc>
      </w:tr>
    </w:tbl>
    <w:p w:rsidR="0021570C" w:rsidRPr="004C4744" w:rsidRDefault="0021570C" w:rsidP="0021570C">
      <w:pPr>
        <w:autoSpaceDE w:val="0"/>
        <w:autoSpaceDN w:val="0"/>
      </w:pPr>
    </w:p>
    <w:p w:rsidR="0021570C" w:rsidRPr="004C4744" w:rsidRDefault="0021570C" w:rsidP="0021570C">
      <w:pPr>
        <w:autoSpaceDE w:val="0"/>
        <w:autoSpaceDN w:val="0"/>
        <w:ind w:firstLineChars="200" w:firstLine="440"/>
        <w:rPr>
          <w:rFonts w:ascii="ＭＳ ゴシック" w:eastAsia="ＭＳ ゴシック" w:hAnsi="ＭＳ ゴシック"/>
        </w:rPr>
      </w:pPr>
      <w:r w:rsidRPr="004C4744">
        <w:rPr>
          <w:rFonts w:ascii="ＭＳ ゴシック" w:eastAsia="ＭＳ ゴシック" w:hAnsi="ＭＳ ゴシック" w:hint="eastAsia"/>
        </w:rPr>
        <w:t>上記シミュレーション結果</w:t>
      </w:r>
    </w:p>
    <w:p w:rsidR="0021570C" w:rsidRPr="004C4744" w:rsidRDefault="0021570C" w:rsidP="0021570C">
      <w:pPr>
        <w:autoSpaceDE w:val="0"/>
        <w:autoSpaceDN w:val="0"/>
        <w:jc w:val="center"/>
      </w:pPr>
      <w:r w:rsidRPr="004C4744">
        <w:rPr>
          <w:noProof/>
        </w:rPr>
        <w:drawing>
          <wp:inline distT="0" distB="0" distL="0" distR="0" wp14:anchorId="13B85B26" wp14:editId="554E590C">
            <wp:extent cx="4695490" cy="2993301"/>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702098" cy="2997514"/>
                    </a:xfrm>
                    <a:prstGeom prst="rect">
                      <a:avLst/>
                    </a:prstGeom>
                    <a:noFill/>
                    <a:ln>
                      <a:noFill/>
                    </a:ln>
                  </pic:spPr>
                </pic:pic>
              </a:graphicData>
            </a:graphic>
          </wp:inline>
        </w:drawing>
      </w:r>
    </w:p>
    <w:p w:rsidR="0021570C" w:rsidRPr="004C4744" w:rsidRDefault="0021570C" w:rsidP="0021570C">
      <w:pPr>
        <w:autoSpaceDE w:val="0"/>
        <w:autoSpaceDN w:val="0"/>
        <w:spacing w:afterLines="50" w:after="180" w:line="400" w:lineRule="exact"/>
        <w:ind w:leftChars="200" w:left="440" w:firstLineChars="100" w:firstLine="220"/>
      </w:pPr>
    </w:p>
    <w:p w:rsidR="0021570C" w:rsidRPr="004C4744" w:rsidRDefault="0021570C" w:rsidP="0021570C">
      <w:pPr>
        <w:autoSpaceDE w:val="0"/>
        <w:autoSpaceDN w:val="0"/>
        <w:spacing w:afterLines="50" w:after="180" w:line="400" w:lineRule="exact"/>
        <w:ind w:leftChars="200" w:left="440" w:firstLineChars="100" w:firstLine="220"/>
      </w:pPr>
      <w:r w:rsidRPr="004C4744">
        <w:rPr>
          <w:rFonts w:hint="eastAsia"/>
        </w:rPr>
        <w:t>「島根県人口ビジョン」の目標の達成状況については、合計特殊出生率は、策定時1.66から現況値</w:t>
      </w:r>
      <w:r w:rsidR="003F2790" w:rsidRPr="004C4744">
        <w:rPr>
          <w:rFonts w:hint="eastAsia"/>
        </w:rPr>
        <w:t>1.7</w:t>
      </w:r>
      <w:r w:rsidR="003F2790" w:rsidRPr="004C4744">
        <w:t>4</w:t>
      </w:r>
      <w:r w:rsidRPr="004C4744">
        <w:rPr>
          <w:rFonts w:hint="eastAsia"/>
        </w:rPr>
        <w:t>に伸びており、全国でも第</w:t>
      </w:r>
      <w:r w:rsidR="003F2790" w:rsidRPr="004C4744">
        <w:rPr>
          <w:rFonts w:hint="eastAsia"/>
        </w:rPr>
        <w:t>２</w:t>
      </w:r>
      <w:r w:rsidRPr="004C4744">
        <w:rPr>
          <w:rFonts w:hint="eastAsia"/>
        </w:rPr>
        <w:t>位と引き続き高水準です。また、社会減も策定時は1,325人となっていましたが、現況値は169人にまで縮小しています。</w:t>
      </w:r>
    </w:p>
    <w:tbl>
      <w:tblPr>
        <w:tblStyle w:val="31"/>
        <w:tblW w:w="7807" w:type="dxa"/>
        <w:jc w:val="right"/>
        <w:tblLayout w:type="fixed"/>
        <w:tblCellMar>
          <w:top w:w="57" w:type="dxa"/>
          <w:left w:w="57" w:type="dxa"/>
          <w:right w:w="57" w:type="dxa"/>
        </w:tblCellMar>
        <w:tblLook w:val="04A0" w:firstRow="1" w:lastRow="0" w:firstColumn="1" w:lastColumn="0" w:noHBand="0" w:noVBand="1"/>
      </w:tblPr>
      <w:tblGrid>
        <w:gridCol w:w="2306"/>
        <w:gridCol w:w="775"/>
        <w:gridCol w:w="935"/>
        <w:gridCol w:w="892"/>
        <w:gridCol w:w="952"/>
        <w:gridCol w:w="1937"/>
        <w:gridCol w:w="10"/>
      </w:tblGrid>
      <w:tr w:rsidR="004C4744" w:rsidRPr="004C4744" w:rsidTr="004317D0">
        <w:trPr>
          <w:trHeight w:val="272"/>
          <w:jc w:val="right"/>
        </w:trPr>
        <w:tc>
          <w:tcPr>
            <w:tcW w:w="2306" w:type="dxa"/>
            <w:tcBorders>
              <w:top w:val="nil"/>
              <w:left w:val="nil"/>
              <w:bottom w:val="single" w:sz="4" w:space="0" w:color="auto"/>
              <w:right w:val="single" w:sz="8" w:space="0" w:color="auto"/>
            </w:tcBorders>
            <w:vAlign w:val="center"/>
          </w:tcPr>
          <w:p w:rsidR="0021570C" w:rsidRPr="004C4744" w:rsidRDefault="0021570C" w:rsidP="00405173">
            <w:pPr>
              <w:autoSpaceDE w:val="0"/>
              <w:autoSpaceDN w:val="0"/>
              <w:spacing w:line="280" w:lineRule="exact"/>
              <w:jc w:val="center"/>
              <w:textAlignment w:val="center"/>
              <w:rPr>
                <w:rFonts w:ascii="ＭＳ ゴシック" w:eastAsia="ＭＳ ゴシック" w:hAnsi="ＭＳ ゴシック"/>
                <w:szCs w:val="21"/>
              </w:rPr>
            </w:pPr>
            <w:r w:rsidRPr="004C4744">
              <w:rPr>
                <w:rFonts w:ascii="ＭＳ ゴシック" w:eastAsia="ＭＳ ゴシック" w:hAnsi="ＭＳ ゴシック" w:hint="eastAsia"/>
                <w:szCs w:val="21"/>
              </w:rPr>
              <w:t>目　　　標</w:t>
            </w:r>
          </w:p>
        </w:tc>
        <w:tc>
          <w:tcPr>
            <w:tcW w:w="1710" w:type="dxa"/>
            <w:gridSpan w:val="2"/>
            <w:tcBorders>
              <w:top w:val="nil"/>
              <w:left w:val="single" w:sz="8" w:space="0" w:color="auto"/>
            </w:tcBorders>
            <w:vAlign w:val="center"/>
          </w:tcPr>
          <w:p w:rsidR="0021570C" w:rsidRPr="004C4744" w:rsidRDefault="0021570C" w:rsidP="00405173">
            <w:pPr>
              <w:autoSpaceDE w:val="0"/>
              <w:autoSpaceDN w:val="0"/>
              <w:spacing w:line="280" w:lineRule="exact"/>
              <w:jc w:val="center"/>
              <w:textAlignment w:val="center"/>
              <w:rPr>
                <w:rFonts w:ascii="ＭＳ ゴシック" w:eastAsia="ＭＳ ゴシック" w:hAnsi="ＭＳ ゴシック"/>
                <w:szCs w:val="21"/>
              </w:rPr>
            </w:pPr>
            <w:r w:rsidRPr="004C4744">
              <w:rPr>
                <w:rFonts w:ascii="ＭＳ ゴシック" w:eastAsia="ＭＳ ゴシック" w:hAnsi="ＭＳ ゴシック" w:hint="eastAsia"/>
                <w:szCs w:val="21"/>
              </w:rPr>
              <w:t>策定時</w:t>
            </w:r>
          </w:p>
        </w:tc>
        <w:tc>
          <w:tcPr>
            <w:tcW w:w="1844" w:type="dxa"/>
            <w:gridSpan w:val="2"/>
            <w:tcBorders>
              <w:top w:val="nil"/>
            </w:tcBorders>
            <w:vAlign w:val="center"/>
          </w:tcPr>
          <w:p w:rsidR="0021570C" w:rsidRPr="004C4744" w:rsidRDefault="0021570C" w:rsidP="00405173">
            <w:pPr>
              <w:autoSpaceDE w:val="0"/>
              <w:autoSpaceDN w:val="0"/>
              <w:spacing w:line="280" w:lineRule="exact"/>
              <w:jc w:val="center"/>
              <w:textAlignment w:val="center"/>
              <w:rPr>
                <w:rFonts w:ascii="ＭＳ ゴシック" w:eastAsia="ＭＳ ゴシック" w:hAnsi="ＭＳ ゴシック"/>
                <w:szCs w:val="21"/>
              </w:rPr>
            </w:pPr>
            <w:r w:rsidRPr="004C4744">
              <w:rPr>
                <w:rFonts w:ascii="ＭＳ ゴシック" w:eastAsia="ＭＳ ゴシック" w:hAnsi="ＭＳ ゴシック" w:hint="eastAsia"/>
                <w:szCs w:val="21"/>
              </w:rPr>
              <w:t>現況値</w:t>
            </w:r>
          </w:p>
        </w:tc>
        <w:tc>
          <w:tcPr>
            <w:tcW w:w="1947" w:type="dxa"/>
            <w:gridSpan w:val="2"/>
            <w:tcBorders>
              <w:top w:val="nil"/>
              <w:right w:val="nil"/>
            </w:tcBorders>
            <w:vAlign w:val="center"/>
          </w:tcPr>
          <w:p w:rsidR="0021570C" w:rsidRPr="004C4744" w:rsidRDefault="0021570C" w:rsidP="00405173">
            <w:pPr>
              <w:autoSpaceDE w:val="0"/>
              <w:autoSpaceDN w:val="0"/>
              <w:spacing w:line="280" w:lineRule="exact"/>
              <w:jc w:val="center"/>
              <w:textAlignment w:val="center"/>
              <w:rPr>
                <w:rFonts w:ascii="ＭＳ ゴシック" w:eastAsia="ＭＳ ゴシック" w:hAnsi="ＭＳ ゴシック"/>
                <w:szCs w:val="21"/>
              </w:rPr>
            </w:pPr>
            <w:r w:rsidRPr="004C4744">
              <w:rPr>
                <w:rFonts w:ascii="ＭＳ ゴシック" w:eastAsia="ＭＳ ゴシック" w:hAnsi="ＭＳ ゴシック" w:hint="eastAsia"/>
                <w:szCs w:val="21"/>
              </w:rPr>
              <w:t>目標値</w:t>
            </w:r>
          </w:p>
        </w:tc>
      </w:tr>
      <w:tr w:rsidR="004C4744" w:rsidRPr="004C4744" w:rsidTr="004317D0">
        <w:trPr>
          <w:trHeight w:val="457"/>
          <w:jc w:val="right"/>
        </w:trPr>
        <w:tc>
          <w:tcPr>
            <w:tcW w:w="2306" w:type="dxa"/>
            <w:tcBorders>
              <w:left w:val="nil"/>
              <w:bottom w:val="nil"/>
              <w:right w:val="single" w:sz="8" w:space="0" w:color="auto"/>
            </w:tcBorders>
            <w:vAlign w:val="center"/>
          </w:tcPr>
          <w:p w:rsidR="0021570C" w:rsidRPr="004C4744" w:rsidRDefault="0021570C" w:rsidP="00405173">
            <w:pPr>
              <w:autoSpaceDE w:val="0"/>
              <w:autoSpaceDN w:val="0"/>
              <w:snapToGrid w:val="0"/>
              <w:spacing w:line="280" w:lineRule="exact"/>
              <w:textAlignment w:val="center"/>
              <w:rPr>
                <w:rFonts w:hAnsi="ＭＳ 明朝"/>
                <w:szCs w:val="21"/>
              </w:rPr>
            </w:pPr>
            <w:r w:rsidRPr="004C4744">
              <w:rPr>
                <w:rFonts w:hAnsi="ＭＳ 明朝" w:hint="eastAsia"/>
                <w:szCs w:val="21"/>
              </w:rPr>
              <w:t>合計特殊出生率</w:t>
            </w:r>
          </w:p>
        </w:tc>
        <w:tc>
          <w:tcPr>
            <w:tcW w:w="775" w:type="dxa"/>
            <w:tcBorders>
              <w:left w:val="single" w:sz="8" w:space="0" w:color="auto"/>
              <w:bottom w:val="nil"/>
              <w:right w:val="nil"/>
            </w:tcBorders>
            <w:vAlign w:val="center"/>
          </w:tcPr>
          <w:p w:rsidR="0021570C" w:rsidRPr="004C4744" w:rsidRDefault="0021570C" w:rsidP="00405173">
            <w:pPr>
              <w:autoSpaceDE w:val="0"/>
              <w:autoSpaceDN w:val="0"/>
              <w:adjustRightInd w:val="0"/>
              <w:snapToGrid w:val="0"/>
              <w:jc w:val="right"/>
              <w:rPr>
                <w:szCs w:val="21"/>
              </w:rPr>
            </w:pPr>
            <w:r w:rsidRPr="004C4744">
              <w:rPr>
                <w:szCs w:val="21"/>
              </w:rPr>
              <w:t>2014</w:t>
            </w:r>
            <w:r w:rsidRPr="004C4744">
              <w:rPr>
                <w:rFonts w:hint="eastAsia"/>
                <w:szCs w:val="21"/>
              </w:rPr>
              <w:t>年</w:t>
            </w:r>
          </w:p>
        </w:tc>
        <w:tc>
          <w:tcPr>
            <w:tcW w:w="935" w:type="dxa"/>
            <w:tcBorders>
              <w:left w:val="nil"/>
              <w:bottom w:val="nil"/>
            </w:tcBorders>
            <w:vAlign w:val="center"/>
          </w:tcPr>
          <w:p w:rsidR="0021570C" w:rsidRPr="004C4744" w:rsidRDefault="0021570C" w:rsidP="00405173">
            <w:pPr>
              <w:autoSpaceDE w:val="0"/>
              <w:autoSpaceDN w:val="0"/>
              <w:adjustRightInd w:val="0"/>
              <w:snapToGrid w:val="0"/>
              <w:ind w:left="63"/>
              <w:jc w:val="right"/>
              <w:rPr>
                <w:szCs w:val="21"/>
              </w:rPr>
            </w:pPr>
            <w:r w:rsidRPr="004C4744">
              <w:rPr>
                <w:rFonts w:hint="eastAsia"/>
                <w:szCs w:val="21"/>
              </w:rPr>
              <w:t>1.66</w:t>
            </w:r>
          </w:p>
        </w:tc>
        <w:tc>
          <w:tcPr>
            <w:tcW w:w="892" w:type="dxa"/>
            <w:tcBorders>
              <w:bottom w:val="nil"/>
              <w:right w:val="nil"/>
            </w:tcBorders>
            <w:vAlign w:val="center"/>
          </w:tcPr>
          <w:p w:rsidR="0021570C" w:rsidRPr="004C4744" w:rsidRDefault="0021570C" w:rsidP="003F2790">
            <w:pPr>
              <w:autoSpaceDE w:val="0"/>
              <w:autoSpaceDN w:val="0"/>
              <w:adjustRightInd w:val="0"/>
              <w:snapToGrid w:val="0"/>
              <w:jc w:val="right"/>
              <w:rPr>
                <w:szCs w:val="21"/>
              </w:rPr>
            </w:pPr>
            <w:r w:rsidRPr="004C4744">
              <w:rPr>
                <w:szCs w:val="21"/>
              </w:rPr>
              <w:t>201</w:t>
            </w:r>
            <w:r w:rsidR="003F2790" w:rsidRPr="004C4744">
              <w:rPr>
                <w:szCs w:val="21"/>
              </w:rPr>
              <w:t>8</w:t>
            </w:r>
            <w:r w:rsidRPr="004C4744">
              <w:rPr>
                <w:rFonts w:hint="eastAsia"/>
                <w:szCs w:val="21"/>
              </w:rPr>
              <w:t>年</w:t>
            </w:r>
          </w:p>
        </w:tc>
        <w:tc>
          <w:tcPr>
            <w:tcW w:w="952" w:type="dxa"/>
            <w:tcBorders>
              <w:left w:val="nil"/>
              <w:bottom w:val="nil"/>
            </w:tcBorders>
            <w:vAlign w:val="bottom"/>
          </w:tcPr>
          <w:p w:rsidR="0021570C" w:rsidRPr="004C4744" w:rsidRDefault="0021570C" w:rsidP="004317D0">
            <w:pPr>
              <w:autoSpaceDE w:val="0"/>
              <w:autoSpaceDN w:val="0"/>
              <w:adjustRightInd w:val="0"/>
              <w:snapToGrid w:val="0"/>
              <w:jc w:val="center"/>
              <w:rPr>
                <w:szCs w:val="21"/>
              </w:rPr>
            </w:pPr>
            <w:r w:rsidRPr="004C4744">
              <w:rPr>
                <w:rFonts w:hint="eastAsia"/>
                <w:szCs w:val="21"/>
              </w:rPr>
              <w:t>1.7</w:t>
            </w:r>
            <w:r w:rsidR="003F2790" w:rsidRPr="004C4744">
              <w:rPr>
                <w:szCs w:val="21"/>
              </w:rPr>
              <w:t>4</w:t>
            </w:r>
          </w:p>
          <w:p w:rsidR="004317D0" w:rsidRPr="004C4744" w:rsidRDefault="004317D0" w:rsidP="004317D0">
            <w:pPr>
              <w:autoSpaceDE w:val="0"/>
              <w:autoSpaceDN w:val="0"/>
              <w:spacing w:line="120" w:lineRule="exact"/>
              <w:jc w:val="center"/>
              <w:rPr>
                <w:szCs w:val="21"/>
              </w:rPr>
            </w:pPr>
            <w:r w:rsidRPr="004C4744">
              <w:rPr>
                <w:rFonts w:hAnsi="ＭＳ 明朝" w:hint="eastAsia"/>
                <w:sz w:val="12"/>
                <w:szCs w:val="12"/>
              </w:rPr>
              <w:t>※概数値</w:t>
            </w:r>
          </w:p>
        </w:tc>
        <w:tc>
          <w:tcPr>
            <w:tcW w:w="1947" w:type="dxa"/>
            <w:gridSpan w:val="2"/>
            <w:tcBorders>
              <w:bottom w:val="nil"/>
              <w:right w:val="nil"/>
            </w:tcBorders>
            <w:vAlign w:val="center"/>
          </w:tcPr>
          <w:p w:rsidR="0021570C" w:rsidRPr="004C4744" w:rsidRDefault="0021570C" w:rsidP="00405173">
            <w:pPr>
              <w:autoSpaceDE w:val="0"/>
              <w:autoSpaceDN w:val="0"/>
              <w:adjustRightInd w:val="0"/>
              <w:snapToGrid w:val="0"/>
              <w:ind w:firstLineChars="50" w:firstLine="110"/>
              <w:jc w:val="right"/>
              <w:rPr>
                <w:szCs w:val="21"/>
              </w:rPr>
            </w:pPr>
            <w:r w:rsidRPr="004C4744">
              <w:rPr>
                <w:rFonts w:hint="eastAsia"/>
                <w:szCs w:val="21"/>
              </w:rPr>
              <w:t xml:space="preserve">(2040年 </w:t>
            </w:r>
            <w:r w:rsidRPr="004C4744">
              <w:rPr>
                <w:szCs w:val="21"/>
              </w:rPr>
              <w:t xml:space="preserve">  </w:t>
            </w:r>
            <w:r w:rsidRPr="004C4744">
              <w:rPr>
                <w:rFonts w:hint="eastAsia"/>
                <w:szCs w:val="21"/>
              </w:rPr>
              <w:t>2.07)</w:t>
            </w:r>
          </w:p>
        </w:tc>
      </w:tr>
      <w:tr w:rsidR="004C4744" w:rsidRPr="004C4744" w:rsidTr="004317D0">
        <w:trPr>
          <w:gridAfter w:val="1"/>
          <w:wAfter w:w="10" w:type="dxa"/>
          <w:trHeight w:val="457"/>
          <w:jc w:val="right"/>
        </w:trPr>
        <w:tc>
          <w:tcPr>
            <w:tcW w:w="2306" w:type="dxa"/>
            <w:tcBorders>
              <w:top w:val="single" w:sz="8" w:space="0" w:color="auto"/>
              <w:left w:val="nil"/>
              <w:right w:val="single" w:sz="8" w:space="0" w:color="auto"/>
            </w:tcBorders>
            <w:vAlign w:val="center"/>
          </w:tcPr>
          <w:p w:rsidR="0021570C" w:rsidRPr="004C4744" w:rsidRDefault="003325C9" w:rsidP="00405173">
            <w:pPr>
              <w:autoSpaceDE w:val="0"/>
              <w:autoSpaceDN w:val="0"/>
              <w:adjustRightInd w:val="0"/>
              <w:snapToGrid w:val="0"/>
              <w:rPr>
                <w:szCs w:val="21"/>
              </w:rPr>
            </w:pPr>
            <w:r w:rsidRPr="004C4744">
              <w:rPr>
                <w:rFonts w:hint="eastAsia"/>
                <w:szCs w:val="21"/>
              </w:rPr>
              <w:t>人口の社会移動</w:t>
            </w:r>
            <w:r w:rsidR="0021570C" w:rsidRPr="004C4744">
              <w:rPr>
                <w:rFonts w:hint="eastAsia"/>
                <w:szCs w:val="21"/>
              </w:rPr>
              <w:t>（人）</w:t>
            </w:r>
          </w:p>
        </w:tc>
        <w:tc>
          <w:tcPr>
            <w:tcW w:w="775" w:type="dxa"/>
            <w:tcBorders>
              <w:top w:val="single" w:sz="8" w:space="0" w:color="auto"/>
              <w:left w:val="single" w:sz="8" w:space="0" w:color="auto"/>
              <w:right w:val="nil"/>
            </w:tcBorders>
            <w:vAlign w:val="center"/>
          </w:tcPr>
          <w:p w:rsidR="0021570C" w:rsidRPr="004C4744" w:rsidRDefault="0021570C" w:rsidP="00405173">
            <w:pPr>
              <w:autoSpaceDE w:val="0"/>
              <w:autoSpaceDN w:val="0"/>
              <w:adjustRightInd w:val="0"/>
              <w:snapToGrid w:val="0"/>
              <w:jc w:val="right"/>
              <w:rPr>
                <w:szCs w:val="21"/>
              </w:rPr>
            </w:pPr>
            <w:r w:rsidRPr="004C4744">
              <w:rPr>
                <w:szCs w:val="21"/>
              </w:rPr>
              <w:t>2014</w:t>
            </w:r>
            <w:r w:rsidRPr="004C4744">
              <w:rPr>
                <w:rFonts w:hint="eastAsia"/>
                <w:szCs w:val="21"/>
              </w:rPr>
              <w:t>年</w:t>
            </w:r>
          </w:p>
        </w:tc>
        <w:tc>
          <w:tcPr>
            <w:tcW w:w="935" w:type="dxa"/>
            <w:tcBorders>
              <w:top w:val="single" w:sz="8" w:space="0" w:color="auto"/>
              <w:left w:val="nil"/>
            </w:tcBorders>
            <w:vAlign w:val="center"/>
          </w:tcPr>
          <w:p w:rsidR="0021570C" w:rsidRPr="004C4744" w:rsidRDefault="0021570C" w:rsidP="00405173">
            <w:pPr>
              <w:autoSpaceDE w:val="0"/>
              <w:autoSpaceDN w:val="0"/>
              <w:adjustRightInd w:val="0"/>
              <w:snapToGrid w:val="0"/>
              <w:jc w:val="right"/>
              <w:rPr>
                <w:szCs w:val="21"/>
              </w:rPr>
            </w:pPr>
            <w:r w:rsidRPr="004C4744">
              <w:rPr>
                <w:rFonts w:hint="eastAsia"/>
                <w:szCs w:val="21"/>
              </w:rPr>
              <w:t>▲1,325</w:t>
            </w:r>
          </w:p>
        </w:tc>
        <w:tc>
          <w:tcPr>
            <w:tcW w:w="892" w:type="dxa"/>
            <w:tcBorders>
              <w:top w:val="single" w:sz="8" w:space="0" w:color="auto"/>
              <w:right w:val="nil"/>
            </w:tcBorders>
            <w:vAlign w:val="center"/>
          </w:tcPr>
          <w:p w:rsidR="0021570C" w:rsidRPr="004C4744" w:rsidRDefault="0021570C" w:rsidP="00405173">
            <w:pPr>
              <w:autoSpaceDE w:val="0"/>
              <w:autoSpaceDN w:val="0"/>
              <w:adjustRightInd w:val="0"/>
              <w:snapToGrid w:val="0"/>
              <w:jc w:val="right"/>
              <w:rPr>
                <w:szCs w:val="21"/>
              </w:rPr>
            </w:pPr>
            <w:r w:rsidRPr="004C4744">
              <w:rPr>
                <w:szCs w:val="21"/>
              </w:rPr>
              <w:t>2018</w:t>
            </w:r>
            <w:r w:rsidRPr="004C4744">
              <w:rPr>
                <w:rFonts w:hint="eastAsia"/>
                <w:szCs w:val="21"/>
              </w:rPr>
              <w:t>年</w:t>
            </w:r>
          </w:p>
        </w:tc>
        <w:tc>
          <w:tcPr>
            <w:tcW w:w="952" w:type="dxa"/>
            <w:tcBorders>
              <w:top w:val="single" w:sz="8" w:space="0" w:color="auto"/>
              <w:left w:val="nil"/>
            </w:tcBorders>
            <w:vAlign w:val="center"/>
          </w:tcPr>
          <w:p w:rsidR="0021570C" w:rsidRPr="004C4744" w:rsidRDefault="0021570C" w:rsidP="00405173">
            <w:pPr>
              <w:autoSpaceDE w:val="0"/>
              <w:autoSpaceDN w:val="0"/>
              <w:adjustRightInd w:val="0"/>
              <w:snapToGrid w:val="0"/>
              <w:jc w:val="right"/>
              <w:rPr>
                <w:szCs w:val="21"/>
              </w:rPr>
            </w:pPr>
            <w:r w:rsidRPr="004C4744">
              <w:rPr>
                <w:rFonts w:hint="eastAsia"/>
                <w:szCs w:val="21"/>
              </w:rPr>
              <w:t>▲169</w:t>
            </w:r>
          </w:p>
        </w:tc>
        <w:tc>
          <w:tcPr>
            <w:tcW w:w="1937" w:type="dxa"/>
            <w:tcBorders>
              <w:top w:val="single" w:sz="8" w:space="0" w:color="auto"/>
              <w:right w:val="nil"/>
            </w:tcBorders>
            <w:vAlign w:val="center"/>
          </w:tcPr>
          <w:p w:rsidR="0021570C" w:rsidRPr="004C4744" w:rsidRDefault="0021570C" w:rsidP="00405173">
            <w:pPr>
              <w:autoSpaceDE w:val="0"/>
              <w:autoSpaceDN w:val="0"/>
              <w:adjustRightInd w:val="0"/>
              <w:snapToGrid w:val="0"/>
              <w:jc w:val="right"/>
              <w:rPr>
                <w:szCs w:val="21"/>
              </w:rPr>
            </w:pPr>
            <w:r w:rsidRPr="004C4744">
              <w:rPr>
                <w:rFonts w:hint="eastAsia"/>
                <w:szCs w:val="21"/>
              </w:rPr>
              <w:t xml:space="preserve">(2040年  </w:t>
            </w:r>
            <w:r w:rsidRPr="004C4744">
              <w:rPr>
                <w:szCs w:val="21"/>
              </w:rPr>
              <w:t xml:space="preserve">  </w:t>
            </w:r>
            <w:r w:rsidRPr="004C4744">
              <w:rPr>
                <w:rFonts w:hint="eastAsia"/>
                <w:szCs w:val="21"/>
              </w:rPr>
              <w:t xml:space="preserve">　0)</w:t>
            </w:r>
          </w:p>
        </w:tc>
      </w:tr>
    </w:tbl>
    <w:p w:rsidR="0021570C" w:rsidRPr="004C4744" w:rsidRDefault="0021570C" w:rsidP="0021570C">
      <w:pPr>
        <w:rPr>
          <w:rFonts w:ascii="ＭＳ ゴシック" w:eastAsia="ＭＳ ゴシック" w:hAnsi="ＭＳ ゴシック"/>
          <w:sz w:val="20"/>
          <w:szCs w:val="20"/>
        </w:rPr>
      </w:pPr>
      <w:r w:rsidRPr="004C4744">
        <w:rPr>
          <w:rFonts w:ascii="ＭＳ ゴシック" w:eastAsia="ＭＳ ゴシック" w:hAnsi="ＭＳ ゴシック"/>
          <w:sz w:val="20"/>
          <w:szCs w:val="20"/>
        </w:rPr>
        <w:br w:type="page"/>
      </w:r>
    </w:p>
    <w:p w:rsidR="0021570C" w:rsidRPr="004C4744" w:rsidRDefault="0021570C" w:rsidP="001F7A36">
      <w:pPr>
        <w:widowControl/>
        <w:autoSpaceDE w:val="0"/>
        <w:autoSpaceDN w:val="0"/>
        <w:spacing w:line="480" w:lineRule="exact"/>
      </w:pPr>
    </w:p>
    <w:p w:rsidR="0021570C" w:rsidRPr="004C4744" w:rsidRDefault="0021570C" w:rsidP="0021570C">
      <w:pPr>
        <w:pStyle w:val="3"/>
        <w:spacing w:line="480" w:lineRule="exact"/>
        <w:ind w:leftChars="0" w:left="0"/>
        <w:rPr>
          <w:rFonts w:asciiTheme="majorEastAsia" w:hAnsiTheme="majorEastAsia"/>
          <w:sz w:val="28"/>
          <w:szCs w:val="28"/>
        </w:rPr>
      </w:pPr>
      <w:bookmarkStart w:id="16" w:name="_Ref11998309"/>
      <w:r w:rsidRPr="004C4744">
        <w:rPr>
          <w:rFonts w:asciiTheme="majorEastAsia" w:hAnsiTheme="majorEastAsia" w:hint="eastAsia"/>
          <w:sz w:val="28"/>
          <w:szCs w:val="28"/>
        </w:rPr>
        <w:t>⑵　島根県人口ビジョンの目標達成時期の前倒し</w:t>
      </w:r>
      <w:bookmarkEnd w:id="16"/>
    </w:p>
    <w:p w:rsidR="0021570C" w:rsidRPr="004C4744" w:rsidRDefault="00F60E81" w:rsidP="0021570C">
      <w:pPr>
        <w:autoSpaceDE w:val="0"/>
        <w:autoSpaceDN w:val="0"/>
        <w:spacing w:afterLines="50" w:after="180" w:line="400" w:lineRule="exact"/>
        <w:ind w:leftChars="200" w:left="440" w:firstLineChars="100" w:firstLine="220"/>
      </w:pPr>
      <w:r w:rsidRPr="004C4744">
        <w:rPr>
          <w:rFonts w:hint="eastAsia"/>
        </w:rPr>
        <w:t>現在の目標を達成すること自体も容易ではないものの、島根を次世代へ引き継ぎたいという県民の皆様の思いに応えるため、人口減少対策をさらに加速させ、「島根県人口ビジョン」の目標達成時期を、それぞれ次のように前倒しすることとします。</w:t>
      </w:r>
    </w:p>
    <w:p w:rsidR="0021570C" w:rsidRPr="004C4744" w:rsidRDefault="0021570C" w:rsidP="0021570C">
      <w:pPr>
        <w:autoSpaceDE w:val="0"/>
        <w:autoSpaceDN w:val="0"/>
        <w:spacing w:afterLines="50" w:after="180" w:line="400" w:lineRule="exact"/>
        <w:ind w:leftChars="200" w:left="440" w:firstLineChars="100" w:firstLine="220"/>
      </w:pPr>
      <w:r w:rsidRPr="004C4744">
        <w:rPr>
          <w:rFonts w:hint="eastAsia"/>
        </w:rPr>
        <w:t>まず、合計特殊出生率については、</w:t>
      </w:r>
      <w:r w:rsidR="00D97107" w:rsidRPr="004C4744">
        <w:rPr>
          <w:rFonts w:hint="eastAsia"/>
        </w:rPr>
        <w:t>これまで</w:t>
      </w:r>
      <w:r w:rsidRPr="004C4744">
        <w:rPr>
          <w:rFonts w:hint="eastAsia"/>
        </w:rPr>
        <w:t>の伸び率を勘案して、５年の前倒しを目指します。次に、社会移動の均衡については、県内産業の活性化などを通じて現在の社会減縮小の流れを安定化させることで、1</w:t>
      </w:r>
      <w:r w:rsidRPr="004C4744">
        <w:t>0</w:t>
      </w:r>
      <w:r w:rsidRPr="004C4744">
        <w:rPr>
          <w:rFonts w:hint="eastAsia"/>
        </w:rPr>
        <w:t>年の前倒しを目指します。</w:t>
      </w:r>
    </w:p>
    <w:p w:rsidR="0021570C" w:rsidRPr="004C4744" w:rsidRDefault="0021570C" w:rsidP="0021570C">
      <w:pPr>
        <w:autoSpaceDE w:val="0"/>
        <w:autoSpaceDN w:val="0"/>
      </w:pPr>
    </w:p>
    <w:tbl>
      <w:tblPr>
        <w:tblStyle w:val="a6"/>
        <w:tblW w:w="9356" w:type="dxa"/>
        <w:tblInd w:w="-5" w:type="dxa"/>
        <w:tblCellMar>
          <w:left w:w="57" w:type="dxa"/>
          <w:right w:w="57" w:type="dxa"/>
        </w:tblCellMar>
        <w:tblLook w:val="04A0" w:firstRow="1" w:lastRow="0" w:firstColumn="1" w:lastColumn="0" w:noHBand="0" w:noVBand="1"/>
      </w:tblPr>
      <w:tblGrid>
        <w:gridCol w:w="9356"/>
      </w:tblGrid>
      <w:tr w:rsidR="004C4744" w:rsidRPr="004C4744" w:rsidTr="003325C9">
        <w:tc>
          <w:tcPr>
            <w:tcW w:w="9356" w:type="dxa"/>
          </w:tcPr>
          <w:p w:rsidR="0021570C" w:rsidRPr="004C4744" w:rsidRDefault="0021570C" w:rsidP="00405173">
            <w:pPr>
              <w:autoSpaceDE w:val="0"/>
              <w:autoSpaceDN w:val="0"/>
              <w:rPr>
                <w:rFonts w:ascii="ＭＳ ゴシック" w:eastAsia="ＭＳ ゴシック" w:hAnsi="ＭＳ ゴシック"/>
                <w:sz w:val="24"/>
                <w:szCs w:val="24"/>
              </w:rPr>
            </w:pPr>
            <w:r w:rsidRPr="004C4744">
              <w:rPr>
                <w:rFonts w:ascii="ＭＳ ゴシック" w:eastAsia="ＭＳ ゴシック" w:hAnsi="ＭＳ ゴシック" w:hint="eastAsia"/>
                <w:sz w:val="24"/>
                <w:szCs w:val="24"/>
              </w:rPr>
              <w:t>合計特殊出生率（１人の女性が産む</w:t>
            </w:r>
            <w:r w:rsidR="00D30B38" w:rsidRPr="004C4744">
              <w:rPr>
                <w:rFonts w:ascii="ＭＳ ゴシック" w:eastAsia="ＭＳ ゴシック" w:hAnsi="ＭＳ ゴシック" w:hint="eastAsia"/>
                <w:sz w:val="24"/>
                <w:szCs w:val="24"/>
              </w:rPr>
              <w:t>子どもの平均数）</w:t>
            </w:r>
            <w:r w:rsidR="003325C9" w:rsidRPr="004C4744">
              <w:rPr>
                <w:rFonts w:ascii="ＭＳ ゴシック" w:eastAsia="ＭＳ ゴシック" w:hAnsi="ＭＳ ゴシック" w:hint="eastAsia"/>
                <w:sz w:val="24"/>
                <w:szCs w:val="24"/>
              </w:rPr>
              <w:t xml:space="preserve"> </w:t>
            </w:r>
            <w:r w:rsidR="003325C9" w:rsidRPr="004C4744">
              <w:rPr>
                <w:rFonts w:ascii="ＭＳ ゴシック" w:eastAsia="ＭＳ ゴシック" w:hAnsi="ＭＳ ゴシック"/>
                <w:sz w:val="24"/>
                <w:szCs w:val="24"/>
              </w:rPr>
              <w:t xml:space="preserve">    </w:t>
            </w:r>
            <w:r w:rsidR="00D30B38" w:rsidRPr="004C4744">
              <w:rPr>
                <w:rFonts w:ascii="ＭＳ ゴシック" w:eastAsia="ＭＳ ゴシック" w:hAnsi="ＭＳ ゴシック" w:hint="eastAsia"/>
                <w:sz w:val="24"/>
                <w:szCs w:val="24"/>
              </w:rPr>
              <w:t xml:space="preserve">　</w:t>
            </w:r>
            <w:r w:rsidRPr="004C4744">
              <w:rPr>
                <w:rFonts w:ascii="ＭＳ ゴシック" w:eastAsia="ＭＳ ゴシック" w:hAnsi="ＭＳ ゴシック" w:hint="eastAsia"/>
                <w:sz w:val="24"/>
                <w:szCs w:val="24"/>
                <w:u w:val="single"/>
              </w:rPr>
              <w:t>20</w:t>
            </w:r>
            <w:r w:rsidRPr="004C4744">
              <w:rPr>
                <w:rFonts w:ascii="ＭＳ ゴシック" w:eastAsia="ＭＳ ゴシック" w:hAnsi="ＭＳ ゴシック"/>
                <w:sz w:val="24"/>
                <w:szCs w:val="24"/>
                <w:u w:val="single"/>
              </w:rPr>
              <w:t>35</w:t>
            </w:r>
            <w:r w:rsidRPr="004C4744">
              <w:rPr>
                <w:rFonts w:ascii="ＭＳ ゴシック" w:eastAsia="ＭＳ ゴシック" w:hAnsi="ＭＳ ゴシック" w:hint="eastAsia"/>
                <w:sz w:val="24"/>
                <w:szCs w:val="24"/>
                <w:u w:val="single"/>
              </w:rPr>
              <w:t>年</w:t>
            </w:r>
            <w:r w:rsidRPr="004C4744">
              <w:rPr>
                <w:rFonts w:ascii="ＭＳ ゴシック" w:eastAsia="ＭＳ ゴシック" w:hAnsi="ＭＳ ゴシック" w:hint="eastAsia"/>
                <w:sz w:val="24"/>
                <w:szCs w:val="24"/>
              </w:rPr>
              <w:t>までに2.07</w:t>
            </w:r>
          </w:p>
          <w:p w:rsidR="0021570C" w:rsidRPr="004C4744" w:rsidRDefault="003325C9" w:rsidP="00405173">
            <w:pPr>
              <w:autoSpaceDE w:val="0"/>
              <w:autoSpaceDN w:val="0"/>
              <w:rPr>
                <w:rFonts w:ascii="ＭＳ ゴシック" w:eastAsia="ＭＳ ゴシック" w:hAnsi="ＭＳ ゴシック"/>
                <w:sz w:val="24"/>
                <w:szCs w:val="24"/>
              </w:rPr>
            </w:pPr>
            <w:r w:rsidRPr="004C4744">
              <w:rPr>
                <w:rFonts w:ascii="ＭＳ ゴシック" w:eastAsia="ＭＳ ゴシック" w:hAnsi="ＭＳ ゴシック" w:hint="eastAsia"/>
                <w:sz w:val="24"/>
                <w:szCs w:val="24"/>
              </w:rPr>
              <w:t>人口の社会移動</w:t>
            </w:r>
            <w:r w:rsidR="0021570C" w:rsidRPr="004C4744">
              <w:rPr>
                <w:rFonts w:ascii="ＭＳ ゴシック" w:eastAsia="ＭＳ ゴシック" w:hAnsi="ＭＳ ゴシック" w:hint="eastAsia"/>
                <w:sz w:val="24"/>
                <w:szCs w:val="24"/>
              </w:rPr>
              <w:t xml:space="preserve">（県外からの転入者数－県外への転出者数）　</w:t>
            </w:r>
            <w:r w:rsidR="0021570C" w:rsidRPr="004C4744">
              <w:rPr>
                <w:rFonts w:ascii="ＭＳ ゴシック" w:eastAsia="ＭＳ ゴシック" w:hAnsi="ＭＳ ゴシック" w:hint="eastAsia"/>
                <w:sz w:val="24"/>
                <w:szCs w:val="24"/>
                <w:u w:val="single"/>
              </w:rPr>
              <w:t>20</w:t>
            </w:r>
            <w:r w:rsidR="0021570C" w:rsidRPr="004C4744">
              <w:rPr>
                <w:rFonts w:ascii="ＭＳ ゴシック" w:eastAsia="ＭＳ ゴシック" w:hAnsi="ＭＳ ゴシック"/>
                <w:sz w:val="24"/>
                <w:szCs w:val="24"/>
                <w:u w:val="single"/>
              </w:rPr>
              <w:t>30</w:t>
            </w:r>
            <w:r w:rsidR="0021570C" w:rsidRPr="004C4744">
              <w:rPr>
                <w:rFonts w:ascii="ＭＳ ゴシック" w:eastAsia="ＭＳ ゴシック" w:hAnsi="ＭＳ ゴシック" w:hint="eastAsia"/>
                <w:sz w:val="24"/>
                <w:szCs w:val="24"/>
                <w:u w:val="single"/>
              </w:rPr>
              <w:t>年</w:t>
            </w:r>
            <w:r w:rsidR="0021570C" w:rsidRPr="004C4744">
              <w:rPr>
                <w:rFonts w:ascii="ＭＳ ゴシック" w:eastAsia="ＭＳ ゴシック" w:hAnsi="ＭＳ ゴシック" w:hint="eastAsia"/>
                <w:sz w:val="24"/>
                <w:szCs w:val="24"/>
              </w:rPr>
              <w:t>までに均衡（±０）</w:t>
            </w:r>
          </w:p>
        </w:tc>
      </w:tr>
    </w:tbl>
    <w:p w:rsidR="0021570C" w:rsidRPr="004C4744" w:rsidRDefault="0021570C" w:rsidP="0021570C">
      <w:pPr>
        <w:autoSpaceDE w:val="0"/>
        <w:autoSpaceDN w:val="0"/>
      </w:pPr>
    </w:p>
    <w:p w:rsidR="0021570C" w:rsidRPr="004C4744" w:rsidRDefault="0021570C" w:rsidP="004317D0">
      <w:pPr>
        <w:autoSpaceDE w:val="0"/>
        <w:autoSpaceDN w:val="0"/>
        <w:spacing w:afterLines="50" w:after="180" w:line="400" w:lineRule="exact"/>
        <w:ind w:leftChars="200" w:left="440" w:firstLineChars="100" w:firstLine="220"/>
      </w:pPr>
      <w:r w:rsidRPr="004C4744">
        <w:rPr>
          <w:rFonts w:hint="eastAsia"/>
        </w:rPr>
        <w:t>この目標が達成された場合には、県人口は</w:t>
      </w:r>
      <w:r w:rsidRPr="004C4744">
        <w:t>2040年</w:t>
      </w:r>
      <w:r w:rsidR="00B67CDF" w:rsidRPr="004C4744">
        <w:rPr>
          <w:rFonts w:hint="eastAsia"/>
        </w:rPr>
        <w:t>に１万人程度の改善</w:t>
      </w:r>
      <w:r w:rsidRPr="004C4744">
        <w:rPr>
          <w:rFonts w:hint="eastAsia"/>
        </w:rPr>
        <w:t xml:space="preserve">が見込まれます。 </w:t>
      </w:r>
    </w:p>
    <w:p w:rsidR="0021570C" w:rsidRPr="004C4744" w:rsidRDefault="0021570C" w:rsidP="0021570C">
      <w:pPr>
        <w:autoSpaceDE w:val="0"/>
        <w:autoSpaceDN w:val="0"/>
        <w:spacing w:afterLines="50" w:after="180" w:line="400" w:lineRule="exact"/>
        <w:ind w:leftChars="200" w:left="440" w:firstLineChars="100" w:firstLine="220"/>
      </w:pPr>
      <w:r w:rsidRPr="004C4744">
        <w:rPr>
          <w:rFonts w:hint="eastAsia"/>
        </w:rPr>
        <w:t>出生率の大幅向上や社会減の解消を短期間で達成することは容易ではありませんが、この水準の達成を目指して人口減少対策に取り組んでいきます。</w:t>
      </w:r>
    </w:p>
    <w:p w:rsidR="0021570C" w:rsidRPr="004C4744" w:rsidRDefault="0021570C" w:rsidP="0021570C">
      <w:pPr>
        <w:autoSpaceDE w:val="0"/>
        <w:autoSpaceDN w:val="0"/>
        <w:rPr>
          <w:rFonts w:ascii="ＭＳ ゴシック" w:eastAsia="ＭＳ ゴシック" w:hAnsi="ＭＳ ゴシック"/>
          <w:sz w:val="20"/>
          <w:szCs w:val="20"/>
        </w:rPr>
      </w:pPr>
      <w:r w:rsidRPr="004C4744">
        <w:rPr>
          <w:rFonts w:ascii="ＭＳ ゴシック" w:eastAsia="ＭＳ ゴシック" w:hAnsi="ＭＳ ゴシック"/>
          <w:noProof/>
          <w:sz w:val="20"/>
          <w:szCs w:val="20"/>
        </w:rPr>
        <w:drawing>
          <wp:anchor distT="0" distB="0" distL="114300" distR="114300" simplePos="0" relativeHeight="251632640" behindDoc="0" locked="0" layoutInCell="1" allowOverlap="1" wp14:anchorId="26820D8A" wp14:editId="39BB0CCF">
            <wp:simplePos x="0" y="0"/>
            <wp:positionH relativeFrom="margin">
              <wp:align>center</wp:align>
            </wp:positionH>
            <wp:positionV relativeFrom="paragraph">
              <wp:posOffset>198755</wp:posOffset>
            </wp:positionV>
            <wp:extent cx="5658277" cy="3361967"/>
            <wp:effectExtent l="0" t="0" r="0" b="0"/>
            <wp:wrapNone/>
            <wp:docPr id="100359" name="図 10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658277" cy="33619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70C" w:rsidRPr="004C4744" w:rsidRDefault="0021570C" w:rsidP="0021570C">
      <w:pPr>
        <w:autoSpaceDE w:val="0"/>
        <w:autoSpaceDN w:val="0"/>
        <w:rPr>
          <w:rFonts w:ascii="ＭＳ ゴシック" w:eastAsia="ＭＳ ゴシック" w:hAnsi="ＭＳ ゴシック"/>
          <w:sz w:val="20"/>
          <w:szCs w:val="20"/>
        </w:rPr>
      </w:pPr>
    </w:p>
    <w:p w:rsidR="0021570C" w:rsidRPr="004C4744" w:rsidRDefault="0021570C" w:rsidP="0021570C">
      <w:pPr>
        <w:rPr>
          <w:rFonts w:ascii="ＭＳ ゴシック" w:eastAsia="ＭＳ ゴシック" w:hAnsi="ＭＳ ゴシック"/>
        </w:rPr>
      </w:pPr>
    </w:p>
    <w:p w:rsidR="000B11F8" w:rsidRPr="004C4744" w:rsidRDefault="000B11F8" w:rsidP="0041754A">
      <w:pPr>
        <w:widowControl/>
        <w:autoSpaceDE w:val="0"/>
        <w:autoSpaceDN w:val="0"/>
        <w:jc w:val="left"/>
      </w:pPr>
    </w:p>
    <w:p w:rsidR="00AB4DCD" w:rsidRPr="004C4744" w:rsidRDefault="00AB4DCD">
      <w:pPr>
        <w:widowControl/>
        <w:jc w:val="left"/>
      </w:pPr>
      <w:r w:rsidRPr="004C4744">
        <w:br w:type="page"/>
      </w:r>
    </w:p>
    <w:p w:rsidR="00892812" w:rsidRPr="004C4744" w:rsidRDefault="00892812" w:rsidP="0041754A">
      <w:pPr>
        <w:widowControl/>
        <w:autoSpaceDE w:val="0"/>
        <w:autoSpaceDN w:val="0"/>
        <w:jc w:val="left"/>
        <w:sectPr w:rsidR="00892812" w:rsidRPr="004C4744" w:rsidSect="00B8385D">
          <w:footerReference w:type="default" r:id="rId47"/>
          <w:pgSz w:w="11906" w:h="16838" w:code="9"/>
          <w:pgMar w:top="1134" w:right="1418" w:bottom="992" w:left="1418" w:header="567" w:footer="284" w:gutter="0"/>
          <w:cols w:space="425"/>
          <w:docGrid w:type="linesAndChars" w:linePitch="360"/>
        </w:sectPr>
      </w:pPr>
    </w:p>
    <w:p w:rsidR="00EF77BB" w:rsidRPr="004C4744" w:rsidRDefault="00EF77BB" w:rsidP="00EF77BB">
      <w:bookmarkStart w:id="17" w:name="_Ref11653683"/>
    </w:p>
    <w:p w:rsidR="00EF77BB" w:rsidRPr="004C4744" w:rsidRDefault="00EF77BB" w:rsidP="00EF77BB"/>
    <w:bookmarkEnd w:id="17"/>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A65C9D">
      <w:pPr>
        <w:pStyle w:val="1"/>
        <w:jc w:val="left"/>
        <w:rPr>
          <w:rFonts w:ascii="HGｺﾞｼｯｸE" w:eastAsia="HGｺﾞｼｯｸE" w:hAnsi="HGｺﾞｼｯｸE"/>
          <w:sz w:val="72"/>
          <w:szCs w:val="72"/>
        </w:rPr>
      </w:pPr>
      <w:r w:rsidRPr="004C4744">
        <w:rPr>
          <w:rFonts w:ascii="HGｺﾞｼｯｸE" w:eastAsia="HGｺﾞｼｯｸE" w:hAnsi="HGｺﾞｼｯｸE" w:hint="eastAsia"/>
          <w:sz w:val="72"/>
          <w:szCs w:val="72"/>
        </w:rPr>
        <w:t>Ⅰ 活力ある産業をつくる</w:t>
      </w:r>
    </w:p>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B83DF8" w:rsidRPr="004C4744" w:rsidRDefault="00B83DF8" w:rsidP="00B83DF8">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島根の経済を支えている第１次、第２次、第３次産業の活力を高め、所得を引き上げ、若者の雇用を増やします。</w:t>
      </w:r>
    </w:p>
    <w:p w:rsidR="00850488" w:rsidRPr="004C4744" w:rsidRDefault="00850488" w:rsidP="00850488">
      <w:pPr>
        <w:widowControl/>
        <w:autoSpaceDE w:val="0"/>
        <w:autoSpaceDN w:val="0"/>
        <w:spacing w:line="60" w:lineRule="exact"/>
        <w:ind w:leftChars="1500" w:left="3300" w:firstLineChars="100" w:firstLine="220"/>
        <w:rPr>
          <w:rFonts w:hAnsi="ＭＳ 明朝"/>
        </w:rPr>
      </w:pP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若い世代に島根に残ってもらい、戻ってもらい、移ってもらうためには、第１次、第２次、第３次産業の振興を進めて活力を高め、所得を引き上げ、魅力ある職場を増やしていく必要があります。</w:t>
      </w: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県民にとって魅力のある雇用の場の維持・創出や、質の向上に向けて、それぞれの産業の特性や、強みを活かしていくことが求められます。</w:t>
      </w: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島根の強みである豊かな自然、地域産業の集積、観光資源などを活かして県内産業の競争力を強化しながら、働きやすい環境の整備に努め、人材の確保と育成、定着を図ります。</w:t>
      </w:r>
    </w:p>
    <w:p w:rsidR="00850488" w:rsidRPr="004C4744" w:rsidRDefault="00850488" w:rsidP="00850488">
      <w:pPr>
        <w:widowControl/>
        <w:autoSpaceDE w:val="0"/>
        <w:autoSpaceDN w:val="0"/>
        <w:rPr>
          <w:rFonts w:hAnsi="ＭＳ 明朝"/>
        </w:rPr>
      </w:pPr>
    </w:p>
    <w:tbl>
      <w:tblPr>
        <w:tblStyle w:val="9"/>
        <w:tblW w:w="0" w:type="auto"/>
        <w:tblInd w:w="-115" w:type="dxa"/>
        <w:tblBorders>
          <w:top w:val="none" w:sz="0" w:space="0" w:color="auto"/>
          <w:bottom w:val="none" w:sz="0" w:space="0" w:color="auto"/>
          <w:right w:val="none" w:sz="0" w:space="0" w:color="auto"/>
        </w:tblBorders>
        <w:tblLook w:val="04A0" w:firstRow="1" w:lastRow="0" w:firstColumn="1" w:lastColumn="0" w:noHBand="0" w:noVBand="1"/>
      </w:tblPr>
      <w:tblGrid>
        <w:gridCol w:w="9180"/>
      </w:tblGrid>
      <w:tr w:rsidR="004C4744" w:rsidRPr="004C4744" w:rsidTr="00B83DF8">
        <w:tc>
          <w:tcPr>
            <w:tcW w:w="9180" w:type="dxa"/>
          </w:tcPr>
          <w:p w:rsidR="00850488" w:rsidRPr="004C4744" w:rsidRDefault="00850488" w:rsidP="00850488">
            <w:pPr>
              <w:widowControl/>
              <w:autoSpaceDE w:val="0"/>
              <w:autoSpaceDN w:val="0"/>
              <w:spacing w:afterLines="20" w:after="72" w:line="240" w:lineRule="atLeast"/>
              <w:rPr>
                <w:rFonts w:ascii="ＭＳ ゴシック" w:eastAsia="ＭＳ ゴシック" w:hAnsi="ＭＳ ゴシック"/>
                <w:sz w:val="24"/>
                <w:szCs w:val="24"/>
              </w:rPr>
            </w:pPr>
            <w:r w:rsidRPr="004C4744">
              <w:rPr>
                <w:rFonts w:ascii="ＭＳ ゴシック" w:eastAsia="ＭＳ ゴシック" w:hAnsi="ＭＳ ゴシック" w:hint="eastAsia"/>
                <w:sz w:val="24"/>
                <w:szCs w:val="24"/>
              </w:rPr>
              <w:t>取り組む政策・施策</w:t>
            </w:r>
          </w:p>
          <w:p w:rsidR="00850488" w:rsidRPr="004C4744" w:rsidRDefault="00850488" w:rsidP="00850488">
            <w:pPr>
              <w:numPr>
                <w:ilvl w:val="0"/>
                <w:numId w:val="41"/>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魅力ある農林水産業づくり</w:t>
            </w:r>
          </w:p>
          <w:p w:rsidR="00850488" w:rsidRPr="004C4744" w:rsidRDefault="00850488" w:rsidP="00850488">
            <w:pPr>
              <w:numPr>
                <w:ilvl w:val="0"/>
                <w:numId w:val="42"/>
              </w:numPr>
              <w:tabs>
                <w:tab w:val="right" w:leader="dot" w:pos="5170"/>
              </w:tabs>
              <w:autoSpaceDE w:val="0"/>
              <w:autoSpaceDN w:val="0"/>
              <w:spacing w:line="220" w:lineRule="exact"/>
              <w:ind w:leftChars="245" w:left="878" w:rightChars="1622" w:right="3568" w:hanging="339"/>
              <w:rPr>
                <w:rFonts w:hAnsi="ＭＳ 明朝"/>
                <w:sz w:val="18"/>
                <w:szCs w:val="18"/>
              </w:rPr>
            </w:pPr>
            <w:r w:rsidRPr="004C4744">
              <w:rPr>
                <w:rFonts w:hAnsi="ＭＳ 明朝" w:hint="eastAsia"/>
                <w:sz w:val="18"/>
                <w:szCs w:val="18"/>
              </w:rPr>
              <w:t>農業の振興</w:t>
            </w:r>
          </w:p>
          <w:p w:rsidR="00850488" w:rsidRPr="004C4744" w:rsidRDefault="00850488" w:rsidP="00850488">
            <w:pPr>
              <w:numPr>
                <w:ilvl w:val="0"/>
                <w:numId w:val="42"/>
              </w:numPr>
              <w:tabs>
                <w:tab w:val="right" w:leader="dot" w:pos="5170"/>
              </w:tabs>
              <w:autoSpaceDE w:val="0"/>
              <w:autoSpaceDN w:val="0"/>
              <w:spacing w:line="220" w:lineRule="exact"/>
              <w:ind w:leftChars="245" w:left="878" w:rightChars="1622" w:right="3568" w:hanging="339"/>
              <w:rPr>
                <w:rFonts w:hAnsi="ＭＳ 明朝"/>
                <w:sz w:val="18"/>
                <w:szCs w:val="18"/>
              </w:rPr>
            </w:pPr>
            <w:r w:rsidRPr="004C4744">
              <w:rPr>
                <w:rFonts w:hAnsi="ＭＳ 明朝" w:hint="eastAsia"/>
                <w:sz w:val="18"/>
                <w:szCs w:val="18"/>
              </w:rPr>
              <w:t>林業の振興</w:t>
            </w:r>
          </w:p>
          <w:p w:rsidR="00850488" w:rsidRPr="004C4744" w:rsidRDefault="00850488" w:rsidP="00850488">
            <w:pPr>
              <w:numPr>
                <w:ilvl w:val="0"/>
                <w:numId w:val="42"/>
              </w:numPr>
              <w:tabs>
                <w:tab w:val="right" w:leader="dot" w:pos="5170"/>
              </w:tabs>
              <w:autoSpaceDE w:val="0"/>
              <w:autoSpaceDN w:val="0"/>
              <w:spacing w:line="220" w:lineRule="exact"/>
              <w:ind w:leftChars="245" w:left="878" w:rightChars="1622" w:right="3568" w:hanging="339"/>
              <w:rPr>
                <w:rFonts w:hAnsi="ＭＳ 明朝"/>
                <w:sz w:val="18"/>
                <w:szCs w:val="18"/>
              </w:rPr>
            </w:pPr>
            <w:r w:rsidRPr="004C4744">
              <w:rPr>
                <w:rFonts w:hAnsi="ＭＳ 明朝" w:hint="eastAsia"/>
                <w:sz w:val="18"/>
                <w:szCs w:val="18"/>
              </w:rPr>
              <w:t>水産業の振興</w:t>
            </w:r>
          </w:p>
          <w:p w:rsidR="00850488" w:rsidRPr="004C4744" w:rsidRDefault="00850488" w:rsidP="00850488">
            <w:pPr>
              <w:tabs>
                <w:tab w:val="right" w:leader="dot" w:pos="5170"/>
              </w:tabs>
              <w:autoSpaceDE w:val="0"/>
              <w:autoSpaceDN w:val="0"/>
              <w:spacing w:line="120" w:lineRule="exact"/>
              <w:ind w:leftChars="59" w:left="130" w:rightChars="1622" w:right="3568"/>
              <w:rPr>
                <w:rFonts w:hAnsi="ＭＳ 明朝"/>
                <w:sz w:val="18"/>
                <w:szCs w:val="18"/>
              </w:rPr>
            </w:pPr>
          </w:p>
          <w:p w:rsidR="00850488" w:rsidRPr="004C4744" w:rsidRDefault="00850488" w:rsidP="00850488">
            <w:pPr>
              <w:numPr>
                <w:ilvl w:val="0"/>
                <w:numId w:val="41"/>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力強い地域産業づくり</w:t>
            </w:r>
          </w:p>
          <w:p w:rsidR="00850488" w:rsidRPr="004C4744" w:rsidRDefault="00850488" w:rsidP="00850488">
            <w:pPr>
              <w:numPr>
                <w:ilvl w:val="0"/>
                <w:numId w:val="51"/>
              </w:numPr>
              <w:tabs>
                <w:tab w:val="right" w:leader="dot" w:pos="5170"/>
              </w:tabs>
              <w:autoSpaceDE w:val="0"/>
              <w:autoSpaceDN w:val="0"/>
              <w:spacing w:line="220" w:lineRule="exact"/>
              <w:ind w:leftChars="245" w:left="878" w:rightChars="1622" w:right="3568" w:hanging="339"/>
              <w:rPr>
                <w:rFonts w:hAnsi="ＭＳ 明朝"/>
                <w:sz w:val="18"/>
                <w:szCs w:val="18"/>
              </w:rPr>
            </w:pPr>
            <w:r w:rsidRPr="004C4744">
              <w:rPr>
                <w:rFonts w:hAnsi="ＭＳ 明朝" w:hint="eastAsia"/>
                <w:sz w:val="18"/>
                <w:szCs w:val="18"/>
              </w:rPr>
              <w:t>ものづくり・ＩＴ産業の振興</w:t>
            </w:r>
          </w:p>
          <w:p w:rsidR="00850488" w:rsidRPr="004C4744" w:rsidRDefault="00850488" w:rsidP="00850488">
            <w:pPr>
              <w:numPr>
                <w:ilvl w:val="0"/>
                <w:numId w:val="51"/>
              </w:numPr>
              <w:tabs>
                <w:tab w:val="right" w:leader="dot" w:pos="5170"/>
              </w:tabs>
              <w:autoSpaceDE w:val="0"/>
              <w:autoSpaceDN w:val="0"/>
              <w:spacing w:line="220" w:lineRule="exact"/>
              <w:ind w:leftChars="245" w:left="878" w:rightChars="1622" w:right="3568" w:hanging="339"/>
              <w:rPr>
                <w:rFonts w:hAnsi="ＭＳ 明朝"/>
                <w:sz w:val="18"/>
                <w:szCs w:val="18"/>
              </w:rPr>
            </w:pPr>
            <w:r w:rsidRPr="004C4744">
              <w:rPr>
                <w:rFonts w:hAnsi="ＭＳ 明朝" w:hint="eastAsia"/>
                <w:sz w:val="18"/>
                <w:szCs w:val="18"/>
              </w:rPr>
              <w:t>観光の振興</w:t>
            </w:r>
          </w:p>
          <w:p w:rsidR="00850488" w:rsidRPr="004C4744" w:rsidRDefault="00850488" w:rsidP="00850488">
            <w:pPr>
              <w:numPr>
                <w:ilvl w:val="0"/>
                <w:numId w:val="51"/>
              </w:numPr>
              <w:tabs>
                <w:tab w:val="right" w:leader="dot" w:pos="5170"/>
              </w:tabs>
              <w:autoSpaceDE w:val="0"/>
              <w:autoSpaceDN w:val="0"/>
              <w:spacing w:line="220" w:lineRule="exact"/>
              <w:ind w:leftChars="245" w:left="878" w:rightChars="1622" w:right="3568" w:hanging="339"/>
              <w:rPr>
                <w:rFonts w:hAnsi="ＭＳ 明朝"/>
                <w:sz w:val="18"/>
                <w:szCs w:val="18"/>
              </w:rPr>
            </w:pPr>
            <w:r w:rsidRPr="004C4744">
              <w:rPr>
                <w:rFonts w:hAnsi="ＭＳ 明朝" w:hint="eastAsia"/>
                <w:sz w:val="18"/>
                <w:szCs w:val="18"/>
              </w:rPr>
              <w:t>地域資源を活かした産業の振興</w:t>
            </w:r>
          </w:p>
          <w:p w:rsidR="00850488" w:rsidRPr="004C4744" w:rsidRDefault="00850488" w:rsidP="00850488">
            <w:pPr>
              <w:numPr>
                <w:ilvl w:val="0"/>
                <w:numId w:val="51"/>
              </w:numPr>
              <w:tabs>
                <w:tab w:val="right" w:leader="dot" w:pos="5170"/>
              </w:tabs>
              <w:autoSpaceDE w:val="0"/>
              <w:autoSpaceDN w:val="0"/>
              <w:spacing w:line="220" w:lineRule="exact"/>
              <w:ind w:leftChars="245" w:left="878" w:rightChars="1622" w:right="3568" w:hanging="339"/>
              <w:rPr>
                <w:rFonts w:hAnsi="ＭＳ 明朝"/>
                <w:sz w:val="18"/>
                <w:szCs w:val="18"/>
              </w:rPr>
            </w:pPr>
            <w:r w:rsidRPr="004C4744">
              <w:rPr>
                <w:rFonts w:hAnsi="ＭＳ 明朝" w:hint="eastAsia"/>
                <w:sz w:val="18"/>
                <w:szCs w:val="18"/>
              </w:rPr>
              <w:t>成長を支える経営基盤づくり</w:t>
            </w:r>
          </w:p>
          <w:p w:rsidR="00850488" w:rsidRPr="004C4744" w:rsidRDefault="00850488" w:rsidP="00850488">
            <w:pPr>
              <w:numPr>
                <w:ilvl w:val="0"/>
                <w:numId w:val="51"/>
              </w:numPr>
              <w:tabs>
                <w:tab w:val="right" w:leader="dot" w:pos="5170"/>
              </w:tabs>
              <w:autoSpaceDE w:val="0"/>
              <w:autoSpaceDN w:val="0"/>
              <w:spacing w:line="220" w:lineRule="exact"/>
              <w:ind w:leftChars="245" w:left="878" w:rightChars="1622" w:right="3568" w:hanging="339"/>
              <w:rPr>
                <w:rFonts w:hAnsi="ＭＳ 明朝"/>
                <w:sz w:val="18"/>
                <w:szCs w:val="18"/>
              </w:rPr>
            </w:pPr>
            <w:r w:rsidRPr="004C4744">
              <w:rPr>
                <w:rFonts w:hAnsi="ＭＳ 明朝" w:hint="eastAsia"/>
                <w:sz w:val="18"/>
                <w:szCs w:val="18"/>
              </w:rPr>
              <w:t>産業の高度化の推進</w:t>
            </w:r>
          </w:p>
          <w:p w:rsidR="00850488" w:rsidRPr="004C4744" w:rsidRDefault="00850488" w:rsidP="00850488">
            <w:pPr>
              <w:tabs>
                <w:tab w:val="right" w:leader="dot" w:pos="5170"/>
              </w:tabs>
              <w:autoSpaceDE w:val="0"/>
              <w:autoSpaceDN w:val="0"/>
              <w:spacing w:line="120" w:lineRule="exact"/>
              <w:ind w:leftChars="59" w:left="130" w:rightChars="1622" w:right="3568"/>
              <w:rPr>
                <w:rFonts w:hAnsi="ＭＳ 明朝"/>
                <w:sz w:val="18"/>
                <w:szCs w:val="18"/>
              </w:rPr>
            </w:pPr>
          </w:p>
          <w:p w:rsidR="00850488" w:rsidRPr="004C4744" w:rsidRDefault="00850488" w:rsidP="00850488">
            <w:pPr>
              <w:numPr>
                <w:ilvl w:val="0"/>
                <w:numId w:val="41"/>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人材の確保・育成</w:t>
            </w:r>
          </w:p>
          <w:p w:rsidR="00850488" w:rsidRPr="004C4744" w:rsidRDefault="00850488" w:rsidP="00850488">
            <w:pPr>
              <w:numPr>
                <w:ilvl w:val="0"/>
                <w:numId w:val="125"/>
              </w:numPr>
              <w:tabs>
                <w:tab w:val="right" w:leader="dot" w:pos="5170"/>
              </w:tabs>
              <w:autoSpaceDE w:val="0"/>
              <w:autoSpaceDN w:val="0"/>
              <w:spacing w:line="220" w:lineRule="exact"/>
              <w:ind w:leftChars="245" w:left="878" w:rightChars="1622" w:right="3568" w:hanging="339"/>
              <w:rPr>
                <w:rFonts w:hAnsi="ＭＳ 明朝"/>
                <w:sz w:val="18"/>
                <w:szCs w:val="18"/>
              </w:rPr>
            </w:pPr>
            <w:r w:rsidRPr="004C4744">
              <w:rPr>
                <w:rFonts w:hAnsi="ＭＳ 明朝" w:hint="eastAsia"/>
                <w:sz w:val="18"/>
                <w:szCs w:val="18"/>
              </w:rPr>
              <w:t>多様な就業の支援</w:t>
            </w:r>
          </w:p>
          <w:p w:rsidR="00850488" w:rsidRPr="004C4744" w:rsidRDefault="00850488" w:rsidP="00850488">
            <w:pPr>
              <w:numPr>
                <w:ilvl w:val="0"/>
                <w:numId w:val="125"/>
              </w:numPr>
              <w:tabs>
                <w:tab w:val="right" w:leader="dot" w:pos="5170"/>
              </w:tabs>
              <w:autoSpaceDE w:val="0"/>
              <w:autoSpaceDN w:val="0"/>
              <w:spacing w:line="220" w:lineRule="exact"/>
              <w:ind w:leftChars="245" w:left="878" w:rightChars="1622" w:right="3568" w:hanging="339"/>
              <w:rPr>
                <w:rFonts w:hAnsi="ＭＳ 明朝"/>
                <w:sz w:val="18"/>
                <w:szCs w:val="18"/>
              </w:rPr>
            </w:pPr>
            <w:r w:rsidRPr="004C4744">
              <w:rPr>
                <w:rFonts w:hAnsi="ＭＳ 明朝" w:hint="eastAsia"/>
                <w:sz w:val="18"/>
                <w:szCs w:val="18"/>
              </w:rPr>
              <w:t>働きやすい職場づくりと人材育成</w:t>
            </w:r>
          </w:p>
        </w:tc>
      </w:tr>
    </w:tbl>
    <w:p w:rsidR="00850488" w:rsidRPr="004C4744" w:rsidRDefault="00850488" w:rsidP="00850488">
      <w:pPr>
        <w:widowControl/>
        <w:autoSpaceDE w:val="0"/>
        <w:autoSpaceDN w:val="0"/>
        <w:rPr>
          <w:rFonts w:ascii="ＭＳ ゴシック" w:eastAsia="ＭＳ ゴシック" w:hAnsi="ＭＳ ゴシック"/>
          <w:sz w:val="24"/>
          <w:szCs w:val="24"/>
        </w:rPr>
      </w:pPr>
    </w:p>
    <w:p w:rsidR="00850488" w:rsidRPr="004C4744" w:rsidRDefault="00034737">
      <w:pPr>
        <w:widowControl/>
        <w:jc w:val="left"/>
        <w:rPr>
          <w:rFonts w:hAnsi="ＭＳ 明朝"/>
          <w:sz w:val="18"/>
          <w:szCs w:val="18"/>
        </w:rPr>
        <w:sectPr w:rsidR="00850488" w:rsidRPr="004C4744" w:rsidSect="00B8385D">
          <w:headerReference w:type="even" r:id="rId48"/>
          <w:headerReference w:type="default" r:id="rId49"/>
          <w:pgSz w:w="11906" w:h="16838" w:code="9"/>
          <w:pgMar w:top="1134" w:right="1418" w:bottom="992" w:left="1418" w:header="567" w:footer="284" w:gutter="0"/>
          <w:cols w:space="425"/>
          <w:docGrid w:type="linesAndChars" w:linePitch="360"/>
        </w:sectPr>
      </w:pPr>
      <w:r w:rsidRPr="004C4744">
        <w:rPr>
          <w:rFonts w:hAnsi="ＭＳ 明朝"/>
          <w:sz w:val="18"/>
          <w:szCs w:val="18"/>
        </w:rPr>
        <w:br w:type="page"/>
      </w:r>
    </w:p>
    <w:bookmarkStart w:id="18" w:name="_Ref6347874"/>
    <w:p w:rsidR="002F33BE" w:rsidRPr="004C4744" w:rsidRDefault="0008371E" w:rsidP="003B4051">
      <w:pPr>
        <w:pStyle w:val="2"/>
        <w:pBdr>
          <w:bottom w:val="single" w:sz="12" w:space="1" w:color="auto"/>
        </w:pBdr>
        <w:spacing w:line="480" w:lineRule="exact"/>
        <w:rPr>
          <w:sz w:val="28"/>
          <w:szCs w:val="28"/>
        </w:rPr>
      </w:pPr>
      <w:r w:rsidRPr="004C4744">
        <w:rPr>
          <w:noProof/>
        </w:rPr>
        <w:lastRenderedPageBreak/>
        <mc:AlternateContent>
          <mc:Choice Requires="wps">
            <w:drawing>
              <wp:anchor distT="45720" distB="45720" distL="114300" distR="114300" simplePos="0" relativeHeight="251651072" behindDoc="0" locked="0" layoutInCell="1" allowOverlap="1" wp14:anchorId="5B097AE4" wp14:editId="15BC6EF2">
                <wp:simplePos x="0" y="0"/>
                <wp:positionH relativeFrom="column">
                  <wp:posOffset>2795270</wp:posOffset>
                </wp:positionH>
                <wp:positionV relativeFrom="paragraph">
                  <wp:posOffset>-405765</wp:posOffset>
                </wp:positionV>
                <wp:extent cx="3258820" cy="676275"/>
                <wp:effectExtent l="0" t="0" r="17780" b="2857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676275"/>
                        </a:xfrm>
                        <a:prstGeom prst="rect">
                          <a:avLst/>
                        </a:prstGeom>
                        <a:solidFill>
                          <a:srgbClr val="FFFFFF"/>
                        </a:solidFill>
                        <a:ln w="9525">
                          <a:solidFill>
                            <a:schemeClr val="tx1"/>
                          </a:solidFill>
                          <a:miter lim="800000"/>
                          <a:headEnd/>
                          <a:tailEnd/>
                        </a:ln>
                      </wps:spPr>
                      <wps:txbx>
                        <w:txbxContent>
                          <w:p w:rsidR="009A60A6" w:rsidRPr="0007783D" w:rsidRDefault="009A60A6" w:rsidP="002C3A95">
                            <w:pPr>
                              <w:spacing w:line="280" w:lineRule="exact"/>
                              <w:ind w:left="220" w:hangingChars="100" w:hanging="220"/>
                              <w:rPr>
                                <w:rFonts w:ascii="ＭＳ ゴシック" w:eastAsia="ＭＳ ゴシック" w:hAnsi="ＭＳ ゴシック"/>
                              </w:rPr>
                            </w:pPr>
                            <w:r w:rsidRPr="0007783D">
                              <w:rPr>
                                <w:rFonts w:ascii="ＭＳ ゴシック" w:eastAsia="ＭＳ ゴシック" w:hAnsi="ＭＳ ゴシック" w:hint="eastAsia"/>
                              </w:rPr>
                              <w:t>・水田を</w:t>
                            </w:r>
                            <w:r w:rsidRPr="0007783D">
                              <w:rPr>
                                <w:rFonts w:ascii="ＭＳ ゴシック" w:eastAsia="ＭＳ ゴシック" w:hAnsi="ＭＳ ゴシック"/>
                              </w:rPr>
                              <w:t>活用した園芸の</w:t>
                            </w:r>
                            <w:r>
                              <w:rPr>
                                <w:rFonts w:ascii="ＭＳ ゴシック" w:eastAsia="ＭＳ ゴシック" w:hAnsi="ＭＳ ゴシック" w:hint="eastAsia"/>
                              </w:rPr>
                              <w:t>拡大</w:t>
                            </w:r>
                            <w:r w:rsidRPr="0007783D">
                              <w:rPr>
                                <w:rFonts w:ascii="ＭＳ ゴシック" w:eastAsia="ＭＳ ゴシック" w:hAnsi="ＭＳ ゴシック"/>
                              </w:rPr>
                              <w:t>（</w:t>
                            </w:r>
                            <w:r w:rsidRPr="0007783D">
                              <w:rPr>
                                <w:rFonts w:ascii="ＭＳ ゴシック" w:eastAsia="ＭＳ ゴシック" w:hAnsi="ＭＳ ゴシック" w:hint="eastAsia"/>
                              </w:rPr>
                              <w:t>拡充</w:t>
                            </w:r>
                            <w:r w:rsidRPr="0007783D">
                              <w:rPr>
                                <w:rFonts w:ascii="ＭＳ ゴシック" w:eastAsia="ＭＳ ゴシック" w:hAnsi="ＭＳ ゴシック"/>
                              </w:rPr>
                              <w:t>）</w:t>
                            </w:r>
                          </w:p>
                          <w:p w:rsidR="009A60A6" w:rsidRPr="0007783D" w:rsidRDefault="009A60A6" w:rsidP="006B6618">
                            <w:pPr>
                              <w:spacing w:line="280" w:lineRule="exact"/>
                              <w:ind w:left="220" w:hangingChars="100" w:hanging="220"/>
                              <w:rPr>
                                <w:rFonts w:ascii="ＭＳ ゴシック" w:eastAsia="ＭＳ ゴシック" w:hAnsi="ＭＳ ゴシック"/>
                              </w:rPr>
                            </w:pPr>
                            <w:r w:rsidRPr="0007783D">
                              <w:rPr>
                                <w:rFonts w:ascii="ＭＳ ゴシック" w:eastAsia="ＭＳ ゴシック" w:hAnsi="ＭＳ ゴシック" w:hint="eastAsia"/>
                              </w:rPr>
                              <w:t>・</w:t>
                            </w:r>
                            <w:r>
                              <w:rPr>
                                <w:rFonts w:ascii="ＭＳ ゴシック" w:eastAsia="ＭＳ ゴシック" w:hAnsi="ＭＳ ゴシック" w:hint="eastAsia"/>
                              </w:rPr>
                              <w:t>新規</w:t>
                            </w:r>
                            <w:r>
                              <w:rPr>
                                <w:rFonts w:ascii="ＭＳ ゴシック" w:eastAsia="ＭＳ ゴシック" w:hAnsi="ＭＳ ゴシック"/>
                              </w:rPr>
                              <w:t>就業者</w:t>
                            </w:r>
                            <w:r>
                              <w:rPr>
                                <w:rFonts w:ascii="ＭＳ ゴシック" w:eastAsia="ＭＳ ゴシック" w:hAnsi="ＭＳ ゴシック" w:hint="eastAsia"/>
                              </w:rPr>
                              <w:t>の</w:t>
                            </w:r>
                            <w:r>
                              <w:rPr>
                                <w:rFonts w:ascii="ＭＳ ゴシック" w:eastAsia="ＭＳ ゴシック" w:hAnsi="ＭＳ ゴシック"/>
                              </w:rPr>
                              <w:t>安定的な確保に向けた</w:t>
                            </w:r>
                            <w:r w:rsidRPr="0007783D">
                              <w:rPr>
                                <w:rFonts w:ascii="ＭＳ ゴシック" w:eastAsia="ＭＳ ゴシック" w:hAnsi="ＭＳ ゴシック" w:hint="eastAsia"/>
                              </w:rPr>
                              <w:t>農林</w:t>
                            </w:r>
                            <w:r w:rsidRPr="0007783D">
                              <w:rPr>
                                <w:rFonts w:ascii="ＭＳ ゴシック" w:eastAsia="ＭＳ ゴシック" w:hAnsi="ＭＳ ゴシック"/>
                              </w:rPr>
                              <w:t>大学校の</w:t>
                            </w:r>
                            <w:r>
                              <w:rPr>
                                <w:rFonts w:ascii="ＭＳ ゴシック" w:eastAsia="ＭＳ ゴシック" w:hAnsi="ＭＳ ゴシック" w:hint="eastAsia"/>
                              </w:rPr>
                              <w:t>機能強化</w:t>
                            </w:r>
                            <w:r w:rsidRPr="0007783D">
                              <w:rPr>
                                <w:rFonts w:ascii="ＭＳ ゴシック" w:eastAsia="ＭＳ ゴシック" w:hAnsi="ＭＳ ゴシック"/>
                              </w:rPr>
                              <w:t>（</w:t>
                            </w:r>
                            <w:r>
                              <w:rPr>
                                <w:rFonts w:ascii="ＭＳ ゴシック" w:eastAsia="ＭＳ ゴシック" w:hAnsi="ＭＳ ゴシック" w:hint="eastAsia"/>
                              </w:rPr>
                              <w:t>拡充</w:t>
                            </w:r>
                            <w:r w:rsidRPr="0007783D">
                              <w:rPr>
                                <w:rFonts w:ascii="ＭＳ ゴシック" w:eastAsia="ＭＳ ゴシック" w:hAnsi="ＭＳ ゴシック"/>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97AE4" id="_x0000_s1092" type="#_x0000_t202" style="position:absolute;left:0;text-align:left;margin-left:220.1pt;margin-top:-31.95pt;width:256.6pt;height:53.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" strokecolor="black [3213]">
                <v:textbox>
                  <w:txbxContent>
                    <w:p w:rsidR="009A60A6" w:rsidRPr="0007783D" w:rsidRDefault="009A60A6" w:rsidP="002C3A95">
                      <w:pPr>
                        <w:spacing w:line="280" w:lineRule="exact"/>
                        <w:ind w:left="220" w:hangingChars="100" w:hanging="220"/>
                        <w:rPr>
                          <w:rFonts w:ascii="ＭＳ ゴシック" w:eastAsia="ＭＳ ゴシック" w:hAnsi="ＭＳ ゴシック"/>
                        </w:rPr>
                      </w:pPr>
                      <w:r w:rsidRPr="0007783D">
                        <w:rPr>
                          <w:rFonts w:ascii="ＭＳ ゴシック" w:eastAsia="ＭＳ ゴシック" w:hAnsi="ＭＳ ゴシック" w:hint="eastAsia"/>
                        </w:rPr>
                        <w:t>・水田を</w:t>
                      </w:r>
                      <w:r w:rsidRPr="0007783D">
                        <w:rPr>
                          <w:rFonts w:ascii="ＭＳ ゴシック" w:eastAsia="ＭＳ ゴシック" w:hAnsi="ＭＳ ゴシック"/>
                        </w:rPr>
                        <w:t>活用した園芸の</w:t>
                      </w:r>
                      <w:r>
                        <w:rPr>
                          <w:rFonts w:ascii="ＭＳ ゴシック" w:eastAsia="ＭＳ ゴシック" w:hAnsi="ＭＳ ゴシック" w:hint="eastAsia"/>
                        </w:rPr>
                        <w:t>拡大</w:t>
                      </w:r>
                      <w:r w:rsidRPr="0007783D">
                        <w:rPr>
                          <w:rFonts w:ascii="ＭＳ ゴシック" w:eastAsia="ＭＳ ゴシック" w:hAnsi="ＭＳ ゴシック"/>
                        </w:rPr>
                        <w:t>（</w:t>
                      </w:r>
                      <w:r w:rsidRPr="0007783D">
                        <w:rPr>
                          <w:rFonts w:ascii="ＭＳ ゴシック" w:eastAsia="ＭＳ ゴシック" w:hAnsi="ＭＳ ゴシック" w:hint="eastAsia"/>
                        </w:rPr>
                        <w:t>拡充</w:t>
                      </w:r>
                      <w:r w:rsidRPr="0007783D">
                        <w:rPr>
                          <w:rFonts w:ascii="ＭＳ ゴシック" w:eastAsia="ＭＳ ゴシック" w:hAnsi="ＭＳ ゴシック"/>
                        </w:rPr>
                        <w:t>）</w:t>
                      </w:r>
                    </w:p>
                    <w:p w:rsidR="009A60A6" w:rsidRPr="0007783D" w:rsidRDefault="009A60A6" w:rsidP="006B6618">
                      <w:pPr>
                        <w:spacing w:line="280" w:lineRule="exact"/>
                        <w:ind w:left="220" w:hangingChars="100" w:hanging="220"/>
                        <w:rPr>
                          <w:rFonts w:ascii="ＭＳ ゴシック" w:eastAsia="ＭＳ ゴシック" w:hAnsi="ＭＳ ゴシック"/>
                        </w:rPr>
                      </w:pPr>
                      <w:r w:rsidRPr="0007783D">
                        <w:rPr>
                          <w:rFonts w:ascii="ＭＳ ゴシック" w:eastAsia="ＭＳ ゴシック" w:hAnsi="ＭＳ ゴシック" w:hint="eastAsia"/>
                        </w:rPr>
                        <w:t>・</w:t>
                      </w:r>
                      <w:r>
                        <w:rPr>
                          <w:rFonts w:ascii="ＭＳ ゴシック" w:eastAsia="ＭＳ ゴシック" w:hAnsi="ＭＳ ゴシック" w:hint="eastAsia"/>
                        </w:rPr>
                        <w:t>新規</w:t>
                      </w:r>
                      <w:r>
                        <w:rPr>
                          <w:rFonts w:ascii="ＭＳ ゴシック" w:eastAsia="ＭＳ ゴシック" w:hAnsi="ＭＳ ゴシック"/>
                        </w:rPr>
                        <w:t>就業者</w:t>
                      </w:r>
                      <w:r>
                        <w:rPr>
                          <w:rFonts w:ascii="ＭＳ ゴシック" w:eastAsia="ＭＳ ゴシック" w:hAnsi="ＭＳ ゴシック" w:hint="eastAsia"/>
                        </w:rPr>
                        <w:t>の</w:t>
                      </w:r>
                      <w:r>
                        <w:rPr>
                          <w:rFonts w:ascii="ＭＳ ゴシック" w:eastAsia="ＭＳ ゴシック" w:hAnsi="ＭＳ ゴシック"/>
                        </w:rPr>
                        <w:t>安定的な確保に向けた</w:t>
                      </w:r>
                      <w:r w:rsidRPr="0007783D">
                        <w:rPr>
                          <w:rFonts w:ascii="ＭＳ ゴシック" w:eastAsia="ＭＳ ゴシック" w:hAnsi="ＭＳ ゴシック" w:hint="eastAsia"/>
                        </w:rPr>
                        <w:t>農林</w:t>
                      </w:r>
                      <w:r w:rsidRPr="0007783D">
                        <w:rPr>
                          <w:rFonts w:ascii="ＭＳ ゴシック" w:eastAsia="ＭＳ ゴシック" w:hAnsi="ＭＳ ゴシック"/>
                        </w:rPr>
                        <w:t>大学校の</w:t>
                      </w:r>
                      <w:r>
                        <w:rPr>
                          <w:rFonts w:ascii="ＭＳ ゴシック" w:eastAsia="ＭＳ ゴシック" w:hAnsi="ＭＳ ゴシック" w:hint="eastAsia"/>
                        </w:rPr>
                        <w:t>機能強化</w:t>
                      </w:r>
                      <w:r w:rsidRPr="0007783D">
                        <w:rPr>
                          <w:rFonts w:ascii="ＭＳ ゴシック" w:eastAsia="ＭＳ ゴシック" w:hAnsi="ＭＳ ゴシック"/>
                        </w:rPr>
                        <w:t>（</w:t>
                      </w:r>
                      <w:r>
                        <w:rPr>
                          <w:rFonts w:ascii="ＭＳ ゴシック" w:eastAsia="ＭＳ ゴシック" w:hAnsi="ＭＳ ゴシック" w:hint="eastAsia"/>
                        </w:rPr>
                        <w:t>拡充</w:t>
                      </w:r>
                      <w:r w:rsidRPr="0007783D">
                        <w:rPr>
                          <w:rFonts w:ascii="ＭＳ ゴシック" w:eastAsia="ＭＳ ゴシック" w:hAnsi="ＭＳ ゴシック"/>
                        </w:rPr>
                        <w:t>）</w:t>
                      </w:r>
                    </w:p>
                  </w:txbxContent>
                </v:textbox>
              </v:shape>
            </w:pict>
          </mc:Fallback>
        </mc:AlternateContent>
      </w:r>
      <w:r w:rsidR="002F33BE" w:rsidRPr="004C4744">
        <w:rPr>
          <w:rFonts w:hint="eastAsia"/>
          <w:sz w:val="28"/>
          <w:szCs w:val="28"/>
        </w:rPr>
        <w:t>１</w:t>
      </w:r>
      <w:r w:rsidR="002F33BE" w:rsidRPr="004C4744">
        <w:rPr>
          <w:rFonts w:hint="eastAsia"/>
          <w:sz w:val="28"/>
          <w:szCs w:val="28"/>
        </w:rPr>
        <w:t xml:space="preserve"> </w:t>
      </w:r>
      <w:r w:rsidR="002F33BE" w:rsidRPr="004C4744">
        <w:rPr>
          <w:rFonts w:hint="eastAsia"/>
          <w:sz w:val="28"/>
          <w:szCs w:val="28"/>
        </w:rPr>
        <w:t>魅力ある</w:t>
      </w:r>
      <w:r w:rsidR="009F3837" w:rsidRPr="004C4744">
        <w:rPr>
          <w:rFonts w:hint="eastAsia"/>
          <w:sz w:val="28"/>
          <w:szCs w:val="28"/>
        </w:rPr>
        <w:t>農林水産業</w:t>
      </w:r>
      <w:r w:rsidR="002F33BE" w:rsidRPr="004C4744">
        <w:rPr>
          <w:rFonts w:hint="eastAsia"/>
          <w:sz w:val="28"/>
          <w:szCs w:val="28"/>
        </w:rPr>
        <w:t>づくり</w:t>
      </w:r>
      <w:bookmarkEnd w:id="18"/>
    </w:p>
    <w:p w:rsidR="008A46AA" w:rsidRPr="004C4744" w:rsidRDefault="008A46AA" w:rsidP="000E4D71">
      <w:pPr>
        <w:pStyle w:val="3"/>
        <w:spacing w:line="480" w:lineRule="exact"/>
        <w:ind w:leftChars="0" w:left="0"/>
        <w:rPr>
          <w:sz w:val="28"/>
          <w:szCs w:val="28"/>
        </w:rPr>
      </w:pPr>
      <w:bookmarkStart w:id="19" w:name="_Ref7614267"/>
      <w:bookmarkStart w:id="20" w:name="_Ref6347906"/>
      <w:bookmarkStart w:id="21" w:name="_Ref6347882"/>
      <w:r w:rsidRPr="004C4744">
        <w:rPr>
          <w:rFonts w:hint="eastAsia"/>
          <w:sz w:val="28"/>
          <w:szCs w:val="28"/>
        </w:rPr>
        <w:t>⑴</w:t>
      </w:r>
      <w:r w:rsidRPr="004C4744">
        <w:rPr>
          <w:rFonts w:hint="eastAsia"/>
          <w:sz w:val="28"/>
          <w:szCs w:val="28"/>
        </w:rPr>
        <w:t xml:space="preserve"> </w:t>
      </w:r>
      <w:r w:rsidRPr="004C4744">
        <w:rPr>
          <w:rFonts w:hint="eastAsia"/>
          <w:sz w:val="28"/>
          <w:szCs w:val="28"/>
        </w:rPr>
        <w:t>農業の振興</w:t>
      </w:r>
      <w:bookmarkEnd w:id="19"/>
    </w:p>
    <w:p w:rsidR="008A46AA" w:rsidRPr="004C4744" w:rsidRDefault="008A46AA" w:rsidP="000E4D71">
      <w:pPr>
        <w:widowControl/>
        <w:autoSpaceDE w:val="0"/>
        <w:autoSpaceDN w:val="0"/>
      </w:pPr>
    </w:p>
    <w:p w:rsidR="008A46AA" w:rsidRPr="004C4744" w:rsidRDefault="008A46AA"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水田園芸をはじめとする農業の生産性・収益性の向上や、地域の特性を活かした特色ある生産を推進し、意欲のある担い手が農業に取り組みやすい環境を整えます</w:t>
      </w:r>
      <w:r w:rsidR="00ED6534" w:rsidRPr="004C4744">
        <w:rPr>
          <w:rFonts w:ascii="ＭＳ ゴシック" w:eastAsia="ＭＳ ゴシック" w:hAnsi="ＭＳ ゴシック" w:hint="eastAsia"/>
          <w:sz w:val="24"/>
        </w:rPr>
        <w:t>。</w:t>
      </w:r>
    </w:p>
    <w:p w:rsidR="008A46AA" w:rsidRPr="004C4744" w:rsidRDefault="008A46AA" w:rsidP="000E4D71">
      <w:pPr>
        <w:widowControl/>
        <w:autoSpaceDE w:val="0"/>
        <w:autoSpaceDN w:val="0"/>
      </w:pPr>
    </w:p>
    <w:p w:rsidR="00A63C9F" w:rsidRPr="004C4744" w:rsidRDefault="006A1627" w:rsidP="00A63C9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A63C9F" w:rsidRPr="004C4744" w:rsidRDefault="00A63C9F" w:rsidP="00C74525">
      <w:pPr>
        <w:widowControl/>
        <w:autoSpaceDE w:val="0"/>
        <w:autoSpaceDN w:val="0"/>
        <w:ind w:leftChars="100" w:left="220" w:firstLineChars="100" w:firstLine="220"/>
      </w:pPr>
      <w:r w:rsidRPr="004C4744">
        <w:rPr>
          <w:rFonts w:hint="eastAsia"/>
        </w:rPr>
        <w:t>島根県の農業産出額は、1,039億円を記録した昭和59年をピークに減少に転じ、近年はピーク時の６割前後で推移しています。同じ期間に全国の農業産出額の減少が約２割に留まっていることを考慮しても、農業生産の縮小傾向が顕著です。</w:t>
      </w:r>
    </w:p>
    <w:p w:rsidR="00A63C9F" w:rsidRPr="004C4744" w:rsidRDefault="006D5799" w:rsidP="00C74525">
      <w:pPr>
        <w:widowControl/>
        <w:autoSpaceDE w:val="0"/>
        <w:autoSpaceDN w:val="0"/>
        <w:ind w:leftChars="100" w:left="220" w:firstLineChars="100" w:firstLine="220"/>
      </w:pPr>
      <w:r w:rsidRPr="004C4744">
        <w:rPr>
          <w:rFonts w:hAnsi="ＭＳ 明朝" w:cs="ＭＳ 明朝" w:hint="eastAsia"/>
          <w:kern w:val="0"/>
        </w:rPr>
        <w:t>これまでの島根県の農業は、気象や土壌等の条件が適していることもあって長年コメづくりを主体としてきましたが、コメの消費減少や価格低迷が続く中で、農業全体の活力が低下し、新たな担い手も十分に確保できないという状況が続いてきました。</w:t>
      </w:r>
      <w:r w:rsidR="00A63C9F" w:rsidRPr="004C4744">
        <w:rPr>
          <w:rFonts w:hint="eastAsia"/>
        </w:rPr>
        <w:t>。</w:t>
      </w:r>
    </w:p>
    <w:p w:rsidR="00A63C9F" w:rsidRPr="004C4744" w:rsidRDefault="00A63C9F" w:rsidP="00C74525">
      <w:pPr>
        <w:widowControl/>
        <w:autoSpaceDE w:val="0"/>
        <w:autoSpaceDN w:val="0"/>
        <w:ind w:leftChars="100" w:left="220" w:firstLineChars="100" w:firstLine="220"/>
      </w:pPr>
      <w:r w:rsidRPr="004C4744">
        <w:rPr>
          <w:rFonts w:hint="eastAsia"/>
        </w:rPr>
        <w:t>このような停滞を打開し、持続可能で活力ある農業・農村を実現するため、農業者をはじめ地域が一体となって、意欲ある担い手が創意工夫を凝らし発展性のある農業経営を展開できるような環境を整えることが重要です。</w:t>
      </w:r>
    </w:p>
    <w:p w:rsidR="00A63C9F" w:rsidRPr="004C4744" w:rsidRDefault="00A63C9F" w:rsidP="00C74525">
      <w:pPr>
        <w:widowControl/>
        <w:autoSpaceDE w:val="0"/>
        <w:autoSpaceDN w:val="0"/>
      </w:pPr>
    </w:p>
    <w:p w:rsidR="00A63C9F" w:rsidRPr="004C4744" w:rsidRDefault="00A63C9F" w:rsidP="00A63C9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A63C9F" w:rsidRPr="004C4744" w:rsidRDefault="00A63C9F" w:rsidP="00C74525">
      <w:pPr>
        <w:pStyle w:val="4"/>
        <w:numPr>
          <w:ilvl w:val="0"/>
          <w:numId w:val="6"/>
        </w:numPr>
        <w:ind w:leftChars="0"/>
        <w:rPr>
          <w:rFonts w:asciiTheme="majorEastAsia" w:eastAsiaTheme="majorEastAsia" w:hAnsiTheme="majorEastAsia"/>
          <w:b w:val="0"/>
        </w:rPr>
      </w:pPr>
      <w:r w:rsidRPr="004C4744">
        <w:rPr>
          <w:rFonts w:asciiTheme="majorEastAsia" w:eastAsiaTheme="majorEastAsia" w:hAnsiTheme="majorEastAsia" w:hint="eastAsia"/>
          <w:b w:val="0"/>
        </w:rPr>
        <w:t>収益性の高い農業への転換</w:t>
      </w:r>
    </w:p>
    <w:p w:rsidR="006D5799" w:rsidRPr="004C4744" w:rsidRDefault="006D5799" w:rsidP="006D5799">
      <w:pPr>
        <w:autoSpaceDE w:val="0"/>
        <w:autoSpaceDN w:val="0"/>
        <w:ind w:leftChars="200" w:left="440" w:firstLineChars="100" w:firstLine="220"/>
        <w:rPr>
          <w:rFonts w:hAnsi="ＭＳ 明朝"/>
          <w:szCs w:val="21"/>
        </w:rPr>
      </w:pPr>
      <w:r w:rsidRPr="004C4744">
        <w:rPr>
          <w:rFonts w:hAnsi="ＭＳ 明朝" w:hint="eastAsia"/>
          <w:szCs w:val="21"/>
        </w:rPr>
        <w:t>水田園芸の取組を県全体で強力に推進します。</w:t>
      </w:r>
    </w:p>
    <w:p w:rsidR="00A63C9F" w:rsidRPr="004C4744" w:rsidRDefault="006D5799" w:rsidP="006D5799">
      <w:pPr>
        <w:autoSpaceDE w:val="0"/>
        <w:autoSpaceDN w:val="0"/>
        <w:ind w:leftChars="200" w:left="440" w:firstLineChars="100" w:firstLine="220"/>
      </w:pPr>
      <w:r w:rsidRPr="004C4744">
        <w:rPr>
          <w:rFonts w:hAnsi="ＭＳ 明朝" w:hint="eastAsia"/>
          <w:szCs w:val="21"/>
        </w:rPr>
        <w:t>県内の農地の大部分を占める水田の収益性を高める</w:t>
      </w:r>
      <w:r w:rsidR="00482F68" w:rsidRPr="004C4744">
        <w:rPr>
          <w:rFonts w:hAnsi="ＭＳ 明朝" w:hint="eastAsia"/>
          <w:szCs w:val="21"/>
        </w:rPr>
        <w:t>とともに、</w:t>
      </w:r>
      <w:r w:rsidR="007B2AE3" w:rsidRPr="004C4744">
        <w:rPr>
          <w:rFonts w:hAnsi="ＭＳ 明朝" w:hint="eastAsia"/>
          <w:szCs w:val="21"/>
        </w:rPr>
        <w:t>「作ったものを売る」ではなく「売れるものをつくる」というマーケットインの発想を基本に</w:t>
      </w:r>
      <w:r w:rsidR="00886B2C" w:rsidRPr="004C4744">
        <w:rPr>
          <w:rFonts w:hAnsi="ＭＳ 明朝" w:hint="eastAsia"/>
          <w:szCs w:val="21"/>
        </w:rPr>
        <w:t>、</w:t>
      </w:r>
      <w:r w:rsidR="004D31B0" w:rsidRPr="004C4744">
        <w:rPr>
          <w:rFonts w:hAnsi="ＭＳ 明朝" w:hint="eastAsia"/>
          <w:szCs w:val="21"/>
        </w:rPr>
        <w:t>水田以外での作物や畜産</w:t>
      </w:r>
      <w:r w:rsidRPr="004C4744">
        <w:rPr>
          <w:rFonts w:hAnsi="ＭＳ 明朝" w:hint="eastAsia"/>
          <w:szCs w:val="21"/>
        </w:rPr>
        <w:t>の既存産地の再生・拡大を図ります。</w:t>
      </w:r>
    </w:p>
    <w:p w:rsidR="00A63C9F" w:rsidRPr="004C4744" w:rsidRDefault="00A63C9F" w:rsidP="00C74525">
      <w:pPr>
        <w:pStyle w:val="4"/>
        <w:numPr>
          <w:ilvl w:val="0"/>
          <w:numId w:val="6"/>
        </w:numPr>
        <w:ind w:leftChars="0"/>
        <w:rPr>
          <w:rFonts w:asciiTheme="majorEastAsia" w:eastAsiaTheme="majorEastAsia" w:hAnsiTheme="majorEastAsia"/>
          <w:b w:val="0"/>
        </w:rPr>
      </w:pPr>
      <w:r w:rsidRPr="004C4744">
        <w:rPr>
          <w:rFonts w:asciiTheme="majorEastAsia" w:eastAsiaTheme="majorEastAsia" w:hAnsiTheme="majorEastAsia" w:hint="eastAsia"/>
          <w:b w:val="0"/>
        </w:rPr>
        <w:t>島根の強みを活かした特色ある生産と販売の促進</w:t>
      </w:r>
    </w:p>
    <w:p w:rsidR="006D5799" w:rsidRPr="004C4744" w:rsidRDefault="006D5799" w:rsidP="006D5799">
      <w:pPr>
        <w:autoSpaceDE w:val="0"/>
        <w:autoSpaceDN w:val="0"/>
        <w:ind w:leftChars="200" w:left="440" w:firstLineChars="100" w:firstLine="220"/>
        <w:rPr>
          <w:rFonts w:hAnsi="ＭＳ 明朝"/>
          <w:szCs w:val="21"/>
        </w:rPr>
      </w:pPr>
      <w:r w:rsidRPr="004C4744">
        <w:rPr>
          <w:rFonts w:hAnsi="ＭＳ 明朝" w:hint="eastAsia"/>
          <w:szCs w:val="21"/>
        </w:rPr>
        <w:t>美味しまね認証・ＧＡＰ（農業生産工程管理）の普及と、有機農業の拡大を進めます。また、地域ごとにその資源や強みを活かした特色ある生産と販売を展開します。</w:t>
      </w:r>
    </w:p>
    <w:p w:rsidR="00A63C9F" w:rsidRPr="004C4744" w:rsidRDefault="00A63C9F" w:rsidP="00C74525">
      <w:pPr>
        <w:pStyle w:val="4"/>
        <w:numPr>
          <w:ilvl w:val="0"/>
          <w:numId w:val="6"/>
        </w:numPr>
        <w:ind w:leftChars="0"/>
        <w:rPr>
          <w:rFonts w:asciiTheme="majorEastAsia" w:eastAsiaTheme="majorEastAsia" w:hAnsiTheme="majorEastAsia"/>
          <w:b w:val="0"/>
        </w:rPr>
      </w:pPr>
      <w:r w:rsidRPr="004C4744">
        <w:rPr>
          <w:rFonts w:asciiTheme="majorEastAsia" w:eastAsiaTheme="majorEastAsia" w:hAnsiTheme="majorEastAsia" w:hint="eastAsia"/>
          <w:b w:val="0"/>
        </w:rPr>
        <w:t>地域を支える中核的な担い手の確保</w:t>
      </w:r>
    </w:p>
    <w:p w:rsidR="006D5799" w:rsidRPr="004C4744" w:rsidRDefault="006D5799" w:rsidP="006D5799">
      <w:pPr>
        <w:autoSpaceDE w:val="0"/>
        <w:autoSpaceDN w:val="0"/>
        <w:ind w:leftChars="200" w:left="440" w:firstLineChars="100" w:firstLine="220"/>
      </w:pPr>
      <w:r w:rsidRPr="004C4744">
        <w:rPr>
          <w:rFonts w:ascii="Times New Roman" w:hAnsi="Times New Roman" w:cs="ＭＳ 明朝" w:hint="eastAsia"/>
          <w:kern w:val="0"/>
        </w:rPr>
        <w:t>地域の中核となる担い手の確保に向け、農林大学校の機能の拡充、新規就農者に対する支援の充実、経営発展に向けたサポートの強化を図ります。</w:t>
      </w:r>
    </w:p>
    <w:p w:rsidR="006D5799" w:rsidRPr="004C4744" w:rsidRDefault="00A63C9F" w:rsidP="006D5799">
      <w:pPr>
        <w:autoSpaceDE w:val="0"/>
        <w:autoSpaceDN w:val="0"/>
        <w:ind w:leftChars="200" w:left="440" w:firstLineChars="100" w:firstLine="220"/>
      </w:pPr>
      <w:r w:rsidRPr="004C4744">
        <w:rPr>
          <w:rFonts w:hint="eastAsia"/>
        </w:rPr>
        <w:t>また、地域の農業者を巻き込んで新たな産地の核となる企業的</w:t>
      </w:r>
      <w:r w:rsidR="00BD1F60" w:rsidRPr="004C4744">
        <w:rPr>
          <w:rFonts w:hint="eastAsia"/>
        </w:rPr>
        <w:t>経営体の誘致や、地域の農業を維持・発展させる集落営農の取組を促進</w:t>
      </w:r>
      <w:r w:rsidRPr="004C4744">
        <w:rPr>
          <w:rFonts w:hint="eastAsia"/>
        </w:rPr>
        <w:t>します。</w:t>
      </w:r>
    </w:p>
    <w:p w:rsidR="006D5799" w:rsidRPr="004C4744" w:rsidRDefault="006D5799" w:rsidP="00C74525">
      <w:pPr>
        <w:autoSpaceDE w:val="0"/>
        <w:autoSpaceDN w:val="0"/>
        <w:ind w:leftChars="200" w:left="440" w:firstLineChars="100" w:firstLine="220"/>
      </w:pPr>
    </w:p>
    <w:p w:rsidR="00A63C9F" w:rsidRPr="004C4744" w:rsidRDefault="00A63C9F" w:rsidP="006A1627">
      <w:pPr>
        <w:widowControl/>
        <w:autoSpaceDE w:val="0"/>
        <w:autoSpaceDN w:val="0"/>
        <w:rPr>
          <w:rFonts w:ascii="ＭＳ ゴシック" w:eastAsia="ＭＳ ゴシック" w:hAnsi="ＭＳ ゴシック"/>
        </w:rPr>
      </w:pPr>
    </w:p>
    <w:p w:rsidR="00C74525" w:rsidRPr="004C4744" w:rsidRDefault="00C74525">
      <w:pPr>
        <w:widowControl/>
        <w:jc w:val="left"/>
      </w:pPr>
      <w:bookmarkStart w:id="22" w:name="_Ref7614274"/>
      <w:bookmarkStart w:id="23" w:name="_Ref11435093"/>
      <w:r w:rsidRPr="004C4744">
        <w:br w:type="page"/>
      </w:r>
    </w:p>
    <w:p w:rsidR="00A63C9F" w:rsidRPr="004C4744" w:rsidRDefault="006B6618" w:rsidP="00A63C9F">
      <w:pPr>
        <w:widowControl/>
        <w:autoSpaceDE w:val="0"/>
        <w:autoSpaceDN w:val="0"/>
        <w:spacing w:line="480" w:lineRule="exact"/>
      </w:pPr>
      <w:r w:rsidRPr="004C4744">
        <w:rPr>
          <w:noProof/>
        </w:rPr>
        <w:lastRenderedPageBreak/>
        <mc:AlternateContent>
          <mc:Choice Requires="wps">
            <w:drawing>
              <wp:anchor distT="45720" distB="45720" distL="114300" distR="114300" simplePos="0" relativeHeight="251652096" behindDoc="0" locked="0" layoutInCell="1" allowOverlap="1" wp14:anchorId="769D9054" wp14:editId="15B6D856">
                <wp:simplePos x="0" y="0"/>
                <wp:positionH relativeFrom="column">
                  <wp:posOffset>2976245</wp:posOffset>
                </wp:positionH>
                <wp:positionV relativeFrom="paragraph">
                  <wp:posOffset>-396240</wp:posOffset>
                </wp:positionV>
                <wp:extent cx="2743200" cy="967740"/>
                <wp:effectExtent l="0" t="0" r="19050" b="2286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67740"/>
                        </a:xfrm>
                        <a:prstGeom prst="rect">
                          <a:avLst/>
                        </a:prstGeom>
                        <a:solidFill>
                          <a:srgbClr val="FFFFFF"/>
                        </a:solidFill>
                        <a:ln w="9525">
                          <a:solidFill>
                            <a:schemeClr val="tx1"/>
                          </a:solidFill>
                          <a:miter lim="800000"/>
                          <a:headEnd/>
                          <a:tailEnd/>
                        </a:ln>
                      </wps:spPr>
                      <wps:txbx>
                        <w:txbxContent>
                          <w:p w:rsidR="009A60A6" w:rsidRPr="0007783D" w:rsidRDefault="009A60A6" w:rsidP="00D92F28">
                            <w:pPr>
                              <w:spacing w:line="280" w:lineRule="exact"/>
                              <w:ind w:left="220" w:hangingChars="100" w:hanging="220"/>
                              <w:rPr>
                                <w:rFonts w:ascii="ＭＳ ゴシック" w:eastAsia="ＭＳ ゴシック" w:hAnsi="ＭＳ ゴシック"/>
                              </w:rPr>
                            </w:pPr>
                            <w:r w:rsidRPr="0007783D">
                              <w:rPr>
                                <w:rFonts w:ascii="ＭＳ ゴシック" w:eastAsia="ＭＳ ゴシック" w:hAnsi="ＭＳ ゴシック" w:hint="eastAsia"/>
                              </w:rPr>
                              <w:t>・</w:t>
                            </w:r>
                            <w:r w:rsidRPr="001B68DE">
                              <w:rPr>
                                <w:rFonts w:ascii="ＭＳ ゴシック" w:eastAsia="ＭＳ ゴシック" w:hAnsi="ＭＳ ゴシック" w:hint="eastAsia"/>
                              </w:rPr>
                              <w:t>原木需給のアンバランスを解消する新たな</w:t>
                            </w:r>
                            <w:r w:rsidRPr="0007783D">
                              <w:rPr>
                                <w:rFonts w:ascii="ＭＳ ゴシック" w:eastAsia="ＭＳ ゴシック" w:hAnsi="ＭＳ ゴシック" w:hint="eastAsia"/>
                              </w:rPr>
                              <w:t>製材所</w:t>
                            </w:r>
                            <w:r>
                              <w:rPr>
                                <w:rFonts w:ascii="ＭＳ ゴシック" w:eastAsia="ＭＳ ゴシック" w:hAnsi="ＭＳ ゴシック" w:hint="eastAsia"/>
                              </w:rPr>
                              <w:t>の</w:t>
                            </w:r>
                            <w:r w:rsidRPr="0007783D">
                              <w:rPr>
                                <w:rFonts w:ascii="ＭＳ ゴシック" w:eastAsia="ＭＳ ゴシック" w:hAnsi="ＭＳ ゴシック"/>
                              </w:rPr>
                              <w:t>立地・誘致（</w:t>
                            </w:r>
                            <w:r w:rsidRPr="0007783D">
                              <w:rPr>
                                <w:rFonts w:ascii="ＭＳ ゴシック" w:eastAsia="ＭＳ ゴシック" w:hAnsi="ＭＳ ゴシック" w:hint="eastAsia"/>
                              </w:rPr>
                              <w:t>新規</w:t>
                            </w:r>
                            <w:r w:rsidRPr="0007783D">
                              <w:rPr>
                                <w:rFonts w:ascii="ＭＳ ゴシック" w:eastAsia="ＭＳ ゴシック" w:hAnsi="ＭＳ ゴシック"/>
                              </w:rPr>
                              <w:t>）</w:t>
                            </w:r>
                          </w:p>
                          <w:p w:rsidR="009A60A6" w:rsidRPr="006B6618" w:rsidRDefault="009A60A6" w:rsidP="00C61DF2">
                            <w:pPr>
                              <w:spacing w:line="280" w:lineRule="exact"/>
                              <w:ind w:left="220" w:hangingChars="100" w:hanging="220"/>
                              <w:rPr>
                                <w:rFonts w:ascii="ＭＳ ゴシック" w:eastAsia="ＭＳ ゴシック" w:hAnsi="ＭＳ ゴシック"/>
                              </w:rPr>
                            </w:pPr>
                            <w:r w:rsidRPr="0007783D">
                              <w:rPr>
                                <w:rFonts w:ascii="ＭＳ ゴシック" w:eastAsia="ＭＳ ゴシック" w:hAnsi="ＭＳ ゴシック" w:hint="eastAsia"/>
                              </w:rPr>
                              <w:t>・農林</w:t>
                            </w:r>
                            <w:r w:rsidRPr="0007783D">
                              <w:rPr>
                                <w:rFonts w:ascii="ＭＳ ゴシック" w:eastAsia="ＭＳ ゴシック" w:hAnsi="ＭＳ ゴシック"/>
                              </w:rPr>
                              <w:t>大学校の</w:t>
                            </w:r>
                            <w:r w:rsidR="0001401B">
                              <w:rPr>
                                <w:rFonts w:ascii="ＭＳ ゴシック" w:eastAsia="ＭＳ ゴシック" w:hAnsi="ＭＳ ゴシック" w:hint="eastAsia"/>
                              </w:rPr>
                              <w:t>教育</w:t>
                            </w:r>
                            <w:r w:rsidR="0001401B">
                              <w:rPr>
                                <w:rFonts w:ascii="ＭＳ ゴシック" w:eastAsia="ＭＳ ゴシック" w:hAnsi="ＭＳ ゴシック"/>
                              </w:rPr>
                              <w:t>内容の充実と定員増加</w:t>
                            </w:r>
                            <w:r w:rsidRPr="0007783D">
                              <w:rPr>
                                <w:rFonts w:ascii="ＭＳ ゴシック" w:eastAsia="ＭＳ ゴシック" w:hAnsi="ＭＳ ゴシック"/>
                              </w:rPr>
                              <w:t>（</w:t>
                            </w:r>
                            <w:r>
                              <w:rPr>
                                <w:rFonts w:ascii="ＭＳ ゴシック" w:eastAsia="ＭＳ ゴシック" w:hAnsi="ＭＳ ゴシック" w:hint="eastAsia"/>
                              </w:rPr>
                              <w:t>拡充</w:t>
                            </w:r>
                            <w:r w:rsidRPr="0007783D">
                              <w:rPr>
                                <w:rFonts w:ascii="ＭＳ ゴシック" w:eastAsia="ＭＳ ゴシック" w:hAnsi="ＭＳ ゴシック"/>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D9054" id="_x0000_s1093" type="#_x0000_t202" style="position:absolute;left:0;text-align:left;margin-left:234.35pt;margin-top:-31.2pt;width:3in;height:76.2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" strokecolor="black [3213]">
                <v:textbox>
                  <w:txbxContent>
                    <w:p w:rsidR="009A60A6" w:rsidRPr="0007783D" w:rsidRDefault="009A60A6" w:rsidP="00D92F28">
                      <w:pPr>
                        <w:spacing w:line="280" w:lineRule="exact"/>
                        <w:ind w:left="220" w:hangingChars="100" w:hanging="220"/>
                        <w:rPr>
                          <w:rFonts w:ascii="ＭＳ ゴシック" w:eastAsia="ＭＳ ゴシック" w:hAnsi="ＭＳ ゴシック"/>
                        </w:rPr>
                      </w:pPr>
                      <w:r w:rsidRPr="0007783D">
                        <w:rPr>
                          <w:rFonts w:ascii="ＭＳ ゴシック" w:eastAsia="ＭＳ ゴシック" w:hAnsi="ＭＳ ゴシック" w:hint="eastAsia"/>
                        </w:rPr>
                        <w:t>・</w:t>
                      </w:r>
                      <w:r w:rsidRPr="001B68DE">
                        <w:rPr>
                          <w:rFonts w:ascii="ＭＳ ゴシック" w:eastAsia="ＭＳ ゴシック" w:hAnsi="ＭＳ ゴシック" w:hint="eastAsia"/>
                        </w:rPr>
                        <w:t>原木需給のアンバランスを解消する新たな</w:t>
                      </w:r>
                      <w:r w:rsidRPr="0007783D">
                        <w:rPr>
                          <w:rFonts w:ascii="ＭＳ ゴシック" w:eastAsia="ＭＳ ゴシック" w:hAnsi="ＭＳ ゴシック" w:hint="eastAsia"/>
                        </w:rPr>
                        <w:t>製材所</w:t>
                      </w:r>
                      <w:r>
                        <w:rPr>
                          <w:rFonts w:ascii="ＭＳ ゴシック" w:eastAsia="ＭＳ ゴシック" w:hAnsi="ＭＳ ゴシック" w:hint="eastAsia"/>
                        </w:rPr>
                        <w:t>の</w:t>
                      </w:r>
                      <w:r w:rsidRPr="0007783D">
                        <w:rPr>
                          <w:rFonts w:ascii="ＭＳ ゴシック" w:eastAsia="ＭＳ ゴシック" w:hAnsi="ＭＳ ゴシック"/>
                        </w:rPr>
                        <w:t>立地・誘致（</w:t>
                      </w:r>
                      <w:r w:rsidRPr="0007783D">
                        <w:rPr>
                          <w:rFonts w:ascii="ＭＳ ゴシック" w:eastAsia="ＭＳ ゴシック" w:hAnsi="ＭＳ ゴシック" w:hint="eastAsia"/>
                        </w:rPr>
                        <w:t>新規</w:t>
                      </w:r>
                      <w:r w:rsidRPr="0007783D">
                        <w:rPr>
                          <w:rFonts w:ascii="ＭＳ ゴシック" w:eastAsia="ＭＳ ゴシック" w:hAnsi="ＭＳ ゴシック"/>
                        </w:rPr>
                        <w:t>）</w:t>
                      </w:r>
                    </w:p>
                    <w:p w:rsidR="009A60A6" w:rsidRPr="006B6618" w:rsidRDefault="009A60A6" w:rsidP="00C61DF2">
                      <w:pPr>
                        <w:spacing w:line="280" w:lineRule="exact"/>
                        <w:ind w:left="220" w:hangingChars="100" w:hanging="220"/>
                        <w:rPr>
                          <w:rFonts w:ascii="ＭＳ ゴシック" w:eastAsia="ＭＳ ゴシック" w:hAnsi="ＭＳ ゴシック"/>
                        </w:rPr>
                      </w:pPr>
                      <w:r w:rsidRPr="0007783D">
                        <w:rPr>
                          <w:rFonts w:ascii="ＭＳ ゴシック" w:eastAsia="ＭＳ ゴシック" w:hAnsi="ＭＳ ゴシック" w:hint="eastAsia"/>
                        </w:rPr>
                        <w:t>・農林</w:t>
                      </w:r>
                      <w:r w:rsidRPr="0007783D">
                        <w:rPr>
                          <w:rFonts w:ascii="ＭＳ ゴシック" w:eastAsia="ＭＳ ゴシック" w:hAnsi="ＭＳ ゴシック"/>
                        </w:rPr>
                        <w:t>大学校の</w:t>
                      </w:r>
                      <w:r w:rsidR="0001401B">
                        <w:rPr>
                          <w:rFonts w:ascii="ＭＳ ゴシック" w:eastAsia="ＭＳ ゴシック" w:hAnsi="ＭＳ ゴシック" w:hint="eastAsia"/>
                        </w:rPr>
                        <w:t>教育</w:t>
                      </w:r>
                      <w:r w:rsidR="0001401B">
                        <w:rPr>
                          <w:rFonts w:ascii="ＭＳ ゴシック" w:eastAsia="ＭＳ ゴシック" w:hAnsi="ＭＳ ゴシック"/>
                        </w:rPr>
                        <w:t>内容の充実と定員増加</w:t>
                      </w:r>
                      <w:r w:rsidRPr="0007783D">
                        <w:rPr>
                          <w:rFonts w:ascii="ＭＳ ゴシック" w:eastAsia="ＭＳ ゴシック" w:hAnsi="ＭＳ ゴシック"/>
                        </w:rPr>
                        <w:t>（</w:t>
                      </w:r>
                      <w:r>
                        <w:rPr>
                          <w:rFonts w:ascii="ＭＳ ゴシック" w:eastAsia="ＭＳ ゴシック" w:hAnsi="ＭＳ ゴシック" w:hint="eastAsia"/>
                        </w:rPr>
                        <w:t>拡充</w:t>
                      </w:r>
                      <w:r w:rsidRPr="0007783D">
                        <w:rPr>
                          <w:rFonts w:ascii="ＭＳ ゴシック" w:eastAsia="ＭＳ ゴシック" w:hAnsi="ＭＳ ゴシック"/>
                        </w:rPr>
                        <w:t>）</w:t>
                      </w:r>
                    </w:p>
                  </w:txbxContent>
                </v:textbox>
              </v:shape>
            </w:pict>
          </mc:Fallback>
        </mc:AlternateContent>
      </w:r>
    </w:p>
    <w:p w:rsidR="00A63C9F" w:rsidRPr="004C4744" w:rsidRDefault="00A63C9F" w:rsidP="00A63C9F">
      <w:pPr>
        <w:pStyle w:val="3"/>
        <w:spacing w:line="480" w:lineRule="exact"/>
        <w:ind w:leftChars="0" w:left="0"/>
        <w:rPr>
          <w:sz w:val="28"/>
          <w:szCs w:val="28"/>
        </w:rPr>
      </w:pPr>
      <w:r w:rsidRPr="004C4744">
        <w:rPr>
          <w:rFonts w:hint="eastAsia"/>
          <w:sz w:val="28"/>
          <w:szCs w:val="28"/>
        </w:rPr>
        <w:t>⑵</w:t>
      </w:r>
      <w:r w:rsidRPr="004C4744">
        <w:rPr>
          <w:rFonts w:hint="eastAsia"/>
          <w:sz w:val="28"/>
          <w:szCs w:val="28"/>
        </w:rPr>
        <w:t xml:space="preserve"> </w:t>
      </w:r>
      <w:r w:rsidRPr="004C4744">
        <w:rPr>
          <w:rFonts w:hint="eastAsia"/>
          <w:sz w:val="28"/>
          <w:szCs w:val="28"/>
        </w:rPr>
        <w:t>林業</w:t>
      </w:r>
      <w:bookmarkEnd w:id="22"/>
      <w:r w:rsidRPr="004C4744">
        <w:rPr>
          <w:rFonts w:hint="eastAsia"/>
          <w:sz w:val="28"/>
          <w:szCs w:val="28"/>
        </w:rPr>
        <w:t>の振興</w:t>
      </w:r>
      <w:bookmarkEnd w:id="23"/>
    </w:p>
    <w:p w:rsidR="00A63C9F" w:rsidRPr="004C4744" w:rsidRDefault="00A63C9F" w:rsidP="00A63C9F">
      <w:pPr>
        <w:widowControl/>
        <w:autoSpaceDE w:val="0"/>
        <w:autoSpaceDN w:val="0"/>
      </w:pPr>
    </w:p>
    <w:p w:rsidR="00A63C9F" w:rsidRPr="004C4744" w:rsidRDefault="00A63C9F" w:rsidP="00A63C9F">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森林経営の収益力を向上させ、林業就業者を安定的に確保・育成することで、利用期を迎えた森林の主伐を促進し、循環型林業の定着・拡大を図ります。</w:t>
      </w:r>
    </w:p>
    <w:p w:rsidR="00A63C9F" w:rsidRPr="004C4744" w:rsidRDefault="00A63C9F" w:rsidP="00A63C9F">
      <w:pPr>
        <w:widowControl/>
        <w:autoSpaceDE w:val="0"/>
        <w:autoSpaceDN w:val="0"/>
        <w:rPr>
          <w:rFonts w:ascii="ＭＳ ゴシック" w:eastAsia="ＭＳ ゴシック" w:hAnsi="ＭＳ ゴシック"/>
        </w:rPr>
      </w:pPr>
    </w:p>
    <w:p w:rsidR="00A63C9F" w:rsidRPr="004C4744" w:rsidRDefault="00A63C9F" w:rsidP="00A63C9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A63C9F" w:rsidRPr="004C4744" w:rsidRDefault="00A63C9F" w:rsidP="00C74525">
      <w:pPr>
        <w:widowControl/>
        <w:autoSpaceDE w:val="0"/>
        <w:autoSpaceDN w:val="0"/>
        <w:ind w:leftChars="100" w:left="220" w:firstLineChars="100" w:firstLine="220"/>
      </w:pPr>
      <w:r w:rsidRPr="004C4744">
        <w:rPr>
          <w:rFonts w:hint="eastAsia"/>
        </w:rPr>
        <w:t>島根県は、県土面積の78％を森林が占める森林率全国第４位の森林県です。中山間地域に雇用の場を創出し、県内で大きな付加価値を生み出す重要な産業の一つとして、また、県土を保全するという森林の機能を十分発揮するため、「伐って、使って、植えて、育てる」循環型林業の定着と更なる拡大を図る必要があります。</w:t>
      </w:r>
    </w:p>
    <w:p w:rsidR="00A63C9F" w:rsidRPr="004C4744" w:rsidRDefault="00A63C9F" w:rsidP="00C74525">
      <w:pPr>
        <w:widowControl/>
        <w:autoSpaceDE w:val="0"/>
        <w:autoSpaceDN w:val="0"/>
        <w:ind w:leftChars="100" w:left="220" w:firstLineChars="100" w:firstLine="220"/>
      </w:pPr>
      <w:r w:rsidRPr="004C4744">
        <w:rPr>
          <w:rFonts w:hint="eastAsia"/>
        </w:rPr>
        <w:t>一方、長年、木材価格が低迷を続けていることもあって一般的な森林経営は赤字となっており、循環型林業の定着・拡大には、森林経営の収益力を向上させ、森林所有者の経営意欲を高めることが不可欠です。</w:t>
      </w:r>
    </w:p>
    <w:p w:rsidR="00A63C9F" w:rsidRPr="004C4744" w:rsidRDefault="00A63C9F" w:rsidP="00C74525">
      <w:pPr>
        <w:widowControl/>
        <w:autoSpaceDE w:val="0"/>
        <w:autoSpaceDN w:val="0"/>
        <w:ind w:leftChars="100" w:left="220" w:firstLineChars="100" w:firstLine="220"/>
      </w:pPr>
      <w:r w:rsidRPr="004C4744">
        <w:rPr>
          <w:rFonts w:hint="eastAsia"/>
        </w:rPr>
        <w:t>また、林業の拡大を支える林業就業者の確保も大きな課題であ</w:t>
      </w:r>
      <w:r w:rsidR="00BD1F60" w:rsidRPr="004C4744">
        <w:rPr>
          <w:rFonts w:hint="eastAsia"/>
        </w:rPr>
        <w:t>り、林業事業体における就労環境等の改善も進めながら、将来の</w:t>
      </w:r>
      <w:r w:rsidRPr="004C4744">
        <w:rPr>
          <w:rFonts w:hint="eastAsia"/>
        </w:rPr>
        <w:t>林業を支える担い手の確保と育成を強化する必要があります。</w:t>
      </w:r>
    </w:p>
    <w:p w:rsidR="00A63C9F" w:rsidRPr="004C4744" w:rsidRDefault="00A63C9F" w:rsidP="00A63C9F">
      <w:pPr>
        <w:widowControl/>
        <w:autoSpaceDE w:val="0"/>
        <w:autoSpaceDN w:val="0"/>
      </w:pPr>
    </w:p>
    <w:p w:rsidR="00A63C9F" w:rsidRPr="004C4744" w:rsidRDefault="00A63C9F" w:rsidP="00A63C9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A63C9F" w:rsidRPr="004C4744" w:rsidRDefault="00A63C9F" w:rsidP="00EF77BB">
      <w:pPr>
        <w:pStyle w:val="4"/>
        <w:numPr>
          <w:ilvl w:val="0"/>
          <w:numId w:val="123"/>
        </w:numPr>
        <w:ind w:leftChars="0"/>
        <w:rPr>
          <w:rFonts w:asciiTheme="majorEastAsia" w:eastAsiaTheme="majorEastAsia" w:hAnsiTheme="majorEastAsia"/>
          <w:b w:val="0"/>
        </w:rPr>
      </w:pPr>
      <w:r w:rsidRPr="004C4744">
        <w:rPr>
          <w:rFonts w:asciiTheme="majorEastAsia" w:eastAsiaTheme="majorEastAsia" w:hAnsiTheme="majorEastAsia" w:hint="eastAsia"/>
          <w:b w:val="0"/>
        </w:rPr>
        <w:t>森林経営の収益力向上</w:t>
      </w:r>
    </w:p>
    <w:p w:rsidR="00683E6D" w:rsidRPr="004C4744" w:rsidRDefault="00683E6D" w:rsidP="00683E6D">
      <w:pPr>
        <w:autoSpaceDE w:val="0"/>
        <w:autoSpaceDN w:val="0"/>
        <w:ind w:leftChars="200" w:left="440" w:firstLineChars="100" w:firstLine="220"/>
      </w:pPr>
      <w:r w:rsidRPr="004C4744">
        <w:rPr>
          <w:rFonts w:hint="eastAsia"/>
        </w:rPr>
        <w:t>原木生産と再造林の徹底した低コスト化と、</w:t>
      </w:r>
      <w:r w:rsidR="004D31B0" w:rsidRPr="004C4744">
        <w:rPr>
          <w:rFonts w:hint="eastAsia"/>
        </w:rPr>
        <w:t>原木需給のアンバランスを解消する新たな製材工場</w:t>
      </w:r>
      <w:r w:rsidRPr="004C4744">
        <w:rPr>
          <w:rFonts w:hint="eastAsia"/>
        </w:rPr>
        <w:t>の立地・誘致の促進などを通じた製材力の強化に取り組みます。</w:t>
      </w:r>
    </w:p>
    <w:p w:rsidR="00683E6D" w:rsidRPr="004C4744" w:rsidRDefault="00683E6D" w:rsidP="00C74525">
      <w:pPr>
        <w:autoSpaceDE w:val="0"/>
        <w:autoSpaceDN w:val="0"/>
        <w:ind w:leftChars="200" w:left="440" w:firstLineChars="100" w:firstLine="220"/>
      </w:pPr>
      <w:r w:rsidRPr="004C4744">
        <w:rPr>
          <w:rFonts w:hint="eastAsia"/>
        </w:rPr>
        <w:t>また、新たな森林管理システムを積極的に活用し、適切に経営管理されている森林を拡大します。</w:t>
      </w:r>
    </w:p>
    <w:p w:rsidR="00A63C9F" w:rsidRPr="004C4744" w:rsidRDefault="00A63C9F" w:rsidP="00EF77BB">
      <w:pPr>
        <w:pStyle w:val="4"/>
        <w:numPr>
          <w:ilvl w:val="0"/>
          <w:numId w:val="123"/>
        </w:numPr>
        <w:ind w:leftChars="0"/>
        <w:rPr>
          <w:rFonts w:asciiTheme="majorEastAsia" w:eastAsiaTheme="majorEastAsia" w:hAnsiTheme="majorEastAsia"/>
          <w:b w:val="0"/>
        </w:rPr>
      </w:pPr>
      <w:r w:rsidRPr="004C4744">
        <w:rPr>
          <w:rFonts w:asciiTheme="majorEastAsia" w:eastAsiaTheme="majorEastAsia" w:hAnsiTheme="majorEastAsia" w:hint="eastAsia"/>
          <w:b w:val="0"/>
        </w:rPr>
        <w:t>林業就業者の確保</w:t>
      </w:r>
    </w:p>
    <w:p w:rsidR="00683E6D" w:rsidRPr="004C4744" w:rsidRDefault="00683E6D" w:rsidP="00683E6D">
      <w:pPr>
        <w:autoSpaceDE w:val="0"/>
        <w:autoSpaceDN w:val="0"/>
        <w:ind w:leftChars="200" w:left="440" w:firstLineChars="100" w:firstLine="220"/>
      </w:pPr>
      <w:r w:rsidRPr="004C4744">
        <w:rPr>
          <w:rFonts w:hint="eastAsia"/>
        </w:rPr>
        <w:t>農林大学校の教育内容を充実するとともに、定員を増加します。</w:t>
      </w:r>
    </w:p>
    <w:p w:rsidR="00683E6D" w:rsidRPr="004C4744" w:rsidRDefault="00683E6D" w:rsidP="00683E6D">
      <w:pPr>
        <w:autoSpaceDE w:val="0"/>
        <w:autoSpaceDN w:val="0"/>
        <w:ind w:leftChars="200" w:left="440" w:firstLineChars="100" w:firstLine="220"/>
      </w:pPr>
      <w:r w:rsidRPr="004C4744">
        <w:rPr>
          <w:rFonts w:hint="eastAsia"/>
        </w:rPr>
        <w:t>また、林業事業体自らが労働条件や就労環境の改善、新規就業者の育成に積極的に取り組むための環境整備を進めます。</w:t>
      </w:r>
    </w:p>
    <w:p w:rsidR="008A46AA" w:rsidRPr="004C4744" w:rsidRDefault="008A46AA" w:rsidP="006A1627">
      <w:pPr>
        <w:autoSpaceDE w:val="0"/>
        <w:autoSpaceDN w:val="0"/>
      </w:pPr>
    </w:p>
    <w:p w:rsidR="008A46AA" w:rsidRPr="004C4744" w:rsidRDefault="008A46AA" w:rsidP="00A63C9F">
      <w:pPr>
        <w:widowControl/>
        <w:jc w:val="left"/>
      </w:pPr>
      <w:r w:rsidRPr="004C4744">
        <w:br w:type="page"/>
      </w:r>
    </w:p>
    <w:bookmarkStart w:id="24" w:name="_Ref7614279"/>
    <w:p w:rsidR="00C74525" w:rsidRPr="004C4744" w:rsidRDefault="00482F68" w:rsidP="00C74525">
      <w:pPr>
        <w:widowControl/>
        <w:autoSpaceDE w:val="0"/>
        <w:autoSpaceDN w:val="0"/>
        <w:spacing w:line="480" w:lineRule="exact"/>
      </w:pPr>
      <w:r w:rsidRPr="004C4744">
        <w:rPr>
          <w:noProof/>
        </w:rPr>
        <w:lastRenderedPageBreak/>
        <mc:AlternateContent>
          <mc:Choice Requires="wps">
            <w:drawing>
              <wp:anchor distT="45720" distB="45720" distL="114300" distR="114300" simplePos="0" relativeHeight="251688960" behindDoc="0" locked="0" layoutInCell="1" allowOverlap="1" wp14:anchorId="18FB4861" wp14:editId="7B146755">
                <wp:simplePos x="0" y="0"/>
                <wp:positionH relativeFrom="column">
                  <wp:posOffset>3208655</wp:posOffset>
                </wp:positionH>
                <wp:positionV relativeFrom="paragraph">
                  <wp:posOffset>-224790</wp:posOffset>
                </wp:positionV>
                <wp:extent cx="2528570" cy="1404620"/>
                <wp:effectExtent l="0" t="0" r="24130" b="2032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1404620"/>
                        </a:xfrm>
                        <a:prstGeom prst="rect">
                          <a:avLst/>
                        </a:prstGeom>
                        <a:solidFill>
                          <a:srgbClr val="FFFFFF"/>
                        </a:solidFill>
                        <a:ln w="9525">
                          <a:solidFill>
                            <a:sysClr val="windowText" lastClr="000000"/>
                          </a:solidFill>
                          <a:miter lim="800000"/>
                          <a:headEnd/>
                          <a:tailEnd/>
                        </a:ln>
                      </wps:spPr>
                      <wps:txbx>
                        <w:txbxContent>
                          <w:p w:rsidR="009A60A6" w:rsidRPr="006B6618" w:rsidRDefault="009A60A6" w:rsidP="00C42361">
                            <w:pPr>
                              <w:spacing w:line="280" w:lineRule="exact"/>
                              <w:ind w:left="220" w:hangingChars="100" w:hanging="220"/>
                              <w:rPr>
                                <w:rFonts w:ascii="ＭＳ ゴシック" w:eastAsia="ＭＳ ゴシック" w:hAnsi="ＭＳ ゴシック"/>
                              </w:rPr>
                            </w:pPr>
                            <w:r>
                              <w:rPr>
                                <w:rFonts w:ascii="ＭＳ ゴシック" w:eastAsia="ＭＳ ゴシック" w:hAnsi="ＭＳ ゴシック" w:hint="eastAsia"/>
                              </w:rPr>
                              <w:t>・沿岸</w:t>
                            </w:r>
                            <w:r w:rsidR="0001401B">
                              <w:rPr>
                                <w:rFonts w:ascii="ＭＳ ゴシック" w:eastAsia="ＭＳ ゴシック" w:hAnsi="ＭＳ ゴシック" w:hint="eastAsia"/>
                              </w:rPr>
                              <w:t>の自営漁業者の</w:t>
                            </w:r>
                            <w:r w:rsidR="0001401B">
                              <w:rPr>
                                <w:rFonts w:ascii="ＭＳ ゴシック" w:eastAsia="ＭＳ ゴシック" w:hAnsi="ＭＳ ゴシック"/>
                              </w:rPr>
                              <w:t>経営</w:t>
                            </w:r>
                            <w:r w:rsidR="0001401B">
                              <w:rPr>
                                <w:rFonts w:ascii="ＭＳ ゴシック" w:eastAsia="ＭＳ ゴシック" w:hAnsi="ＭＳ ゴシック" w:hint="eastAsia"/>
                              </w:rPr>
                              <w:t>確立</w:t>
                            </w:r>
                            <w:r w:rsidR="0001401B">
                              <w:rPr>
                                <w:rFonts w:ascii="ＭＳ ゴシック" w:eastAsia="ＭＳ ゴシック" w:hAnsi="ＭＳ ゴシック"/>
                              </w:rPr>
                              <w:t>に向けた</w:t>
                            </w:r>
                            <w:r w:rsidR="0001401B">
                              <w:rPr>
                                <w:rFonts w:ascii="ＭＳ ゴシック" w:eastAsia="ＭＳ ゴシック" w:hAnsi="ＭＳ ゴシック" w:hint="eastAsia"/>
                              </w:rPr>
                              <w:t>研修</w:t>
                            </w:r>
                            <w:r w:rsidR="0001401B">
                              <w:rPr>
                                <w:rFonts w:ascii="ＭＳ ゴシック" w:eastAsia="ＭＳ ゴシック" w:hAnsi="ＭＳ ゴシック"/>
                              </w:rPr>
                              <w:t>等</w:t>
                            </w:r>
                            <w:r w:rsidR="0001401B">
                              <w:rPr>
                                <w:rFonts w:ascii="ＭＳ ゴシック" w:eastAsia="ＭＳ ゴシック" w:hAnsi="ＭＳ ゴシック" w:hint="eastAsia"/>
                              </w:rPr>
                              <w:t>の</w:t>
                            </w:r>
                            <w:r w:rsidR="0001401B">
                              <w:rPr>
                                <w:rFonts w:ascii="ＭＳ ゴシック" w:eastAsia="ＭＳ ゴシック" w:hAnsi="ＭＳ ゴシック"/>
                              </w:rPr>
                              <w:t>充実</w:t>
                            </w:r>
                            <w:r w:rsidRPr="006B6618">
                              <w:rPr>
                                <w:rFonts w:ascii="ＭＳ ゴシック" w:eastAsia="ＭＳ ゴシック" w:hAnsi="ＭＳ ゴシック" w:hint="eastAsia"/>
                              </w:rPr>
                              <w:t>（拡充）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FB4861" id="_x0000_s1094" type="#_x0000_t202" style="position:absolute;left:0;text-align:left;margin-left:252.65pt;margin-top:-17.7pt;width:199.1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" strokecolor="windowText">
                <v:textbox style="mso-fit-shape-to-text:t">
                  <w:txbxContent>
                    <w:p w:rsidR="009A60A6" w:rsidRPr="006B6618" w:rsidRDefault="009A60A6" w:rsidP="00C42361">
                      <w:pPr>
                        <w:spacing w:line="280" w:lineRule="exact"/>
                        <w:ind w:left="220" w:hangingChars="100" w:hanging="220"/>
                        <w:rPr>
                          <w:rFonts w:ascii="ＭＳ ゴシック" w:eastAsia="ＭＳ ゴシック" w:hAnsi="ＭＳ ゴシック"/>
                        </w:rPr>
                      </w:pPr>
                      <w:r>
                        <w:rPr>
                          <w:rFonts w:ascii="ＭＳ ゴシック" w:eastAsia="ＭＳ ゴシック" w:hAnsi="ＭＳ ゴシック" w:hint="eastAsia"/>
                        </w:rPr>
                        <w:t>・沿岸</w:t>
                      </w:r>
                      <w:r w:rsidR="0001401B">
                        <w:rPr>
                          <w:rFonts w:ascii="ＭＳ ゴシック" w:eastAsia="ＭＳ ゴシック" w:hAnsi="ＭＳ ゴシック" w:hint="eastAsia"/>
                        </w:rPr>
                        <w:t>の自営漁業者の</w:t>
                      </w:r>
                      <w:r w:rsidR="0001401B">
                        <w:rPr>
                          <w:rFonts w:ascii="ＭＳ ゴシック" w:eastAsia="ＭＳ ゴシック" w:hAnsi="ＭＳ ゴシック"/>
                        </w:rPr>
                        <w:t>経営</w:t>
                      </w:r>
                      <w:r w:rsidR="0001401B">
                        <w:rPr>
                          <w:rFonts w:ascii="ＭＳ ゴシック" w:eastAsia="ＭＳ ゴシック" w:hAnsi="ＭＳ ゴシック" w:hint="eastAsia"/>
                        </w:rPr>
                        <w:t>確立</w:t>
                      </w:r>
                      <w:r w:rsidR="0001401B">
                        <w:rPr>
                          <w:rFonts w:ascii="ＭＳ ゴシック" w:eastAsia="ＭＳ ゴシック" w:hAnsi="ＭＳ ゴシック"/>
                        </w:rPr>
                        <w:t>に向けた</w:t>
                      </w:r>
                      <w:r w:rsidR="0001401B">
                        <w:rPr>
                          <w:rFonts w:ascii="ＭＳ ゴシック" w:eastAsia="ＭＳ ゴシック" w:hAnsi="ＭＳ ゴシック" w:hint="eastAsia"/>
                        </w:rPr>
                        <w:t>研修</w:t>
                      </w:r>
                      <w:r w:rsidR="0001401B">
                        <w:rPr>
                          <w:rFonts w:ascii="ＭＳ ゴシック" w:eastAsia="ＭＳ ゴシック" w:hAnsi="ＭＳ ゴシック"/>
                        </w:rPr>
                        <w:t>等</w:t>
                      </w:r>
                      <w:r w:rsidR="0001401B">
                        <w:rPr>
                          <w:rFonts w:ascii="ＭＳ ゴシック" w:eastAsia="ＭＳ ゴシック" w:hAnsi="ＭＳ ゴシック" w:hint="eastAsia"/>
                        </w:rPr>
                        <w:t>の</w:t>
                      </w:r>
                      <w:r w:rsidR="0001401B">
                        <w:rPr>
                          <w:rFonts w:ascii="ＭＳ ゴシック" w:eastAsia="ＭＳ ゴシック" w:hAnsi="ＭＳ ゴシック"/>
                        </w:rPr>
                        <w:t>充実</w:t>
                      </w:r>
                      <w:r w:rsidRPr="006B6618">
                        <w:rPr>
                          <w:rFonts w:ascii="ＭＳ ゴシック" w:eastAsia="ＭＳ ゴシック" w:hAnsi="ＭＳ ゴシック" w:hint="eastAsia"/>
                        </w:rPr>
                        <w:t>（拡充）</w:t>
                      </w:r>
                    </w:p>
                  </w:txbxContent>
                </v:textbox>
              </v:shape>
            </w:pict>
          </mc:Fallback>
        </mc:AlternateContent>
      </w:r>
    </w:p>
    <w:p w:rsidR="008A46AA" w:rsidRPr="004C4744" w:rsidRDefault="008A46AA" w:rsidP="000E4D71">
      <w:pPr>
        <w:pStyle w:val="3"/>
        <w:spacing w:line="480" w:lineRule="exact"/>
        <w:ind w:leftChars="0" w:left="0"/>
        <w:rPr>
          <w:sz w:val="28"/>
          <w:szCs w:val="28"/>
        </w:rPr>
      </w:pPr>
      <w:r w:rsidRPr="004C4744">
        <w:rPr>
          <w:rFonts w:hint="eastAsia"/>
          <w:sz w:val="28"/>
          <w:szCs w:val="28"/>
        </w:rPr>
        <w:t>⑶</w:t>
      </w:r>
      <w:r w:rsidRPr="004C4744">
        <w:rPr>
          <w:rFonts w:hint="eastAsia"/>
          <w:sz w:val="28"/>
          <w:szCs w:val="28"/>
        </w:rPr>
        <w:t xml:space="preserve"> </w:t>
      </w:r>
      <w:r w:rsidRPr="004C4744">
        <w:rPr>
          <w:rFonts w:hint="eastAsia"/>
          <w:sz w:val="28"/>
          <w:szCs w:val="28"/>
        </w:rPr>
        <w:t>水産業の振興</w:t>
      </w:r>
      <w:bookmarkEnd w:id="24"/>
    </w:p>
    <w:p w:rsidR="008A46AA" w:rsidRPr="004C4744" w:rsidRDefault="008A46AA" w:rsidP="000E4D71">
      <w:pPr>
        <w:widowControl/>
        <w:autoSpaceDE w:val="0"/>
        <w:autoSpaceDN w:val="0"/>
      </w:pPr>
    </w:p>
    <w:p w:rsidR="008A46AA" w:rsidRPr="004C4744" w:rsidRDefault="008A46AA"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安定的な資源管理の推進や新たなビジネスモデルの確立等により、企業的経営体の収益性向上による経営強化と、沿岸漁業の就業者確保・活力再生を図ります</w:t>
      </w:r>
      <w:r w:rsidR="00C45685" w:rsidRPr="004C4744">
        <w:rPr>
          <w:rFonts w:ascii="ＭＳ ゴシック" w:eastAsia="ＭＳ ゴシック" w:hAnsi="ＭＳ ゴシック" w:hint="eastAsia"/>
          <w:sz w:val="24"/>
        </w:rPr>
        <w:t>。</w:t>
      </w:r>
    </w:p>
    <w:p w:rsidR="008A46AA" w:rsidRPr="004C4744" w:rsidRDefault="008A46AA" w:rsidP="000E4D71">
      <w:pPr>
        <w:widowControl/>
        <w:autoSpaceDE w:val="0"/>
        <w:autoSpaceDN w:val="0"/>
      </w:pPr>
    </w:p>
    <w:p w:rsidR="006A1627" w:rsidRPr="004C4744" w:rsidRDefault="006A1627" w:rsidP="006A1627">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A63C9F" w:rsidRPr="004C4744" w:rsidRDefault="00A63C9F" w:rsidP="00A63C9F">
      <w:pPr>
        <w:widowControl/>
        <w:autoSpaceDE w:val="0"/>
        <w:autoSpaceDN w:val="0"/>
        <w:ind w:leftChars="100" w:left="220" w:firstLineChars="100" w:firstLine="220"/>
      </w:pPr>
      <w:r w:rsidRPr="004C4744">
        <w:rPr>
          <w:rFonts w:hint="eastAsia"/>
        </w:rPr>
        <w:t>島根県の沖合には、多種多様な魚介類が生息する隠岐諸島や広大な陸棚が広がり、黒潮から分かれた対馬暖流が北東に向かって流れ、好漁場を形成しています。</w:t>
      </w:r>
    </w:p>
    <w:p w:rsidR="00A63C9F" w:rsidRPr="004C4744" w:rsidRDefault="00BD1F60" w:rsidP="00A63C9F">
      <w:pPr>
        <w:widowControl/>
        <w:autoSpaceDE w:val="0"/>
        <w:autoSpaceDN w:val="0"/>
        <w:ind w:leftChars="100" w:left="220" w:firstLineChars="100" w:firstLine="220"/>
      </w:pPr>
      <w:r w:rsidRPr="004C4744">
        <w:rPr>
          <w:rFonts w:hint="eastAsia"/>
        </w:rPr>
        <w:t>ここでは、まき網をはじめとする企業的漁業が生産の８割強</w:t>
      </w:r>
      <w:r w:rsidR="00A63C9F" w:rsidRPr="004C4744">
        <w:rPr>
          <w:rFonts w:hint="eastAsia"/>
        </w:rPr>
        <w:t>を占めていますが、燃油価格の高騰や魚価の低迷により厳しい経営環境が続いたため、安定的な漁業経営に不可欠な漁船の更新が停滞しており、経営強化に向けた対策が必要です。</w:t>
      </w:r>
    </w:p>
    <w:p w:rsidR="00A63C9F" w:rsidRPr="004C4744" w:rsidRDefault="00A63C9F" w:rsidP="00C74525">
      <w:pPr>
        <w:widowControl/>
        <w:autoSpaceDE w:val="0"/>
        <w:autoSpaceDN w:val="0"/>
        <w:ind w:leftChars="100" w:left="220" w:firstLineChars="100" w:firstLine="220"/>
      </w:pPr>
      <w:r w:rsidRPr="004C4744">
        <w:rPr>
          <w:rFonts w:hint="eastAsia"/>
        </w:rPr>
        <w:t>一方、沿岸で採介藻、釣り等を主に個人で行う自営漁業は、企業的漁業ほど大きくありませんが、漁村を支える重要な産業で、県内の漁業就業者の約６割が従事しています。</w:t>
      </w:r>
    </w:p>
    <w:p w:rsidR="00A63C9F" w:rsidRPr="004C4744" w:rsidRDefault="00A63C9F" w:rsidP="00C74525">
      <w:pPr>
        <w:widowControl/>
        <w:autoSpaceDE w:val="0"/>
        <w:autoSpaceDN w:val="0"/>
        <w:ind w:leftChars="100" w:left="220" w:firstLineChars="100" w:firstLine="220"/>
      </w:pPr>
      <w:r w:rsidRPr="004C4744">
        <w:rPr>
          <w:rFonts w:hint="eastAsia"/>
        </w:rPr>
        <w:t>沿岸の自営漁業は、経営が安定するまでの技術習得に時間がかかることなどで新規参入が敬遠されており、安定した就業者確保に向けた仕組みづくりや環境整備が必要です。</w:t>
      </w:r>
    </w:p>
    <w:p w:rsidR="00A63C9F" w:rsidRPr="004C4744" w:rsidRDefault="00A63C9F" w:rsidP="00A63C9F">
      <w:pPr>
        <w:widowControl/>
        <w:autoSpaceDE w:val="0"/>
        <w:autoSpaceDN w:val="0"/>
      </w:pPr>
      <w:r w:rsidRPr="004C4744">
        <w:rPr>
          <w:rFonts w:hint="eastAsia"/>
        </w:rPr>
        <w:t xml:space="preserve">　</w:t>
      </w:r>
    </w:p>
    <w:p w:rsidR="00A63C9F" w:rsidRPr="004C4744" w:rsidRDefault="00A63C9F" w:rsidP="00A63C9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A63C9F" w:rsidRPr="004C4744" w:rsidRDefault="00A63C9F" w:rsidP="00EF77BB">
      <w:pPr>
        <w:pStyle w:val="4"/>
        <w:numPr>
          <w:ilvl w:val="0"/>
          <w:numId w:val="122"/>
        </w:numPr>
        <w:ind w:leftChars="0"/>
        <w:rPr>
          <w:rFonts w:asciiTheme="majorEastAsia" w:eastAsiaTheme="majorEastAsia" w:hAnsiTheme="majorEastAsia"/>
          <w:b w:val="0"/>
        </w:rPr>
      </w:pPr>
      <w:r w:rsidRPr="004C4744">
        <w:rPr>
          <w:rFonts w:asciiTheme="majorEastAsia" w:eastAsiaTheme="majorEastAsia" w:hAnsiTheme="majorEastAsia" w:hint="eastAsia"/>
          <w:b w:val="0"/>
        </w:rPr>
        <w:t>企業的漁業経営体の経営強化</w:t>
      </w:r>
    </w:p>
    <w:p w:rsidR="00B30845" w:rsidRPr="004C4744" w:rsidRDefault="00B30845" w:rsidP="00B30845">
      <w:pPr>
        <w:autoSpaceDE w:val="0"/>
        <w:autoSpaceDN w:val="0"/>
        <w:ind w:leftChars="200" w:left="440" w:firstLineChars="100" w:firstLine="220"/>
      </w:pPr>
      <w:r w:rsidRPr="004C4744">
        <w:rPr>
          <w:rFonts w:hint="eastAsia"/>
        </w:rPr>
        <w:t>的確な資源管理を図りつつ、生産性の向上につながる高性能漁船の導入、水産物の付加価値向上に向けた取組を推進します。</w:t>
      </w:r>
    </w:p>
    <w:p w:rsidR="00A63C9F" w:rsidRPr="004C4744" w:rsidRDefault="00A63C9F" w:rsidP="00EF77BB">
      <w:pPr>
        <w:pStyle w:val="4"/>
        <w:numPr>
          <w:ilvl w:val="0"/>
          <w:numId w:val="122"/>
        </w:numPr>
        <w:ind w:leftChars="0"/>
        <w:rPr>
          <w:rFonts w:asciiTheme="majorEastAsia" w:eastAsiaTheme="majorEastAsia" w:hAnsiTheme="majorEastAsia"/>
          <w:b w:val="0"/>
        </w:rPr>
      </w:pPr>
      <w:r w:rsidRPr="004C4744">
        <w:rPr>
          <w:rFonts w:asciiTheme="majorEastAsia" w:eastAsiaTheme="majorEastAsia" w:hAnsiTheme="majorEastAsia" w:hint="eastAsia"/>
          <w:b w:val="0"/>
        </w:rPr>
        <w:t>沿岸漁業・漁村の活性化</w:t>
      </w:r>
    </w:p>
    <w:p w:rsidR="00683E6D" w:rsidRPr="004C4744" w:rsidRDefault="00683E6D" w:rsidP="00683E6D">
      <w:pPr>
        <w:autoSpaceDE w:val="0"/>
        <w:autoSpaceDN w:val="0"/>
        <w:ind w:leftChars="200" w:left="440" w:firstLineChars="100" w:firstLine="220"/>
        <w:rPr>
          <w:rFonts w:hAnsi="ＭＳ 明朝"/>
        </w:rPr>
      </w:pPr>
      <w:r w:rsidRPr="004C4744">
        <w:rPr>
          <w:rFonts w:hAnsi="ＭＳ 明朝" w:hint="eastAsia"/>
        </w:rPr>
        <w:t>新規就業者に対する研修を充実させるとともに、更なる技術のレベルアップや地域資源を活用したビジネス創出などの所得向上につながる取組を支援し、沿岸の自営漁業者が安定した経営を実現できる環境を整えます。</w:t>
      </w:r>
    </w:p>
    <w:p w:rsidR="00A63C9F" w:rsidRPr="004C4744" w:rsidRDefault="00A63C9F" w:rsidP="00EF77BB">
      <w:pPr>
        <w:pStyle w:val="4"/>
        <w:numPr>
          <w:ilvl w:val="0"/>
          <w:numId w:val="122"/>
        </w:numPr>
        <w:ind w:leftChars="0"/>
        <w:rPr>
          <w:rFonts w:asciiTheme="majorEastAsia" w:eastAsiaTheme="majorEastAsia" w:hAnsiTheme="majorEastAsia"/>
          <w:b w:val="0"/>
        </w:rPr>
      </w:pPr>
      <w:r w:rsidRPr="004C4744">
        <w:rPr>
          <w:rFonts w:asciiTheme="majorEastAsia" w:eastAsiaTheme="majorEastAsia" w:hAnsiTheme="majorEastAsia" w:hint="eastAsia"/>
          <w:b w:val="0"/>
        </w:rPr>
        <w:t>特色ある内水面漁業の展開</w:t>
      </w:r>
    </w:p>
    <w:p w:rsidR="00683E6D" w:rsidRPr="004C4744" w:rsidRDefault="00683E6D" w:rsidP="00683E6D">
      <w:pPr>
        <w:autoSpaceDE w:val="0"/>
        <w:autoSpaceDN w:val="0"/>
        <w:ind w:leftChars="200" w:left="440" w:firstLineChars="100" w:firstLine="220"/>
      </w:pPr>
      <w:r w:rsidRPr="004C4744">
        <w:rPr>
          <w:rFonts w:hint="eastAsia"/>
        </w:rPr>
        <w:t>宍道湖に代表される全国有数の汽水域、高津川や江の川などの河川域で育まれる豊かで多様な水産資源の</w:t>
      </w:r>
      <w:r w:rsidR="00482F68" w:rsidRPr="004C4744">
        <w:rPr>
          <w:rFonts w:hint="eastAsia"/>
        </w:rPr>
        <w:t>維持・</w:t>
      </w:r>
      <w:r w:rsidRPr="004C4744">
        <w:rPr>
          <w:rFonts w:hint="eastAsia"/>
        </w:rPr>
        <w:t>回復を図りつつ、販売力を強化します。</w:t>
      </w:r>
    </w:p>
    <w:p w:rsidR="00683E6D" w:rsidRPr="004C4744" w:rsidRDefault="00683E6D" w:rsidP="00C74525">
      <w:pPr>
        <w:autoSpaceDE w:val="0"/>
        <w:autoSpaceDN w:val="0"/>
        <w:ind w:leftChars="200" w:left="440" w:firstLineChars="100" w:firstLine="220"/>
      </w:pPr>
    </w:p>
    <w:p w:rsidR="00683E6D" w:rsidRPr="004C4744" w:rsidRDefault="00683E6D" w:rsidP="00C74525">
      <w:pPr>
        <w:autoSpaceDE w:val="0"/>
        <w:autoSpaceDN w:val="0"/>
        <w:ind w:leftChars="200" w:left="440" w:firstLineChars="100" w:firstLine="220"/>
      </w:pPr>
    </w:p>
    <w:p w:rsidR="008A46AA" w:rsidRPr="004C4744" w:rsidRDefault="008A46AA">
      <w:pPr>
        <w:widowControl/>
        <w:jc w:val="left"/>
      </w:pPr>
      <w:r w:rsidRPr="004C4744">
        <w:br w:type="page"/>
      </w:r>
    </w:p>
    <w:p w:rsidR="008A46AA" w:rsidRPr="004C4744" w:rsidRDefault="008A46AA" w:rsidP="009F3837">
      <w:pPr>
        <w:autoSpaceDE w:val="0"/>
        <w:autoSpaceDN w:val="0"/>
        <w:ind w:leftChars="100" w:left="440" w:hangingChars="100" w:hanging="220"/>
        <w:sectPr w:rsidR="008A46AA" w:rsidRPr="004C4744" w:rsidSect="00B8385D">
          <w:headerReference w:type="even" r:id="rId50"/>
          <w:headerReference w:type="default" r:id="rId51"/>
          <w:pgSz w:w="11906" w:h="16838" w:code="9"/>
          <w:pgMar w:top="1134" w:right="1418" w:bottom="992" w:left="1418" w:header="567" w:footer="284" w:gutter="0"/>
          <w:cols w:space="425"/>
          <w:docGrid w:type="linesAndChars" w:linePitch="360"/>
        </w:sectPr>
      </w:pPr>
    </w:p>
    <w:p w:rsidR="008A46AA" w:rsidRPr="004C4744" w:rsidRDefault="008A46AA" w:rsidP="009F3837">
      <w:pPr>
        <w:pStyle w:val="2"/>
        <w:pBdr>
          <w:bottom w:val="single" w:sz="12" w:space="1" w:color="auto"/>
        </w:pBdr>
        <w:spacing w:line="480" w:lineRule="exact"/>
        <w:rPr>
          <w:sz w:val="28"/>
          <w:szCs w:val="28"/>
        </w:rPr>
      </w:pPr>
      <w:bookmarkStart w:id="25" w:name="_Ref7613693"/>
      <w:bookmarkStart w:id="26" w:name="_Ref6926059"/>
      <w:r w:rsidRPr="004C4744">
        <w:rPr>
          <w:rFonts w:hint="eastAsia"/>
          <w:sz w:val="28"/>
          <w:szCs w:val="28"/>
        </w:rPr>
        <w:lastRenderedPageBreak/>
        <w:t>２</w:t>
      </w:r>
      <w:r w:rsidRPr="004C4744">
        <w:rPr>
          <w:rFonts w:hint="eastAsia"/>
          <w:sz w:val="28"/>
          <w:szCs w:val="28"/>
        </w:rPr>
        <w:t xml:space="preserve"> </w:t>
      </w:r>
      <w:r w:rsidRPr="004C4744">
        <w:rPr>
          <w:rFonts w:hint="eastAsia"/>
          <w:sz w:val="28"/>
          <w:szCs w:val="28"/>
        </w:rPr>
        <w:t>力強い地域産業づくり</w:t>
      </w:r>
      <w:bookmarkEnd w:id="25"/>
    </w:p>
    <w:p w:rsidR="008A46AA" w:rsidRPr="004C4744" w:rsidRDefault="008A46AA" w:rsidP="001731D5">
      <w:pPr>
        <w:pStyle w:val="3"/>
        <w:spacing w:line="480" w:lineRule="exact"/>
        <w:ind w:leftChars="0" w:left="0"/>
        <w:rPr>
          <w:sz w:val="28"/>
          <w:szCs w:val="28"/>
        </w:rPr>
      </w:pPr>
      <w:bookmarkStart w:id="27" w:name="_Ref7614290"/>
      <w:bookmarkStart w:id="28" w:name="_Ref11435125"/>
      <w:r w:rsidRPr="004C4744">
        <w:rPr>
          <w:rFonts w:hint="eastAsia"/>
          <w:sz w:val="28"/>
          <w:szCs w:val="28"/>
        </w:rPr>
        <w:t>⑴</w:t>
      </w:r>
      <w:r w:rsidRPr="004C4744">
        <w:rPr>
          <w:rFonts w:hint="eastAsia"/>
          <w:sz w:val="28"/>
          <w:szCs w:val="28"/>
        </w:rPr>
        <w:t xml:space="preserve"> </w:t>
      </w:r>
      <w:bookmarkEnd w:id="20"/>
      <w:bookmarkEnd w:id="26"/>
      <w:bookmarkEnd w:id="27"/>
      <w:r w:rsidRPr="004C4744">
        <w:rPr>
          <w:rFonts w:hint="eastAsia"/>
          <w:sz w:val="28"/>
          <w:szCs w:val="28"/>
        </w:rPr>
        <w:t>ものづくり・ＩＴ産業の振興</w:t>
      </w:r>
      <w:bookmarkEnd w:id="28"/>
    </w:p>
    <w:p w:rsidR="008A46AA" w:rsidRPr="004C4744" w:rsidRDefault="008A46AA" w:rsidP="001731D5">
      <w:pPr>
        <w:widowControl/>
        <w:autoSpaceDE w:val="0"/>
        <w:autoSpaceDN w:val="0"/>
      </w:pPr>
    </w:p>
    <w:p w:rsidR="008A46AA" w:rsidRPr="004C4744" w:rsidRDefault="0036273C"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技術革新やグローバル化等の環境変化に対応可能な競争力強化や、県内企業間の連携促進</w:t>
      </w:r>
      <w:r w:rsidR="00AB7DE1" w:rsidRPr="004C4744">
        <w:rPr>
          <w:rFonts w:ascii="ＭＳ ゴシック" w:eastAsia="ＭＳ ゴシック" w:hAnsi="ＭＳ ゴシック" w:hint="eastAsia"/>
          <w:sz w:val="24"/>
        </w:rPr>
        <w:t>など</w:t>
      </w:r>
      <w:r w:rsidRPr="004C4744">
        <w:rPr>
          <w:rFonts w:ascii="ＭＳ ゴシック" w:eastAsia="ＭＳ ゴシック" w:hAnsi="ＭＳ ゴシック" w:hint="eastAsia"/>
          <w:sz w:val="24"/>
        </w:rPr>
        <w:t>により、地域の特性を活かしたものづくり・ＩＴ産業の発展を目指します</w:t>
      </w:r>
      <w:r w:rsidR="00AB7DE1" w:rsidRPr="004C4744">
        <w:rPr>
          <w:rFonts w:ascii="ＭＳ ゴシック" w:eastAsia="ＭＳ ゴシック" w:hAnsi="ＭＳ ゴシック" w:hint="eastAsia"/>
          <w:sz w:val="24"/>
        </w:rPr>
        <w:t>。</w:t>
      </w:r>
    </w:p>
    <w:p w:rsidR="008A46AA" w:rsidRPr="004C4744" w:rsidRDefault="008A46AA" w:rsidP="001731D5">
      <w:pPr>
        <w:widowControl/>
        <w:autoSpaceDE w:val="0"/>
        <w:autoSpaceDN w:val="0"/>
      </w:pPr>
    </w:p>
    <w:p w:rsidR="00476D8D" w:rsidRPr="004C4744" w:rsidRDefault="00476D8D" w:rsidP="00476D8D">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476D8D" w:rsidRPr="004C4744" w:rsidRDefault="00476D8D" w:rsidP="00476D8D">
      <w:pPr>
        <w:widowControl/>
        <w:autoSpaceDE w:val="0"/>
        <w:autoSpaceDN w:val="0"/>
        <w:ind w:leftChars="100" w:left="220" w:firstLineChars="100" w:firstLine="220"/>
      </w:pPr>
      <w:r w:rsidRPr="004C4744">
        <w:rPr>
          <w:rFonts w:hint="eastAsia"/>
        </w:rPr>
        <w:t>県内経済が発展するためには、県外からの外貨を獲得できる産業の振興が必要であり、その観点から特に、経済効果が大きく、成長産業であるものづくり産業とソフト系ＩＴ産業の支援が重要です。</w:t>
      </w:r>
    </w:p>
    <w:p w:rsidR="00571470" w:rsidRPr="004C4744" w:rsidRDefault="00571470" w:rsidP="00476D8D">
      <w:pPr>
        <w:widowControl/>
        <w:autoSpaceDE w:val="0"/>
        <w:autoSpaceDN w:val="0"/>
        <w:ind w:leftChars="100" w:left="220" w:firstLineChars="100" w:firstLine="220"/>
      </w:pPr>
      <w:r w:rsidRPr="004C4744">
        <w:rPr>
          <w:rFonts w:hint="eastAsia"/>
        </w:rPr>
        <w:t>島根のものづくり産業は、自動車や電気・電子部品などに関連した多様な業種が県内に幅広く立地するとともに、東部には特殊鋼や農業機械、鋳物などが、西部には窯業や水産加工、木材製品などが集積し、地域の主要産業となっています。</w:t>
      </w:r>
    </w:p>
    <w:p w:rsidR="00476D8D" w:rsidRPr="004C4744" w:rsidRDefault="00476D8D" w:rsidP="00476D8D">
      <w:pPr>
        <w:widowControl/>
        <w:autoSpaceDE w:val="0"/>
        <w:autoSpaceDN w:val="0"/>
        <w:ind w:leftChars="100" w:left="220" w:firstLineChars="100" w:firstLine="220"/>
      </w:pPr>
      <w:r w:rsidRPr="004C4744">
        <w:rPr>
          <w:rFonts w:hint="eastAsia"/>
        </w:rPr>
        <w:t>しかし、国内のものづくり産業は、人口減少に伴う国内市場の縮小や働き手の不足、グローバル競争の激化などの厳しい経営環境にあります。そうした環境の変化に対応できるよう、県内企業の付加価値向上・競争力強化、県内ものづくり産業の基盤強化が必要です。</w:t>
      </w:r>
    </w:p>
    <w:p w:rsidR="00476D8D" w:rsidRPr="004C4744" w:rsidRDefault="00476D8D" w:rsidP="00476D8D">
      <w:pPr>
        <w:widowControl/>
        <w:autoSpaceDE w:val="0"/>
        <w:autoSpaceDN w:val="0"/>
        <w:ind w:leftChars="100" w:left="220" w:firstLineChars="100" w:firstLine="220"/>
        <w:rPr>
          <w:strike/>
        </w:rPr>
      </w:pPr>
      <w:r w:rsidRPr="004C4744">
        <w:rPr>
          <w:rFonts w:hint="eastAsia"/>
        </w:rPr>
        <w:t>ソフト系ＩＴ産業は、地方にあっても発展が望める産業であり、県内では、プログラミング言語「Ｒｕｂｙ」をはじめとするオープンソースソフトウェアを活かしたシステム開発やビジネス拡大・創出の動きがあります。</w:t>
      </w:r>
    </w:p>
    <w:p w:rsidR="00476D8D" w:rsidRPr="004C4744" w:rsidRDefault="00476D8D" w:rsidP="00476D8D">
      <w:pPr>
        <w:widowControl/>
        <w:autoSpaceDE w:val="0"/>
        <w:autoSpaceDN w:val="0"/>
        <w:ind w:leftChars="100" w:left="220" w:firstLineChars="100" w:firstLine="220"/>
      </w:pPr>
      <w:r w:rsidRPr="004C4744">
        <w:rPr>
          <w:rFonts w:hint="eastAsia"/>
        </w:rPr>
        <w:t>しかし、全国的にＩＴ人材の獲得競争は激化しており、採用ニーズは更に高まっているほか、近年売上の伸びが鈍化しています。ＩＴ人材の育成・確保</w:t>
      </w:r>
      <w:r w:rsidR="00825EFC" w:rsidRPr="004C4744">
        <w:rPr>
          <w:rFonts w:hint="eastAsia"/>
        </w:rPr>
        <w:t>や</w:t>
      </w:r>
      <w:r w:rsidRPr="004C4744">
        <w:rPr>
          <w:rFonts w:hint="eastAsia"/>
        </w:rPr>
        <w:t>、収益性の高い業態への転換が必要です。</w:t>
      </w:r>
    </w:p>
    <w:p w:rsidR="00476D8D" w:rsidRPr="004C4744" w:rsidRDefault="00476D8D" w:rsidP="00476D8D">
      <w:pPr>
        <w:widowControl/>
        <w:autoSpaceDE w:val="0"/>
        <w:autoSpaceDN w:val="0"/>
        <w:ind w:leftChars="100" w:left="220" w:firstLineChars="100" w:firstLine="220"/>
      </w:pPr>
    </w:p>
    <w:p w:rsidR="00476D8D" w:rsidRPr="004C4744" w:rsidRDefault="00476D8D" w:rsidP="00476D8D">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476D8D" w:rsidRPr="004C4744" w:rsidRDefault="00476D8D" w:rsidP="00476D8D">
      <w:pPr>
        <w:keepNext/>
        <w:numPr>
          <w:ilvl w:val="0"/>
          <w:numId w:val="124"/>
        </w:numPr>
        <w:outlineLvl w:val="3"/>
        <w:rPr>
          <w:rFonts w:asciiTheme="majorEastAsia" w:eastAsiaTheme="majorEastAsia" w:hAnsiTheme="majorEastAsia"/>
          <w:bCs/>
        </w:rPr>
      </w:pPr>
      <w:r w:rsidRPr="004C4744">
        <w:rPr>
          <w:rFonts w:asciiTheme="majorEastAsia" w:eastAsiaTheme="majorEastAsia" w:hAnsiTheme="majorEastAsia" w:hint="eastAsia"/>
          <w:bCs/>
        </w:rPr>
        <w:t>ものづくり産業の振興</w:t>
      </w:r>
    </w:p>
    <w:p w:rsidR="00476D8D" w:rsidRPr="004C4744" w:rsidRDefault="00476D8D" w:rsidP="00476D8D">
      <w:pPr>
        <w:autoSpaceDE w:val="0"/>
        <w:autoSpaceDN w:val="0"/>
        <w:ind w:leftChars="200" w:left="440" w:firstLineChars="100" w:firstLine="220"/>
      </w:pPr>
      <w:r w:rsidRPr="004C4744">
        <w:rPr>
          <w:rFonts w:hint="eastAsia"/>
        </w:rPr>
        <w:t>経営環境の変化や市場ニーズを的確に捉え、自社の経営戦略を構築し、新分野への進出などの新たな挑戦をする企業に対して支援を行います。</w:t>
      </w:r>
    </w:p>
    <w:p w:rsidR="00476D8D" w:rsidRPr="004C4744" w:rsidRDefault="00476D8D" w:rsidP="00476D8D">
      <w:pPr>
        <w:autoSpaceDE w:val="0"/>
        <w:autoSpaceDN w:val="0"/>
        <w:ind w:left="420" w:firstLine="220"/>
        <w:jc w:val="left"/>
      </w:pPr>
      <w:r w:rsidRPr="004C4744">
        <w:rPr>
          <w:rFonts w:hint="eastAsia"/>
        </w:rPr>
        <w:t>企業間連携や産学官連携などにより、県内企業の技術力・競争力の強化や、成長する産業・市場への進出や新事業の展開への支援、また地域経済を牽引する集積産業の振興を図ります。</w:t>
      </w:r>
    </w:p>
    <w:p w:rsidR="00476D8D" w:rsidRPr="004C4744" w:rsidRDefault="009F71B3" w:rsidP="00476D8D">
      <w:pPr>
        <w:autoSpaceDE w:val="0"/>
        <w:autoSpaceDN w:val="0"/>
        <w:ind w:left="420" w:firstLine="220"/>
        <w:jc w:val="left"/>
      </w:pPr>
      <w:r w:rsidRPr="004C4744">
        <w:rPr>
          <w:rFonts w:hint="eastAsia"/>
        </w:rPr>
        <w:t>特に、島根</w:t>
      </w:r>
      <w:r w:rsidR="00476D8D" w:rsidRPr="004C4744">
        <w:rPr>
          <w:rFonts w:hint="eastAsia"/>
        </w:rPr>
        <w:t>の強みである</w:t>
      </w:r>
      <w:r w:rsidR="00A877BD" w:rsidRPr="004C4744">
        <w:rPr>
          <w:rFonts w:hint="eastAsia"/>
        </w:rPr>
        <w:t>特殊鋼などの</w:t>
      </w:r>
      <w:r w:rsidR="00476D8D" w:rsidRPr="004C4744">
        <w:rPr>
          <w:rFonts w:hint="eastAsia"/>
        </w:rPr>
        <w:t>金属素材の分野においては、研究開発の強化と高度専門人材の育成を通じて、先端金属素材のグローバル拠点の創出と県内における航空機、モーター産業の拡大を目指します。</w:t>
      </w:r>
    </w:p>
    <w:p w:rsidR="00476D8D" w:rsidRPr="004C4744" w:rsidRDefault="00476D8D" w:rsidP="00476D8D">
      <w:pPr>
        <w:keepNext/>
        <w:numPr>
          <w:ilvl w:val="0"/>
          <w:numId w:val="124"/>
        </w:numPr>
        <w:outlineLvl w:val="3"/>
        <w:rPr>
          <w:rFonts w:asciiTheme="majorEastAsia" w:eastAsiaTheme="majorEastAsia" w:hAnsiTheme="majorEastAsia"/>
          <w:bCs/>
        </w:rPr>
      </w:pPr>
      <w:r w:rsidRPr="004C4744">
        <w:rPr>
          <w:rFonts w:asciiTheme="majorEastAsia" w:eastAsiaTheme="majorEastAsia" w:hAnsiTheme="majorEastAsia" w:hint="eastAsia"/>
          <w:bCs/>
        </w:rPr>
        <w:t>ソフト系ＩＴ産業の振興</w:t>
      </w:r>
    </w:p>
    <w:p w:rsidR="00476D8D" w:rsidRPr="004C4744" w:rsidRDefault="00476D8D" w:rsidP="00476D8D">
      <w:pPr>
        <w:autoSpaceDE w:val="0"/>
        <w:autoSpaceDN w:val="0"/>
        <w:ind w:left="420" w:firstLine="220"/>
        <w:jc w:val="left"/>
      </w:pPr>
      <w:r w:rsidRPr="004C4744">
        <w:rPr>
          <w:rFonts w:hint="eastAsia"/>
        </w:rPr>
        <w:t>将来を担うＩＴ人材を段階的に育成し県内就職へ結びつけるとともに、県外ＩＴ人材の県内転職を促進し、人材確保を図ります。</w:t>
      </w:r>
    </w:p>
    <w:p w:rsidR="008A46AA" w:rsidRPr="004C4744" w:rsidRDefault="00476D8D" w:rsidP="00476D8D">
      <w:pPr>
        <w:autoSpaceDE w:val="0"/>
        <w:autoSpaceDN w:val="0"/>
        <w:ind w:left="420" w:firstLine="220"/>
        <w:jc w:val="left"/>
      </w:pPr>
      <w:r w:rsidRPr="004C4744">
        <w:rPr>
          <w:rFonts w:hint="eastAsia"/>
        </w:rPr>
        <w:t>また、県内ＩＴ企業を対象に事業アイデアを想起する機会や高度技術を習得する機会を提供し、付加価値の高い業務の受注や新サービス・製品の開発など、収益性の高い業態への転換を支援します。</w:t>
      </w:r>
      <w:r w:rsidR="008A46AA" w:rsidRPr="004C4744">
        <w:br w:type="page"/>
      </w:r>
    </w:p>
    <w:p w:rsidR="008A46AA" w:rsidRPr="004C4744" w:rsidRDefault="002C3A95" w:rsidP="001F7A36">
      <w:pPr>
        <w:widowControl/>
        <w:autoSpaceDE w:val="0"/>
        <w:autoSpaceDN w:val="0"/>
        <w:spacing w:line="480" w:lineRule="exact"/>
      </w:pPr>
      <w:r w:rsidRPr="004C4744">
        <w:rPr>
          <w:noProof/>
        </w:rPr>
        <w:lastRenderedPageBreak/>
        <mc:AlternateContent>
          <mc:Choice Requires="wps">
            <w:drawing>
              <wp:anchor distT="45720" distB="45720" distL="114300" distR="114300" simplePos="0" relativeHeight="251653120" behindDoc="0" locked="0" layoutInCell="1" allowOverlap="1" wp14:anchorId="19C341A0" wp14:editId="72B94940">
                <wp:simplePos x="0" y="0"/>
                <wp:positionH relativeFrom="column">
                  <wp:posOffset>2863850</wp:posOffset>
                </wp:positionH>
                <wp:positionV relativeFrom="paragraph">
                  <wp:posOffset>-291465</wp:posOffset>
                </wp:positionV>
                <wp:extent cx="2895600" cy="1404620"/>
                <wp:effectExtent l="0" t="0" r="19050" b="2032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04620"/>
                        </a:xfrm>
                        <a:prstGeom prst="rect">
                          <a:avLst/>
                        </a:prstGeom>
                        <a:solidFill>
                          <a:srgbClr val="FFFFFF"/>
                        </a:solidFill>
                        <a:ln w="9525">
                          <a:solidFill>
                            <a:schemeClr val="tx1"/>
                          </a:solidFill>
                          <a:miter lim="800000"/>
                          <a:headEnd/>
                          <a:tailEnd/>
                        </a:ln>
                      </wps:spPr>
                      <wps:txbx>
                        <w:txbxContent>
                          <w:p w:rsidR="009A60A6" w:rsidRPr="0007783D" w:rsidRDefault="009A60A6" w:rsidP="009A60A6">
                            <w:pPr>
                              <w:spacing w:line="280" w:lineRule="exact"/>
                              <w:ind w:left="220" w:hangingChars="100" w:hanging="220"/>
                              <w:rPr>
                                <w:rFonts w:ascii="ＭＳ ゴシック" w:eastAsia="ＭＳ ゴシック" w:hAnsi="ＭＳ ゴシック"/>
                              </w:rPr>
                            </w:pPr>
                            <w:r>
                              <w:rPr>
                                <w:rFonts w:ascii="ＭＳ ゴシック" w:eastAsia="ＭＳ ゴシック" w:hAnsi="ＭＳ ゴシック" w:hint="eastAsia"/>
                              </w:rPr>
                              <w:t>・美肌</w:t>
                            </w:r>
                            <w:r w:rsidRPr="0007783D">
                              <w:rPr>
                                <w:rFonts w:ascii="ＭＳ ゴシック" w:eastAsia="ＭＳ ゴシック" w:hAnsi="ＭＳ ゴシック"/>
                              </w:rPr>
                              <w:t>観光</w:t>
                            </w:r>
                            <w:r>
                              <w:rPr>
                                <w:rFonts w:ascii="ＭＳ ゴシック" w:eastAsia="ＭＳ ゴシック" w:hAnsi="ＭＳ ゴシック" w:hint="eastAsia"/>
                              </w:rPr>
                              <w:t>の展開</w:t>
                            </w:r>
                            <w:r w:rsidRPr="0007783D">
                              <w:rPr>
                                <w:rFonts w:ascii="ＭＳ ゴシック" w:eastAsia="ＭＳ ゴシック" w:hAnsi="ＭＳ ゴシック"/>
                              </w:rPr>
                              <w:t>（</w:t>
                            </w:r>
                            <w:r w:rsidRPr="0007783D">
                              <w:rPr>
                                <w:rFonts w:ascii="ＭＳ ゴシック" w:eastAsia="ＭＳ ゴシック" w:hAnsi="ＭＳ ゴシック" w:hint="eastAsia"/>
                              </w:rPr>
                              <w:t>新規</w:t>
                            </w:r>
                            <w:r w:rsidRPr="0007783D">
                              <w:rPr>
                                <w:rFonts w:ascii="ＭＳ ゴシック" w:eastAsia="ＭＳ ゴシック" w:hAnsi="ＭＳ ゴシック"/>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341A0" id="_x0000_s1095" type="#_x0000_t202" style="position:absolute;left:0;text-align:left;margin-left:225.5pt;margin-top:-22.95pt;width:228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" strokecolor="black [3213]">
                <v:textbox style="mso-fit-shape-to-text:t">
                  <w:txbxContent>
                    <w:p w:rsidR="009A60A6" w:rsidRPr="0007783D" w:rsidRDefault="009A60A6" w:rsidP="009A60A6">
                      <w:pPr>
                        <w:spacing w:line="280" w:lineRule="exact"/>
                        <w:ind w:left="220" w:hangingChars="100" w:hanging="220"/>
                        <w:rPr>
                          <w:rFonts w:ascii="ＭＳ ゴシック" w:eastAsia="ＭＳ ゴシック" w:hAnsi="ＭＳ ゴシック"/>
                        </w:rPr>
                      </w:pPr>
                      <w:r>
                        <w:rPr>
                          <w:rFonts w:ascii="ＭＳ ゴシック" w:eastAsia="ＭＳ ゴシック" w:hAnsi="ＭＳ ゴシック" w:hint="eastAsia"/>
                        </w:rPr>
                        <w:t>・美肌</w:t>
                      </w:r>
                      <w:r w:rsidRPr="0007783D">
                        <w:rPr>
                          <w:rFonts w:ascii="ＭＳ ゴシック" w:eastAsia="ＭＳ ゴシック" w:hAnsi="ＭＳ ゴシック"/>
                        </w:rPr>
                        <w:t>観光</w:t>
                      </w:r>
                      <w:r>
                        <w:rPr>
                          <w:rFonts w:ascii="ＭＳ ゴシック" w:eastAsia="ＭＳ ゴシック" w:hAnsi="ＭＳ ゴシック" w:hint="eastAsia"/>
                        </w:rPr>
                        <w:t>の展開</w:t>
                      </w:r>
                      <w:r w:rsidRPr="0007783D">
                        <w:rPr>
                          <w:rFonts w:ascii="ＭＳ ゴシック" w:eastAsia="ＭＳ ゴシック" w:hAnsi="ＭＳ ゴシック"/>
                        </w:rPr>
                        <w:t>（</w:t>
                      </w:r>
                      <w:r w:rsidRPr="0007783D">
                        <w:rPr>
                          <w:rFonts w:ascii="ＭＳ ゴシック" w:eastAsia="ＭＳ ゴシック" w:hAnsi="ＭＳ ゴシック" w:hint="eastAsia"/>
                        </w:rPr>
                        <w:t>新規</w:t>
                      </w:r>
                      <w:r w:rsidRPr="0007783D">
                        <w:rPr>
                          <w:rFonts w:ascii="ＭＳ ゴシック" w:eastAsia="ＭＳ ゴシック" w:hAnsi="ＭＳ ゴシック"/>
                        </w:rPr>
                        <w:t>）</w:t>
                      </w:r>
                    </w:p>
                  </w:txbxContent>
                </v:textbox>
              </v:shape>
            </w:pict>
          </mc:Fallback>
        </mc:AlternateContent>
      </w:r>
    </w:p>
    <w:p w:rsidR="008A46AA" w:rsidRPr="004C4744" w:rsidRDefault="008A46AA" w:rsidP="001731D5">
      <w:pPr>
        <w:pStyle w:val="3"/>
        <w:spacing w:line="480" w:lineRule="exact"/>
        <w:ind w:leftChars="0" w:left="0"/>
        <w:rPr>
          <w:sz w:val="28"/>
          <w:szCs w:val="28"/>
        </w:rPr>
      </w:pPr>
      <w:bookmarkStart w:id="29" w:name="_Ref6347915"/>
      <w:r w:rsidRPr="004C4744">
        <w:rPr>
          <w:rFonts w:hint="eastAsia"/>
          <w:sz w:val="28"/>
          <w:szCs w:val="28"/>
        </w:rPr>
        <w:t>⑵</w:t>
      </w:r>
      <w:r w:rsidRPr="004C4744">
        <w:rPr>
          <w:rFonts w:hint="eastAsia"/>
          <w:sz w:val="28"/>
          <w:szCs w:val="28"/>
        </w:rPr>
        <w:t xml:space="preserve"> </w:t>
      </w:r>
      <w:r w:rsidRPr="004C4744">
        <w:rPr>
          <w:rFonts w:hint="eastAsia"/>
          <w:sz w:val="28"/>
          <w:szCs w:val="28"/>
        </w:rPr>
        <w:t>観光の振興</w:t>
      </w:r>
      <w:bookmarkEnd w:id="29"/>
    </w:p>
    <w:p w:rsidR="008A46AA" w:rsidRPr="004C4744" w:rsidRDefault="008A46AA" w:rsidP="001731D5">
      <w:pPr>
        <w:widowControl/>
        <w:autoSpaceDE w:val="0"/>
        <w:autoSpaceDN w:val="0"/>
      </w:pPr>
    </w:p>
    <w:p w:rsidR="008A46AA" w:rsidRPr="004C4744" w:rsidRDefault="0036273C"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しまねの魅力を最大限に活かした観光地域づくりと積極的な情報発信により、国内外からの観光客の増加を通じて、観光産業の活性化を促進します</w:t>
      </w:r>
      <w:r w:rsidR="00F52F00" w:rsidRPr="004C4744">
        <w:rPr>
          <w:rFonts w:ascii="ＭＳ ゴシック" w:eastAsia="ＭＳ ゴシック" w:hAnsi="ＭＳ ゴシック" w:hint="eastAsia"/>
          <w:sz w:val="24"/>
        </w:rPr>
        <w:t>。</w:t>
      </w:r>
    </w:p>
    <w:p w:rsidR="008A46AA" w:rsidRPr="004C4744" w:rsidRDefault="008A46AA" w:rsidP="001731D5">
      <w:pPr>
        <w:widowControl/>
        <w:autoSpaceDE w:val="0"/>
        <w:autoSpaceDN w:val="0"/>
      </w:pPr>
    </w:p>
    <w:p w:rsidR="008A46AA" w:rsidRPr="004C4744" w:rsidRDefault="008A46AA" w:rsidP="001731D5">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FF590A" w:rsidRPr="004C4744" w:rsidRDefault="00FF590A" w:rsidP="00FF590A">
      <w:pPr>
        <w:widowControl/>
        <w:autoSpaceDE w:val="0"/>
        <w:autoSpaceDN w:val="0"/>
        <w:ind w:leftChars="100" w:left="220" w:firstLineChars="100" w:firstLine="220"/>
      </w:pPr>
      <w:r w:rsidRPr="004C4744">
        <w:rPr>
          <w:rFonts w:hint="eastAsia"/>
        </w:rPr>
        <w:t>平成25年の出雲大社「平成の大遷宮」を契機に観光客が増加し、</w:t>
      </w:r>
      <w:r w:rsidR="007242C5" w:rsidRPr="004C4744">
        <w:rPr>
          <w:rFonts w:hint="eastAsia"/>
        </w:rPr>
        <w:t>それ以前と比べて現在もなお高い水準が続いています。</w:t>
      </w:r>
      <w:r w:rsidRPr="004C4744">
        <w:rPr>
          <w:rFonts w:hint="eastAsia"/>
        </w:rPr>
        <w:t>本県において観光は主要な産業のひとつとして今後も大きな成長が期待できます。</w:t>
      </w:r>
    </w:p>
    <w:p w:rsidR="00FF590A" w:rsidRPr="004C4744" w:rsidRDefault="00FF590A" w:rsidP="00FF590A">
      <w:pPr>
        <w:widowControl/>
        <w:autoSpaceDE w:val="0"/>
        <w:autoSpaceDN w:val="0"/>
        <w:ind w:leftChars="100" w:left="220" w:firstLineChars="100" w:firstLine="220"/>
      </w:pPr>
      <w:r w:rsidRPr="004C4744">
        <w:rPr>
          <w:rFonts w:hint="eastAsia"/>
        </w:rPr>
        <w:t>島根独自の豊かな自然と歴史・文化などを活かしたテーマ性のある観光商品の創出、訪れた観光客に楽しんでいただくための地域の魅力づくりをすすめ、国内外に発信していくことが必要です。</w:t>
      </w:r>
    </w:p>
    <w:p w:rsidR="00FF590A" w:rsidRPr="004C4744" w:rsidRDefault="00FF590A" w:rsidP="00FF590A">
      <w:pPr>
        <w:widowControl/>
        <w:autoSpaceDE w:val="0"/>
        <w:autoSpaceDN w:val="0"/>
        <w:ind w:leftChars="100" w:left="220" w:firstLineChars="100" w:firstLine="220"/>
      </w:pPr>
      <w:r w:rsidRPr="004C4744">
        <w:rPr>
          <w:rFonts w:hint="eastAsia"/>
        </w:rPr>
        <w:t>また、島根を訪れる外国人観光客数は、近年増加しているものの、県内には海外からの直接的なゲートウェイがないことなどから、全国に比べると低い水準となっています。今後、訪日外国人はさらに増加が見込まれるため、多くの外国人観光客に島根に来ていただくための効果的な情報発信、誘客活動、受入環境の整備などの早急な対策が必要です。</w:t>
      </w:r>
    </w:p>
    <w:p w:rsidR="00FF590A" w:rsidRPr="004C4744" w:rsidRDefault="00FF590A" w:rsidP="00FF590A">
      <w:pPr>
        <w:widowControl/>
        <w:autoSpaceDE w:val="0"/>
        <w:autoSpaceDN w:val="0"/>
      </w:pPr>
    </w:p>
    <w:p w:rsidR="00476D8D" w:rsidRPr="004C4744" w:rsidRDefault="00476D8D" w:rsidP="00476D8D">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476D8D" w:rsidRPr="004C4744" w:rsidRDefault="00476D8D" w:rsidP="00476D8D">
      <w:pPr>
        <w:keepNext/>
        <w:numPr>
          <w:ilvl w:val="0"/>
          <w:numId w:val="120"/>
        </w:numPr>
        <w:outlineLvl w:val="3"/>
        <w:rPr>
          <w:rFonts w:asciiTheme="majorEastAsia" w:eastAsiaTheme="majorEastAsia" w:hAnsiTheme="majorEastAsia"/>
          <w:bCs/>
        </w:rPr>
      </w:pPr>
      <w:r w:rsidRPr="004C4744">
        <w:rPr>
          <w:rFonts w:asciiTheme="majorEastAsia" w:eastAsiaTheme="majorEastAsia" w:hAnsiTheme="majorEastAsia" w:hint="eastAsia"/>
          <w:bCs/>
        </w:rPr>
        <w:t>地域資源を活用した魅力ある観光地域づくり</w:t>
      </w:r>
    </w:p>
    <w:p w:rsidR="00476D8D" w:rsidRPr="004C4744" w:rsidRDefault="00476D8D" w:rsidP="00476D8D">
      <w:pPr>
        <w:autoSpaceDE w:val="0"/>
        <w:autoSpaceDN w:val="0"/>
        <w:ind w:leftChars="200" w:left="440" w:firstLineChars="100" w:firstLine="220"/>
      </w:pPr>
      <w:r w:rsidRPr="004C4744">
        <w:rPr>
          <w:rFonts w:hint="eastAsia"/>
        </w:rPr>
        <w:t>国宝の出雲大社・松江城、世界遺産の石見銀山、隠岐ユネスコ世界ジオパーク、日本遺産や大山隠岐国立公園などの豊かな自然や歴史・文化など、島根の魅力ある資源を活かしながら、地域や民間事業者が主体となって行う地域資源の磨き上げや観光商品の造成、観光客のおもてなしの取組を支援し、観光地域づくりを推進します。</w:t>
      </w:r>
    </w:p>
    <w:p w:rsidR="00482F68" w:rsidRPr="004C4744" w:rsidRDefault="00482F68" w:rsidP="00482F68">
      <w:pPr>
        <w:keepNext/>
        <w:numPr>
          <w:ilvl w:val="0"/>
          <w:numId w:val="120"/>
        </w:numPr>
        <w:outlineLvl w:val="3"/>
        <w:rPr>
          <w:rFonts w:asciiTheme="majorEastAsia" w:eastAsiaTheme="majorEastAsia" w:hAnsiTheme="majorEastAsia"/>
          <w:bCs/>
        </w:rPr>
      </w:pPr>
      <w:r w:rsidRPr="004C4744">
        <w:rPr>
          <w:rFonts w:asciiTheme="majorEastAsia" w:eastAsiaTheme="majorEastAsia" w:hAnsiTheme="majorEastAsia" w:hint="eastAsia"/>
          <w:bCs/>
        </w:rPr>
        <w:t>美肌観光の推進</w:t>
      </w:r>
    </w:p>
    <w:p w:rsidR="00C2330A" w:rsidRPr="004C4744" w:rsidRDefault="00482F68" w:rsidP="00C2330A">
      <w:pPr>
        <w:autoSpaceDE w:val="0"/>
        <w:autoSpaceDN w:val="0"/>
        <w:ind w:leftChars="200" w:left="440" w:firstLineChars="100" w:firstLine="220"/>
      </w:pPr>
      <w:r w:rsidRPr="004C4744">
        <w:rPr>
          <w:rFonts w:hint="eastAsia"/>
        </w:rPr>
        <w:t>これまでの“ご縁の国”のイメージに加え、新たに“美肌県しまね”をキーワードに、温泉や食などを素材とした観光地域づくりや、イメージ定着のための情報発信を推進します。</w:t>
      </w:r>
    </w:p>
    <w:p w:rsidR="00476D8D" w:rsidRPr="004C4744" w:rsidRDefault="00476D8D" w:rsidP="00476D8D">
      <w:pPr>
        <w:keepNext/>
        <w:numPr>
          <w:ilvl w:val="0"/>
          <w:numId w:val="120"/>
        </w:numPr>
        <w:outlineLvl w:val="3"/>
        <w:rPr>
          <w:rFonts w:asciiTheme="majorEastAsia" w:eastAsiaTheme="majorEastAsia" w:hAnsiTheme="majorEastAsia"/>
          <w:bCs/>
        </w:rPr>
      </w:pPr>
      <w:r w:rsidRPr="004C4744">
        <w:rPr>
          <w:rFonts w:asciiTheme="majorEastAsia" w:eastAsiaTheme="majorEastAsia" w:hAnsiTheme="majorEastAsia" w:hint="eastAsia"/>
          <w:bCs/>
        </w:rPr>
        <w:t>島根に行きたくなる観光情報の発信</w:t>
      </w:r>
    </w:p>
    <w:p w:rsidR="00476D8D" w:rsidRPr="004C4744" w:rsidRDefault="00476D8D" w:rsidP="00476D8D">
      <w:pPr>
        <w:autoSpaceDE w:val="0"/>
        <w:autoSpaceDN w:val="0"/>
        <w:ind w:leftChars="200" w:left="440" w:firstLineChars="100" w:firstLine="220"/>
      </w:pPr>
      <w:r w:rsidRPr="004C4744">
        <w:rPr>
          <w:rFonts w:hint="eastAsia"/>
        </w:rPr>
        <w:t>素材やターゲットに応じたプロモーションを展開し、新聞、雑誌、テレビ、ラジオ、インターネット、ＳＮＳなどのメディア活用や県内ロケの誘致など多様な手法による情報発信を行うことにより、島根の魅力を国内外に向け戦略的に発信します。</w:t>
      </w:r>
    </w:p>
    <w:p w:rsidR="00476D8D" w:rsidRPr="004C4744" w:rsidRDefault="00476D8D" w:rsidP="00476D8D">
      <w:pPr>
        <w:keepNext/>
        <w:numPr>
          <w:ilvl w:val="0"/>
          <w:numId w:val="120"/>
        </w:numPr>
        <w:outlineLvl w:val="3"/>
        <w:rPr>
          <w:rFonts w:asciiTheme="majorEastAsia" w:eastAsiaTheme="majorEastAsia" w:hAnsiTheme="majorEastAsia"/>
          <w:bCs/>
        </w:rPr>
      </w:pPr>
      <w:r w:rsidRPr="004C4744">
        <w:rPr>
          <w:rFonts w:asciiTheme="majorEastAsia" w:eastAsiaTheme="majorEastAsia" w:hAnsiTheme="majorEastAsia" w:hint="eastAsia"/>
          <w:bCs/>
        </w:rPr>
        <w:t>ターゲット国を中心とした外国人誘客の推進</w:t>
      </w:r>
    </w:p>
    <w:p w:rsidR="00476D8D" w:rsidRPr="004C4744" w:rsidRDefault="00476D8D" w:rsidP="00476D8D">
      <w:pPr>
        <w:widowControl/>
        <w:autoSpaceDE w:val="0"/>
        <w:autoSpaceDN w:val="0"/>
        <w:ind w:leftChars="200" w:left="440" w:firstLineChars="100" w:firstLine="220"/>
      </w:pPr>
      <w:r w:rsidRPr="004C4744">
        <w:rPr>
          <w:rFonts w:hint="eastAsia"/>
        </w:rPr>
        <w:t>国際</w:t>
      </w:r>
      <w:r w:rsidR="000126AB" w:rsidRPr="004C4744">
        <w:rPr>
          <w:rFonts w:hint="eastAsia"/>
        </w:rPr>
        <w:t>航空</w:t>
      </w:r>
      <w:r w:rsidRPr="004C4744">
        <w:rPr>
          <w:rFonts w:hint="eastAsia"/>
        </w:rPr>
        <w:t>路線の誘致による、海外からの直接的なゲートウェイの開設をはじめとして、ターゲットとする国や地域に応じた海外プロモーション活動の強化や外国人の来県ルートに応じたゲートウェイ別の対策、多言語化対応など外国人の利便性向上を図る受入環境の整備などにより、外国人観光客の誘客を推進します。</w:t>
      </w:r>
    </w:p>
    <w:p w:rsidR="008A46AA" w:rsidRPr="004C4744" w:rsidRDefault="008A46AA">
      <w:pPr>
        <w:widowControl/>
        <w:jc w:val="left"/>
      </w:pPr>
      <w:r w:rsidRPr="004C4744">
        <w:br w:type="page"/>
      </w:r>
    </w:p>
    <w:p w:rsidR="008A46AA" w:rsidRPr="004C4744" w:rsidRDefault="008A46AA" w:rsidP="001F7A36">
      <w:pPr>
        <w:widowControl/>
        <w:autoSpaceDE w:val="0"/>
        <w:autoSpaceDN w:val="0"/>
        <w:spacing w:line="480" w:lineRule="exact"/>
      </w:pPr>
    </w:p>
    <w:p w:rsidR="008A46AA" w:rsidRPr="004C4744" w:rsidRDefault="008A46AA" w:rsidP="008A46AA">
      <w:pPr>
        <w:pStyle w:val="3"/>
        <w:spacing w:line="480" w:lineRule="exact"/>
        <w:ind w:leftChars="0" w:left="0"/>
        <w:rPr>
          <w:sz w:val="28"/>
          <w:szCs w:val="28"/>
        </w:rPr>
      </w:pPr>
      <w:bookmarkStart w:id="30" w:name="_Ref9157904"/>
      <w:r w:rsidRPr="004C4744">
        <w:rPr>
          <w:rFonts w:hint="eastAsia"/>
          <w:sz w:val="28"/>
          <w:szCs w:val="28"/>
        </w:rPr>
        <w:t>⑶</w:t>
      </w:r>
      <w:r w:rsidRPr="004C4744">
        <w:rPr>
          <w:rFonts w:hint="eastAsia"/>
          <w:sz w:val="28"/>
          <w:szCs w:val="28"/>
        </w:rPr>
        <w:t xml:space="preserve"> </w:t>
      </w:r>
      <w:r w:rsidRPr="004C4744">
        <w:rPr>
          <w:rFonts w:hint="eastAsia"/>
          <w:sz w:val="28"/>
          <w:szCs w:val="28"/>
        </w:rPr>
        <w:t>地域資源を活かした産業の振興</w:t>
      </w:r>
      <w:bookmarkEnd w:id="30"/>
    </w:p>
    <w:p w:rsidR="008A46AA" w:rsidRPr="004C4744" w:rsidRDefault="008A46AA" w:rsidP="008A46AA">
      <w:pPr>
        <w:widowControl/>
        <w:autoSpaceDE w:val="0"/>
        <w:autoSpaceDN w:val="0"/>
      </w:pPr>
    </w:p>
    <w:p w:rsidR="008A46AA" w:rsidRPr="004C4744" w:rsidRDefault="0036273C"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しまねの有する豊かな自然や文化を活用した食品産業や伝統工芸などの競争力を強化し、地域に根ざした産業づくりを進めます</w:t>
      </w:r>
      <w:r w:rsidR="00F52F00" w:rsidRPr="004C4744">
        <w:rPr>
          <w:rFonts w:ascii="ＭＳ ゴシック" w:eastAsia="ＭＳ ゴシック" w:hAnsi="ＭＳ ゴシック" w:hint="eastAsia"/>
          <w:sz w:val="24"/>
        </w:rPr>
        <w:t>。</w:t>
      </w:r>
    </w:p>
    <w:p w:rsidR="008A46AA" w:rsidRPr="004C4744" w:rsidRDefault="008A46AA" w:rsidP="008A46AA">
      <w:pPr>
        <w:widowControl/>
        <w:autoSpaceDE w:val="0"/>
        <w:autoSpaceDN w:val="0"/>
      </w:pPr>
    </w:p>
    <w:p w:rsidR="008A46AA" w:rsidRPr="004C4744" w:rsidRDefault="008A46AA" w:rsidP="008A46AA">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FF590A" w:rsidRPr="004C4744" w:rsidRDefault="00FF590A" w:rsidP="00FF590A">
      <w:pPr>
        <w:widowControl/>
        <w:autoSpaceDE w:val="0"/>
        <w:autoSpaceDN w:val="0"/>
        <w:ind w:leftChars="100" w:left="220" w:firstLineChars="100" w:firstLine="220"/>
      </w:pPr>
      <w:r w:rsidRPr="004C4744">
        <w:rPr>
          <w:rFonts w:hint="eastAsia"/>
        </w:rPr>
        <w:t>食品・飲料製造業は県内全市町村に立地し、第１次産業から第３次産業までが関わることから経済波及効果や雇用創出効果が大きい重要な産業です。</w:t>
      </w:r>
    </w:p>
    <w:p w:rsidR="00FF590A" w:rsidRPr="004C4744" w:rsidRDefault="00FF590A" w:rsidP="00FF590A">
      <w:pPr>
        <w:widowControl/>
        <w:autoSpaceDE w:val="0"/>
        <w:autoSpaceDN w:val="0"/>
        <w:ind w:leftChars="100" w:left="220" w:firstLineChars="100" w:firstLine="220"/>
      </w:pPr>
      <w:r w:rsidRPr="004C4744">
        <w:rPr>
          <w:rFonts w:hint="eastAsia"/>
        </w:rPr>
        <w:t>伝統工芸の分野においてはデザイン性やストーリー性等により注目を浴び、独自に販路を開拓することで売上を確保している事業者もあります。</w:t>
      </w:r>
    </w:p>
    <w:p w:rsidR="00FF590A" w:rsidRPr="004C4744" w:rsidRDefault="00FF590A" w:rsidP="00FF590A">
      <w:pPr>
        <w:widowControl/>
        <w:autoSpaceDE w:val="0"/>
        <w:autoSpaceDN w:val="0"/>
        <w:ind w:leftChars="100" w:left="220" w:firstLineChars="100" w:firstLine="220"/>
      </w:pPr>
      <w:r w:rsidRPr="004C4744">
        <w:rPr>
          <w:rFonts w:hint="eastAsia"/>
        </w:rPr>
        <w:t>しかし、食品・飲料製造業は、小規模事業者が多く、単独での経営基盤強化や販路の確保・拡充などといった経営課題解決への取組が難しい状況にあり、また、伝統工芸の分野では、生活様式や価値観の変化により、工芸品の魅力が伝わりにくくなることなどによる販売額の減少や、後継者の確保などが課題となっています。</w:t>
      </w:r>
    </w:p>
    <w:p w:rsidR="00FF590A" w:rsidRPr="004C4744" w:rsidRDefault="00FF590A" w:rsidP="00FF590A">
      <w:pPr>
        <w:widowControl/>
        <w:autoSpaceDE w:val="0"/>
        <w:autoSpaceDN w:val="0"/>
        <w:ind w:leftChars="100" w:left="220" w:firstLineChars="100" w:firstLine="220"/>
      </w:pPr>
      <w:r w:rsidRPr="004C4744">
        <w:rPr>
          <w:rFonts w:hint="eastAsia"/>
        </w:rPr>
        <w:t>このため、食品産業や伝統工芸の事業者においては、付加価値の高い商品づくり、県内外での販路拡大や後継者確保のため、経営基盤や情報発信などを強化する対策が必要です。</w:t>
      </w:r>
    </w:p>
    <w:p w:rsidR="00FF590A" w:rsidRPr="004C4744" w:rsidRDefault="00FF590A" w:rsidP="00FF590A">
      <w:pPr>
        <w:widowControl/>
        <w:autoSpaceDE w:val="0"/>
        <w:autoSpaceDN w:val="0"/>
        <w:ind w:leftChars="100" w:left="220" w:firstLineChars="100" w:firstLine="220"/>
      </w:pPr>
      <w:r w:rsidRPr="004C4744">
        <w:rPr>
          <w:rFonts w:hint="eastAsia"/>
        </w:rPr>
        <w:t>また、海外への販路拡大を進めるためには、相手国の輸出入規制や市場ニーズ等を把握したうえで、事業者間連携や県産品の認知度向上など、効果的な戦略を持って海外展開に取り組めるよう</w:t>
      </w:r>
      <w:r w:rsidR="007242C5" w:rsidRPr="004C4744">
        <w:rPr>
          <w:rFonts w:hint="eastAsia"/>
        </w:rPr>
        <w:t>きめ細かな</w:t>
      </w:r>
      <w:r w:rsidRPr="004C4744">
        <w:rPr>
          <w:rFonts w:hint="eastAsia"/>
        </w:rPr>
        <w:t>支援が必要です。</w:t>
      </w:r>
    </w:p>
    <w:p w:rsidR="00FF590A" w:rsidRPr="004C4744" w:rsidRDefault="00FF590A" w:rsidP="00FF590A">
      <w:pPr>
        <w:widowControl/>
        <w:autoSpaceDE w:val="0"/>
        <w:autoSpaceDN w:val="0"/>
      </w:pPr>
    </w:p>
    <w:p w:rsidR="00FF590A" w:rsidRPr="004C4744" w:rsidRDefault="00FF590A" w:rsidP="00FF590A">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FF590A" w:rsidRPr="004C4744" w:rsidRDefault="00FF590A" w:rsidP="00FF590A">
      <w:pPr>
        <w:keepNext/>
        <w:numPr>
          <w:ilvl w:val="0"/>
          <w:numId w:val="39"/>
        </w:numPr>
        <w:outlineLvl w:val="3"/>
        <w:rPr>
          <w:rFonts w:asciiTheme="majorEastAsia" w:eastAsiaTheme="majorEastAsia" w:hAnsiTheme="majorEastAsia"/>
          <w:bCs/>
        </w:rPr>
      </w:pPr>
      <w:r w:rsidRPr="004C4744">
        <w:rPr>
          <w:rFonts w:asciiTheme="majorEastAsia" w:eastAsiaTheme="majorEastAsia" w:hAnsiTheme="majorEastAsia" w:hint="eastAsia"/>
          <w:bCs/>
        </w:rPr>
        <w:t>食品産業の振興</w:t>
      </w:r>
    </w:p>
    <w:p w:rsidR="00FF590A" w:rsidRPr="004C4744" w:rsidRDefault="00FF590A" w:rsidP="00FF590A">
      <w:pPr>
        <w:autoSpaceDE w:val="0"/>
        <w:autoSpaceDN w:val="0"/>
        <w:ind w:leftChars="200" w:left="440" w:firstLineChars="100" w:firstLine="220"/>
      </w:pPr>
      <w:r w:rsidRPr="004C4744">
        <w:rPr>
          <w:rFonts w:hint="eastAsia"/>
        </w:rPr>
        <w:t>食品製造事業者の人材育成や経営基盤強化に向けて、それぞれに抱える経営課題に合わせた段階的な支援メニューや、事業者に寄り添った支援体制を構築し</w:t>
      </w:r>
      <w:r w:rsidR="007242C5" w:rsidRPr="004C4744">
        <w:rPr>
          <w:rFonts w:hint="eastAsia"/>
        </w:rPr>
        <w:t>て</w:t>
      </w:r>
      <w:r w:rsidRPr="004C4744">
        <w:rPr>
          <w:rFonts w:hint="eastAsia"/>
        </w:rPr>
        <w:t>、食品製造業を核とした、第１次産業から第３次産業まで波及する地域での経済循環の仕組みづくりを推進します。</w:t>
      </w:r>
    </w:p>
    <w:p w:rsidR="00FF590A" w:rsidRPr="004C4744" w:rsidRDefault="00FF590A" w:rsidP="00FF590A">
      <w:pPr>
        <w:keepNext/>
        <w:numPr>
          <w:ilvl w:val="0"/>
          <w:numId w:val="39"/>
        </w:numPr>
        <w:outlineLvl w:val="3"/>
        <w:rPr>
          <w:rFonts w:asciiTheme="majorEastAsia" w:eastAsiaTheme="majorEastAsia" w:hAnsiTheme="majorEastAsia"/>
          <w:bCs/>
        </w:rPr>
      </w:pPr>
      <w:r w:rsidRPr="004C4744">
        <w:rPr>
          <w:rFonts w:asciiTheme="majorEastAsia" w:eastAsiaTheme="majorEastAsia" w:hAnsiTheme="majorEastAsia" w:hint="eastAsia"/>
          <w:bCs/>
        </w:rPr>
        <w:t>伝統工芸の振興</w:t>
      </w:r>
    </w:p>
    <w:p w:rsidR="00FF590A" w:rsidRPr="004C4744" w:rsidRDefault="00FF590A" w:rsidP="00FF590A">
      <w:pPr>
        <w:autoSpaceDE w:val="0"/>
        <w:autoSpaceDN w:val="0"/>
        <w:ind w:leftChars="200" w:left="440" w:firstLineChars="100" w:firstLine="220"/>
      </w:pPr>
      <w:r w:rsidRPr="004C4744">
        <w:rPr>
          <w:rFonts w:hint="eastAsia"/>
        </w:rPr>
        <w:t>幅広く消費者等に対ししまねの工芸品の魅力が伝わるよう情報発信を強化するとともに、後継者の確保や育成を図るなど、伝統工芸の振興を推進します。</w:t>
      </w:r>
    </w:p>
    <w:p w:rsidR="00FF590A" w:rsidRPr="004C4744" w:rsidRDefault="00FF590A" w:rsidP="00FF590A">
      <w:pPr>
        <w:keepNext/>
        <w:numPr>
          <w:ilvl w:val="0"/>
          <w:numId w:val="39"/>
        </w:numPr>
        <w:outlineLvl w:val="3"/>
        <w:rPr>
          <w:rFonts w:asciiTheme="majorEastAsia" w:eastAsiaTheme="majorEastAsia" w:hAnsiTheme="majorEastAsia"/>
          <w:bCs/>
        </w:rPr>
      </w:pPr>
      <w:r w:rsidRPr="004C4744">
        <w:rPr>
          <w:rFonts w:asciiTheme="majorEastAsia" w:eastAsiaTheme="majorEastAsia" w:hAnsiTheme="majorEastAsia" w:hint="eastAsia"/>
          <w:bCs/>
        </w:rPr>
        <w:t>海外への販路拡大</w:t>
      </w:r>
    </w:p>
    <w:p w:rsidR="00FF590A" w:rsidRPr="004C4744" w:rsidRDefault="00FF590A" w:rsidP="00FF590A">
      <w:pPr>
        <w:autoSpaceDE w:val="0"/>
        <w:autoSpaceDN w:val="0"/>
        <w:ind w:leftChars="200" w:left="440" w:firstLineChars="100" w:firstLine="220"/>
      </w:pPr>
      <w:r w:rsidRPr="004C4744">
        <w:rPr>
          <w:rFonts w:hint="eastAsia"/>
        </w:rPr>
        <w:t>貿易に係る支援体制の強化、事業者間の連携促進に向けた支援、県産品の認知度向上の取組などにより、県内企業の海外への事業展開や県産品の海外販路拡大を進めます。</w:t>
      </w:r>
    </w:p>
    <w:p w:rsidR="00F52F00" w:rsidRPr="004C4744" w:rsidRDefault="00F52F00" w:rsidP="00864C44">
      <w:pPr>
        <w:autoSpaceDE w:val="0"/>
        <w:autoSpaceDN w:val="0"/>
        <w:ind w:leftChars="200" w:left="440" w:firstLineChars="100" w:firstLine="220"/>
      </w:pPr>
    </w:p>
    <w:p w:rsidR="008A46AA" w:rsidRPr="004C4744" w:rsidRDefault="008A46AA">
      <w:pPr>
        <w:widowControl/>
        <w:jc w:val="left"/>
      </w:pPr>
      <w:r w:rsidRPr="004C4744">
        <w:br w:type="page"/>
      </w:r>
    </w:p>
    <w:p w:rsidR="008A46AA" w:rsidRPr="004C4744" w:rsidRDefault="002C3A95" w:rsidP="001F7A36">
      <w:pPr>
        <w:widowControl/>
        <w:autoSpaceDE w:val="0"/>
        <w:autoSpaceDN w:val="0"/>
        <w:spacing w:line="480" w:lineRule="exact"/>
      </w:pPr>
      <w:r w:rsidRPr="004C4744">
        <w:rPr>
          <w:noProof/>
        </w:rPr>
        <w:lastRenderedPageBreak/>
        <mc:AlternateContent>
          <mc:Choice Requires="wps">
            <w:drawing>
              <wp:anchor distT="45720" distB="45720" distL="114300" distR="114300" simplePos="0" relativeHeight="251654144" behindDoc="0" locked="0" layoutInCell="1" allowOverlap="1" wp14:anchorId="5FA70315" wp14:editId="252E2A40">
                <wp:simplePos x="0" y="0"/>
                <wp:positionH relativeFrom="column">
                  <wp:posOffset>2919095</wp:posOffset>
                </wp:positionH>
                <wp:positionV relativeFrom="paragraph">
                  <wp:posOffset>-15240</wp:posOffset>
                </wp:positionV>
                <wp:extent cx="2808605" cy="472440"/>
                <wp:effectExtent l="0" t="0" r="10795" b="2286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472440"/>
                        </a:xfrm>
                        <a:prstGeom prst="rect">
                          <a:avLst/>
                        </a:prstGeom>
                        <a:solidFill>
                          <a:srgbClr val="FFFFFF"/>
                        </a:solidFill>
                        <a:ln w="9525">
                          <a:solidFill>
                            <a:schemeClr val="tx1"/>
                          </a:solidFill>
                          <a:miter lim="800000"/>
                          <a:headEnd/>
                          <a:tailEnd/>
                        </a:ln>
                      </wps:spPr>
                      <wps:txbx>
                        <w:txbxContent>
                          <w:p w:rsidR="009A60A6" w:rsidRPr="0007783D" w:rsidRDefault="009A60A6" w:rsidP="00C42361">
                            <w:pPr>
                              <w:spacing w:line="280" w:lineRule="exact"/>
                              <w:ind w:left="220" w:hangingChars="100" w:hanging="220"/>
                              <w:rPr>
                                <w:rFonts w:ascii="ＭＳ ゴシック" w:eastAsia="ＭＳ ゴシック" w:hAnsi="ＭＳ ゴシック"/>
                              </w:rPr>
                            </w:pPr>
                            <w:r w:rsidRPr="0007783D">
                              <w:rPr>
                                <w:rFonts w:ascii="ＭＳ ゴシック" w:eastAsia="ＭＳ ゴシック" w:hAnsi="ＭＳ ゴシック" w:hint="eastAsia"/>
                              </w:rPr>
                              <w:t>・</w:t>
                            </w:r>
                            <w:r>
                              <w:rPr>
                                <w:rFonts w:ascii="ＭＳ ゴシック" w:eastAsia="ＭＳ ゴシック" w:hAnsi="ＭＳ ゴシック" w:hint="eastAsia"/>
                              </w:rPr>
                              <w:t>県内</w:t>
                            </w:r>
                            <w:r w:rsidRPr="0007783D">
                              <w:rPr>
                                <w:rFonts w:ascii="ＭＳ ゴシック" w:eastAsia="ＭＳ ゴシック" w:hAnsi="ＭＳ ゴシック" w:hint="eastAsia"/>
                              </w:rPr>
                              <w:t>商業</w:t>
                            </w:r>
                            <w:r w:rsidRPr="0007783D">
                              <w:rPr>
                                <w:rFonts w:ascii="ＭＳ ゴシック" w:eastAsia="ＭＳ ゴシック" w:hAnsi="ＭＳ ゴシック"/>
                              </w:rPr>
                              <w:t>・サービス業</w:t>
                            </w:r>
                            <w:r>
                              <w:rPr>
                                <w:rFonts w:ascii="ＭＳ ゴシック" w:eastAsia="ＭＳ ゴシック" w:hAnsi="ＭＳ ゴシック" w:hint="eastAsia"/>
                              </w:rPr>
                              <w:t>の</w:t>
                            </w:r>
                            <w:r w:rsidRPr="0007783D">
                              <w:rPr>
                                <w:rFonts w:ascii="ＭＳ ゴシック" w:eastAsia="ＭＳ ゴシック" w:hAnsi="ＭＳ ゴシック" w:hint="eastAsia"/>
                              </w:rPr>
                              <w:t>県外</w:t>
                            </w:r>
                            <w:r w:rsidRPr="0007783D">
                              <w:rPr>
                                <w:rFonts w:ascii="ＭＳ ゴシック" w:eastAsia="ＭＳ ゴシック" w:hAnsi="ＭＳ ゴシック"/>
                              </w:rPr>
                              <w:t>市場開拓</w:t>
                            </w:r>
                            <w:r>
                              <w:rPr>
                                <w:rFonts w:ascii="ＭＳ ゴシック" w:eastAsia="ＭＳ ゴシック" w:hAnsi="ＭＳ ゴシック" w:hint="eastAsia"/>
                              </w:rPr>
                              <w:t>へ</w:t>
                            </w:r>
                            <w:r w:rsidRPr="0007783D">
                              <w:rPr>
                                <w:rFonts w:ascii="ＭＳ ゴシック" w:eastAsia="ＭＳ ゴシック" w:hAnsi="ＭＳ ゴシック"/>
                              </w:rPr>
                              <w:t>の</w:t>
                            </w:r>
                            <w:r w:rsidRPr="0007783D">
                              <w:rPr>
                                <w:rFonts w:ascii="ＭＳ ゴシック" w:eastAsia="ＭＳ ゴシック" w:hAnsi="ＭＳ ゴシック" w:hint="eastAsia"/>
                              </w:rPr>
                              <w:t>支援</w:t>
                            </w:r>
                            <w:r w:rsidRPr="0007783D">
                              <w:rPr>
                                <w:rFonts w:ascii="ＭＳ ゴシック" w:eastAsia="ＭＳ ゴシック" w:hAnsi="ＭＳ ゴシック"/>
                              </w:rPr>
                              <w:t>（</w:t>
                            </w:r>
                            <w:r w:rsidRPr="0007783D">
                              <w:rPr>
                                <w:rFonts w:ascii="ＭＳ ゴシック" w:eastAsia="ＭＳ ゴシック" w:hAnsi="ＭＳ ゴシック" w:hint="eastAsia"/>
                              </w:rPr>
                              <w:t>新規</w:t>
                            </w:r>
                            <w:r w:rsidRPr="0007783D">
                              <w:rPr>
                                <w:rFonts w:ascii="ＭＳ ゴシック" w:eastAsia="ＭＳ ゴシック" w:hAnsi="ＭＳ ゴシック"/>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70315" id="_x0000_s1096" type="#_x0000_t202" style="position:absolute;left:0;text-align:left;margin-left:229.85pt;margin-top:-1.2pt;width:221.15pt;height:37.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" strokecolor="black [3213]">
                <v:textbox>
                  <w:txbxContent>
                    <w:p w:rsidR="009A60A6" w:rsidRPr="0007783D" w:rsidRDefault="009A60A6" w:rsidP="00C42361">
                      <w:pPr>
                        <w:spacing w:line="280" w:lineRule="exact"/>
                        <w:ind w:left="220" w:hangingChars="100" w:hanging="220"/>
                        <w:rPr>
                          <w:rFonts w:ascii="ＭＳ ゴシック" w:eastAsia="ＭＳ ゴシック" w:hAnsi="ＭＳ ゴシック"/>
                        </w:rPr>
                      </w:pPr>
                      <w:r w:rsidRPr="0007783D">
                        <w:rPr>
                          <w:rFonts w:ascii="ＭＳ ゴシック" w:eastAsia="ＭＳ ゴシック" w:hAnsi="ＭＳ ゴシック" w:hint="eastAsia"/>
                        </w:rPr>
                        <w:t>・</w:t>
                      </w:r>
                      <w:r>
                        <w:rPr>
                          <w:rFonts w:ascii="ＭＳ ゴシック" w:eastAsia="ＭＳ ゴシック" w:hAnsi="ＭＳ ゴシック" w:hint="eastAsia"/>
                        </w:rPr>
                        <w:t>県内</w:t>
                      </w:r>
                      <w:r w:rsidRPr="0007783D">
                        <w:rPr>
                          <w:rFonts w:ascii="ＭＳ ゴシック" w:eastAsia="ＭＳ ゴシック" w:hAnsi="ＭＳ ゴシック" w:hint="eastAsia"/>
                        </w:rPr>
                        <w:t>商業</w:t>
                      </w:r>
                      <w:r w:rsidRPr="0007783D">
                        <w:rPr>
                          <w:rFonts w:ascii="ＭＳ ゴシック" w:eastAsia="ＭＳ ゴシック" w:hAnsi="ＭＳ ゴシック"/>
                        </w:rPr>
                        <w:t>・サービス業</w:t>
                      </w:r>
                      <w:r>
                        <w:rPr>
                          <w:rFonts w:ascii="ＭＳ ゴシック" w:eastAsia="ＭＳ ゴシック" w:hAnsi="ＭＳ ゴシック" w:hint="eastAsia"/>
                        </w:rPr>
                        <w:t>の</w:t>
                      </w:r>
                      <w:r w:rsidRPr="0007783D">
                        <w:rPr>
                          <w:rFonts w:ascii="ＭＳ ゴシック" w:eastAsia="ＭＳ ゴシック" w:hAnsi="ＭＳ ゴシック" w:hint="eastAsia"/>
                        </w:rPr>
                        <w:t>県外</w:t>
                      </w:r>
                      <w:r w:rsidRPr="0007783D">
                        <w:rPr>
                          <w:rFonts w:ascii="ＭＳ ゴシック" w:eastAsia="ＭＳ ゴシック" w:hAnsi="ＭＳ ゴシック"/>
                        </w:rPr>
                        <w:t>市場開拓</w:t>
                      </w:r>
                      <w:r>
                        <w:rPr>
                          <w:rFonts w:ascii="ＭＳ ゴシック" w:eastAsia="ＭＳ ゴシック" w:hAnsi="ＭＳ ゴシック" w:hint="eastAsia"/>
                        </w:rPr>
                        <w:t>へ</w:t>
                      </w:r>
                      <w:r w:rsidRPr="0007783D">
                        <w:rPr>
                          <w:rFonts w:ascii="ＭＳ ゴシック" w:eastAsia="ＭＳ ゴシック" w:hAnsi="ＭＳ ゴシック"/>
                        </w:rPr>
                        <w:t>の</w:t>
                      </w:r>
                      <w:r w:rsidRPr="0007783D">
                        <w:rPr>
                          <w:rFonts w:ascii="ＭＳ ゴシック" w:eastAsia="ＭＳ ゴシック" w:hAnsi="ＭＳ ゴシック" w:hint="eastAsia"/>
                        </w:rPr>
                        <w:t>支援</w:t>
                      </w:r>
                      <w:r w:rsidRPr="0007783D">
                        <w:rPr>
                          <w:rFonts w:ascii="ＭＳ ゴシック" w:eastAsia="ＭＳ ゴシック" w:hAnsi="ＭＳ ゴシック"/>
                        </w:rPr>
                        <w:t>（</w:t>
                      </w:r>
                      <w:r w:rsidRPr="0007783D">
                        <w:rPr>
                          <w:rFonts w:ascii="ＭＳ ゴシック" w:eastAsia="ＭＳ ゴシック" w:hAnsi="ＭＳ ゴシック" w:hint="eastAsia"/>
                        </w:rPr>
                        <w:t>新規</w:t>
                      </w:r>
                      <w:r w:rsidRPr="0007783D">
                        <w:rPr>
                          <w:rFonts w:ascii="ＭＳ ゴシック" w:eastAsia="ＭＳ ゴシック" w:hAnsi="ＭＳ ゴシック"/>
                        </w:rPr>
                        <w:t>）</w:t>
                      </w:r>
                    </w:p>
                  </w:txbxContent>
                </v:textbox>
              </v:shape>
            </w:pict>
          </mc:Fallback>
        </mc:AlternateContent>
      </w:r>
    </w:p>
    <w:p w:rsidR="002F33BE" w:rsidRPr="004C4744" w:rsidRDefault="008A46AA" w:rsidP="005C625C">
      <w:pPr>
        <w:pStyle w:val="3"/>
        <w:spacing w:line="480" w:lineRule="exact"/>
        <w:ind w:leftChars="0" w:left="0"/>
        <w:rPr>
          <w:sz w:val="28"/>
          <w:szCs w:val="28"/>
        </w:rPr>
      </w:pPr>
      <w:bookmarkStart w:id="31" w:name="_Ref6425390"/>
      <w:bookmarkStart w:id="32" w:name="_Ref7614300"/>
      <w:bookmarkStart w:id="33" w:name="_Ref11435142"/>
      <w:r w:rsidRPr="004C4744">
        <w:rPr>
          <w:rFonts w:hint="eastAsia"/>
          <w:sz w:val="28"/>
          <w:szCs w:val="28"/>
        </w:rPr>
        <w:t>⑷</w:t>
      </w:r>
      <w:r w:rsidRPr="004C4744">
        <w:rPr>
          <w:rFonts w:hint="eastAsia"/>
          <w:sz w:val="28"/>
          <w:szCs w:val="28"/>
        </w:rPr>
        <w:t xml:space="preserve"> </w:t>
      </w:r>
      <w:bookmarkEnd w:id="21"/>
      <w:bookmarkEnd w:id="31"/>
      <w:bookmarkEnd w:id="32"/>
      <w:r w:rsidRPr="004C4744">
        <w:rPr>
          <w:rFonts w:hint="eastAsia"/>
          <w:sz w:val="28"/>
          <w:szCs w:val="28"/>
        </w:rPr>
        <w:t>成長を支える経営基盤づくり</w:t>
      </w:r>
      <w:bookmarkEnd w:id="33"/>
    </w:p>
    <w:p w:rsidR="00E87F01" w:rsidRPr="004C4744" w:rsidRDefault="00E87F01" w:rsidP="00E87F01">
      <w:pPr>
        <w:widowControl/>
        <w:autoSpaceDE w:val="0"/>
        <w:autoSpaceDN w:val="0"/>
      </w:pPr>
    </w:p>
    <w:p w:rsidR="0069512B" w:rsidRPr="004C4744" w:rsidRDefault="008A46AA"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中小企業・小規模企業の経営革新や事業承継などの持続的発展と新たなチャレンジなどを支える経営基盤の強化を通じて、地域産業の成長を促進します</w:t>
      </w:r>
      <w:r w:rsidR="00F52F00" w:rsidRPr="004C4744">
        <w:rPr>
          <w:rFonts w:ascii="ＭＳ ゴシック" w:eastAsia="ＭＳ ゴシック" w:hAnsi="ＭＳ ゴシック" w:hint="eastAsia"/>
          <w:sz w:val="24"/>
        </w:rPr>
        <w:t>。</w:t>
      </w:r>
    </w:p>
    <w:p w:rsidR="0069512B" w:rsidRPr="004C4744" w:rsidRDefault="0069512B" w:rsidP="00E87F01">
      <w:pPr>
        <w:widowControl/>
        <w:autoSpaceDE w:val="0"/>
        <w:autoSpaceDN w:val="0"/>
      </w:pPr>
    </w:p>
    <w:p w:rsidR="00E216B8" w:rsidRPr="004C4744" w:rsidRDefault="00E216B8" w:rsidP="00E216B8">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E216B8" w:rsidRPr="004C4744" w:rsidRDefault="00E216B8" w:rsidP="00E216B8">
      <w:pPr>
        <w:widowControl/>
        <w:autoSpaceDE w:val="0"/>
        <w:autoSpaceDN w:val="0"/>
        <w:ind w:leftChars="65" w:left="143" w:firstLineChars="135" w:firstLine="297"/>
      </w:pPr>
      <w:r w:rsidRPr="004C4744">
        <w:rPr>
          <w:rFonts w:hint="eastAsia"/>
        </w:rPr>
        <w:t>県内企業のほとんどを占めている中小企業・小規模企業は、信用力・担保力に不安を</w:t>
      </w:r>
      <w:r w:rsidR="00825EFC" w:rsidRPr="004C4744">
        <w:rPr>
          <w:rFonts w:hint="eastAsia"/>
        </w:rPr>
        <w:t>抱えやすく、景気変動や突発的な災害等による影響を受けやすい状況</w:t>
      </w:r>
      <w:r w:rsidRPr="004C4744">
        <w:rPr>
          <w:rFonts w:hint="eastAsia"/>
        </w:rPr>
        <w:t>にあります。</w:t>
      </w:r>
    </w:p>
    <w:p w:rsidR="00E216B8" w:rsidRPr="004C4744" w:rsidRDefault="00E216B8" w:rsidP="00E216B8">
      <w:pPr>
        <w:widowControl/>
        <w:autoSpaceDE w:val="0"/>
        <w:autoSpaceDN w:val="0"/>
        <w:ind w:leftChars="65" w:left="143" w:firstLineChars="135" w:firstLine="297"/>
      </w:pPr>
      <w:r w:rsidRPr="004C4744">
        <w:rPr>
          <w:rFonts w:hint="eastAsia"/>
        </w:rPr>
        <w:t>中小企業・小規模企業が経営を継続していくためには、経済環境の変化に対応する経営改善や事業の見直し、円滑な資金調達、生産性向上、新分野進出などの取組により、経営基盤を強化していかなければなりません。</w:t>
      </w:r>
    </w:p>
    <w:p w:rsidR="00E216B8" w:rsidRPr="004C4744" w:rsidRDefault="00E216B8" w:rsidP="00E216B8">
      <w:pPr>
        <w:widowControl/>
        <w:autoSpaceDE w:val="0"/>
        <w:autoSpaceDN w:val="0"/>
        <w:ind w:leftChars="65" w:left="143" w:firstLineChars="135" w:firstLine="297"/>
      </w:pPr>
      <w:r w:rsidRPr="004C4744">
        <w:rPr>
          <w:rFonts w:hint="eastAsia"/>
        </w:rPr>
        <w:t>島根県は、経営者の高齢化が進み、後継者の不在率が高いため、自分の代で廃業を考えている経営者も多く、このままでは休廃業が増加し、長年にわたり蓄積された経営資源が引き継がれず、地域の雇用の場を喪失することにつながります。地域経済が維持・発展し、地域産業を成長させていくためには、円滑な事業承継と、新たに会社を起こし、新たなビジネスに取り組む起業を促すことが必要です。</w:t>
      </w:r>
    </w:p>
    <w:p w:rsidR="00E216B8" w:rsidRPr="004C4744" w:rsidRDefault="00E216B8" w:rsidP="00E216B8">
      <w:pPr>
        <w:widowControl/>
        <w:autoSpaceDE w:val="0"/>
        <w:autoSpaceDN w:val="0"/>
        <w:ind w:leftChars="64" w:left="141" w:firstLineChars="129" w:firstLine="284"/>
      </w:pPr>
      <w:r w:rsidRPr="004C4744">
        <w:rPr>
          <w:rFonts w:hint="eastAsia"/>
        </w:rPr>
        <w:t>また、人口の減少と郊外型の大型店舗等への顧客の流出が進む中、中小小売業の新規出店や買い物不便地域での商業機能の維持への支援と併せて、新たに県外市場の獲得を目指す取組に対する支援も必要となってきています。</w:t>
      </w:r>
    </w:p>
    <w:p w:rsidR="00E216B8" w:rsidRPr="004C4744" w:rsidRDefault="00E216B8" w:rsidP="00E216B8">
      <w:pPr>
        <w:widowControl/>
        <w:autoSpaceDE w:val="0"/>
        <w:autoSpaceDN w:val="0"/>
        <w:ind w:leftChars="64" w:left="141" w:firstLineChars="129" w:firstLine="284"/>
      </w:pPr>
      <w:r w:rsidRPr="004C4744">
        <w:rPr>
          <w:rFonts w:hint="eastAsia"/>
        </w:rPr>
        <w:t>行政、商工団体、金融機関等が連携を図り、中小企業・小規模企業に寄り添った支援ができる体制を維持・強化していくことが必要です。</w:t>
      </w:r>
    </w:p>
    <w:p w:rsidR="00E216B8" w:rsidRPr="004C4744" w:rsidRDefault="00E216B8" w:rsidP="00E216B8">
      <w:pPr>
        <w:widowControl/>
        <w:autoSpaceDE w:val="0"/>
        <w:autoSpaceDN w:val="0"/>
      </w:pPr>
    </w:p>
    <w:p w:rsidR="00E216B8" w:rsidRPr="004C4744" w:rsidRDefault="00E216B8" w:rsidP="00E216B8">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E216B8" w:rsidRPr="004C4744" w:rsidRDefault="00E216B8" w:rsidP="00E216B8">
      <w:pPr>
        <w:pStyle w:val="4"/>
        <w:numPr>
          <w:ilvl w:val="0"/>
          <w:numId w:val="7"/>
        </w:numPr>
        <w:ind w:leftChars="0"/>
        <w:rPr>
          <w:rFonts w:asciiTheme="majorEastAsia" w:eastAsiaTheme="majorEastAsia" w:hAnsiTheme="majorEastAsia"/>
          <w:b w:val="0"/>
        </w:rPr>
      </w:pPr>
      <w:r w:rsidRPr="004C4744">
        <w:rPr>
          <w:rFonts w:asciiTheme="majorEastAsia" w:eastAsiaTheme="majorEastAsia" w:hAnsiTheme="majorEastAsia" w:hint="eastAsia"/>
          <w:b w:val="0"/>
        </w:rPr>
        <w:t>経営力の強化</w:t>
      </w:r>
    </w:p>
    <w:p w:rsidR="00E216B8" w:rsidRPr="004C4744" w:rsidRDefault="00E216B8" w:rsidP="00E216B8">
      <w:pPr>
        <w:autoSpaceDE w:val="0"/>
        <w:autoSpaceDN w:val="0"/>
        <w:ind w:leftChars="200" w:left="440" w:firstLineChars="100" w:firstLine="220"/>
      </w:pPr>
      <w:r w:rsidRPr="004C4744">
        <w:rPr>
          <w:rFonts w:hint="eastAsia"/>
        </w:rPr>
        <w:t>商工団体等との連携による</w:t>
      </w:r>
      <w:r w:rsidR="007242C5" w:rsidRPr="004C4744">
        <w:rPr>
          <w:rFonts w:hint="eastAsia"/>
        </w:rPr>
        <w:t>きめ細かな</w:t>
      </w:r>
      <w:r w:rsidRPr="004C4744">
        <w:rPr>
          <w:rFonts w:hint="eastAsia"/>
        </w:rPr>
        <w:t>経営支援体制を確保し、中小企業・小規模企業が行う経営改善、経営革新、新分野進出など、経営力の強化の取組を支援します。</w:t>
      </w:r>
    </w:p>
    <w:p w:rsidR="00E216B8" w:rsidRPr="004C4744" w:rsidRDefault="00E216B8" w:rsidP="00E216B8">
      <w:pPr>
        <w:autoSpaceDE w:val="0"/>
        <w:autoSpaceDN w:val="0"/>
        <w:ind w:leftChars="200" w:left="440" w:firstLineChars="100" w:firstLine="220"/>
      </w:pPr>
      <w:r w:rsidRPr="004C4744">
        <w:rPr>
          <w:rFonts w:hint="eastAsia"/>
        </w:rPr>
        <w:t>信用力・担保力の不足する中小企業・小規模企業に対して、金融機関と協調し、信用保証制度を活用するなど、円滑な資金調達を支援します。</w:t>
      </w:r>
    </w:p>
    <w:p w:rsidR="00E216B8" w:rsidRPr="004C4744" w:rsidRDefault="00E216B8" w:rsidP="00E216B8">
      <w:pPr>
        <w:pStyle w:val="4"/>
        <w:numPr>
          <w:ilvl w:val="0"/>
          <w:numId w:val="7"/>
        </w:numPr>
        <w:ind w:leftChars="0"/>
        <w:rPr>
          <w:rFonts w:asciiTheme="majorEastAsia" w:eastAsiaTheme="majorEastAsia" w:hAnsiTheme="majorEastAsia"/>
          <w:b w:val="0"/>
        </w:rPr>
      </w:pPr>
      <w:r w:rsidRPr="004C4744">
        <w:rPr>
          <w:rFonts w:asciiTheme="majorEastAsia" w:eastAsiaTheme="majorEastAsia" w:hAnsiTheme="majorEastAsia" w:hint="eastAsia"/>
          <w:b w:val="0"/>
        </w:rPr>
        <w:t>円滑な事業承継の促進</w:t>
      </w:r>
    </w:p>
    <w:p w:rsidR="00E216B8" w:rsidRPr="004C4744" w:rsidRDefault="00E216B8" w:rsidP="00E216B8">
      <w:pPr>
        <w:autoSpaceDE w:val="0"/>
        <w:autoSpaceDN w:val="0"/>
        <w:ind w:leftChars="200" w:left="440" w:firstLineChars="100" w:firstLine="220"/>
      </w:pPr>
      <w:r w:rsidRPr="004C4744">
        <w:rPr>
          <w:rFonts w:hint="eastAsia"/>
        </w:rPr>
        <w:t>市町村や商工団体など関係支援機関と連携した支援体制を整備し、支援の対象となる事業者の把握から、相談対応、承継計画の策定、フォロー</w:t>
      </w:r>
      <w:r w:rsidR="00F819F6" w:rsidRPr="004C4744">
        <w:rPr>
          <w:rFonts w:hint="eastAsia"/>
        </w:rPr>
        <w:t>アップ</w:t>
      </w:r>
      <w:r w:rsidRPr="004C4744">
        <w:rPr>
          <w:rFonts w:hint="eastAsia"/>
        </w:rPr>
        <w:t>までを総合的に支援します。</w:t>
      </w:r>
    </w:p>
    <w:p w:rsidR="00E216B8" w:rsidRPr="004C4744" w:rsidRDefault="00E216B8" w:rsidP="00E216B8">
      <w:pPr>
        <w:autoSpaceDE w:val="0"/>
        <w:autoSpaceDN w:val="0"/>
        <w:ind w:leftChars="200" w:left="440" w:firstLineChars="100" w:firstLine="220"/>
      </w:pPr>
      <w:r w:rsidRPr="004C4744">
        <w:rPr>
          <w:rFonts w:hint="eastAsia"/>
        </w:rPr>
        <w:t>中小企業・小規模企業の事業承継を契機とした新たな事業展開や、後継者の確保などを支援します。</w:t>
      </w:r>
    </w:p>
    <w:p w:rsidR="00476D8D" w:rsidRPr="004C4744" w:rsidRDefault="00476D8D" w:rsidP="00476D8D">
      <w:pPr>
        <w:keepNext/>
        <w:numPr>
          <w:ilvl w:val="0"/>
          <w:numId w:val="7"/>
        </w:numPr>
        <w:outlineLvl w:val="3"/>
        <w:rPr>
          <w:rFonts w:asciiTheme="majorEastAsia" w:eastAsiaTheme="majorEastAsia" w:hAnsiTheme="majorEastAsia"/>
          <w:bCs/>
        </w:rPr>
      </w:pPr>
      <w:r w:rsidRPr="004C4744">
        <w:rPr>
          <w:rFonts w:asciiTheme="majorEastAsia" w:eastAsiaTheme="majorEastAsia" w:hAnsiTheme="majorEastAsia" w:hint="eastAsia"/>
          <w:bCs/>
        </w:rPr>
        <w:t>新事業・新分野への支援</w:t>
      </w:r>
    </w:p>
    <w:p w:rsidR="00482F68" w:rsidRPr="004C4744" w:rsidRDefault="00476D8D" w:rsidP="00482F68">
      <w:pPr>
        <w:autoSpaceDE w:val="0"/>
        <w:autoSpaceDN w:val="0"/>
        <w:ind w:leftChars="200" w:left="440" w:firstLineChars="100" w:firstLine="220"/>
      </w:pPr>
      <w:r w:rsidRPr="004C4744">
        <w:rPr>
          <w:rFonts w:hint="eastAsia"/>
        </w:rPr>
        <w:t>中小企業・小規模企業の商業機能の維持・向上等に資する取組を支援します。また、地域経済の維持・拡大のため、起業意欲を喚起し、新たなビジネス創出や、新事業・新分野の進出に取り組む中小企業・小規模企業を支援します。</w:t>
      </w:r>
    </w:p>
    <w:p w:rsidR="00482F68" w:rsidRPr="004C4744" w:rsidRDefault="00482F68" w:rsidP="00482F68">
      <w:pPr>
        <w:autoSpaceDE w:val="0"/>
        <w:autoSpaceDN w:val="0"/>
        <w:ind w:leftChars="200" w:left="440" w:firstLineChars="100" w:firstLine="220"/>
      </w:pPr>
      <w:r w:rsidRPr="004C4744">
        <w:rPr>
          <w:rFonts w:hint="eastAsia"/>
        </w:rPr>
        <w:t>新たに、商業・サービス業の県外市場の獲得に向けた事業展開の取組を支援します。</w:t>
      </w:r>
      <w:r w:rsidRPr="004C4744">
        <w:br w:type="page"/>
      </w:r>
    </w:p>
    <w:p w:rsidR="00FF590A" w:rsidRPr="004C4744" w:rsidRDefault="00C42361" w:rsidP="00482F68">
      <w:pPr>
        <w:autoSpaceDE w:val="0"/>
        <w:autoSpaceDN w:val="0"/>
      </w:pPr>
      <w:r w:rsidRPr="004C4744">
        <w:rPr>
          <w:noProof/>
        </w:rPr>
        <w:lastRenderedPageBreak/>
        <mc:AlternateContent>
          <mc:Choice Requires="wps">
            <w:drawing>
              <wp:anchor distT="45720" distB="45720" distL="114300" distR="114300" simplePos="0" relativeHeight="251655168" behindDoc="0" locked="0" layoutInCell="1" allowOverlap="1" wp14:anchorId="48A4A50A" wp14:editId="6F5C4646">
                <wp:simplePos x="0" y="0"/>
                <wp:positionH relativeFrom="column">
                  <wp:posOffset>3003550</wp:posOffset>
                </wp:positionH>
                <wp:positionV relativeFrom="paragraph">
                  <wp:posOffset>0</wp:posOffset>
                </wp:positionV>
                <wp:extent cx="2733675" cy="1404620"/>
                <wp:effectExtent l="0" t="0" r="28575" b="2032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04620"/>
                        </a:xfrm>
                        <a:prstGeom prst="rect">
                          <a:avLst/>
                        </a:prstGeom>
                        <a:solidFill>
                          <a:srgbClr val="FFFFFF"/>
                        </a:solidFill>
                        <a:ln w="9525">
                          <a:solidFill>
                            <a:schemeClr val="tx1"/>
                          </a:solidFill>
                          <a:miter lim="800000"/>
                          <a:headEnd/>
                          <a:tailEnd/>
                        </a:ln>
                      </wps:spPr>
                      <wps:txbx>
                        <w:txbxContent>
                          <w:p w:rsidR="009A60A6" w:rsidRPr="00EA0883" w:rsidRDefault="009A60A6" w:rsidP="00D92F28">
                            <w:pPr>
                              <w:spacing w:line="280" w:lineRule="exact"/>
                              <w:ind w:left="220" w:hangingChars="100" w:hanging="220"/>
                              <w:rPr>
                                <w:rFonts w:ascii="ＭＳ ゴシック" w:eastAsia="ＭＳ ゴシック" w:hAnsi="ＭＳ ゴシック"/>
                              </w:rPr>
                            </w:pPr>
                            <w:r w:rsidRPr="00EA0883">
                              <w:rPr>
                                <w:rFonts w:ascii="ＭＳ ゴシック" w:eastAsia="ＭＳ ゴシック" w:hAnsi="ＭＳ ゴシック" w:hint="eastAsia"/>
                              </w:rPr>
                              <w:t>・</w:t>
                            </w:r>
                            <w:r w:rsidR="00636AE4">
                              <w:rPr>
                                <w:rFonts w:ascii="ＭＳ ゴシック" w:eastAsia="ＭＳ ゴシック" w:hAnsi="ＭＳ ゴシック" w:hint="eastAsia"/>
                              </w:rPr>
                              <w:t>県内企業の立地</w:t>
                            </w:r>
                            <w:r w:rsidRPr="009A60A6">
                              <w:rPr>
                                <w:rFonts w:ascii="ＭＳ ゴシック" w:eastAsia="ＭＳ ゴシック" w:hAnsi="ＭＳ ゴシック" w:hint="eastAsia"/>
                              </w:rPr>
                              <w:t>支援</w:t>
                            </w:r>
                            <w:r w:rsidR="00636AE4">
                              <w:rPr>
                                <w:rFonts w:ascii="ＭＳ ゴシック" w:eastAsia="ＭＳ ゴシック" w:hAnsi="ＭＳ ゴシック" w:hint="eastAsia"/>
                              </w:rPr>
                              <w:t>制度</w:t>
                            </w:r>
                            <w:r w:rsidR="00636AE4">
                              <w:rPr>
                                <w:rFonts w:ascii="ＭＳ ゴシック" w:eastAsia="ＭＳ ゴシック" w:hAnsi="ＭＳ ゴシック"/>
                              </w:rPr>
                              <w:t>の</w:t>
                            </w:r>
                            <w:r w:rsidR="00636AE4">
                              <w:rPr>
                                <w:rFonts w:ascii="ＭＳ ゴシック" w:eastAsia="ＭＳ ゴシック" w:hAnsi="ＭＳ ゴシック" w:hint="eastAsia"/>
                              </w:rPr>
                              <w:t>要件</w:t>
                            </w:r>
                            <w:r w:rsidRPr="009A60A6">
                              <w:rPr>
                                <w:rFonts w:ascii="ＭＳ ゴシック" w:eastAsia="ＭＳ ゴシック" w:hAnsi="ＭＳ ゴシック" w:hint="eastAsia"/>
                              </w:rPr>
                              <w:t>緩和</w:t>
                            </w:r>
                            <w:r w:rsidRPr="00EA0883">
                              <w:rPr>
                                <w:rFonts w:ascii="ＭＳ ゴシック" w:eastAsia="ＭＳ ゴシック" w:hAnsi="ＭＳ ゴシック" w:hint="eastAsia"/>
                              </w:rPr>
                              <w:t>（拡充</w:t>
                            </w:r>
                            <w:r w:rsidRPr="00EA0883">
                              <w:rPr>
                                <w:rFonts w:ascii="ＭＳ ゴシック" w:eastAsia="ＭＳ ゴシック" w:hAnsi="ＭＳ ゴシック"/>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4A50A" id="_x0000_s1097" type="#_x0000_t202" style="position:absolute;left:0;text-align:left;margin-left:236.5pt;margin-top:0;width:215.2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" strokecolor="black [3213]">
                <v:textbox style="mso-fit-shape-to-text:t">
                  <w:txbxContent>
                    <w:p w:rsidR="009A60A6" w:rsidRPr="00EA0883" w:rsidRDefault="009A60A6" w:rsidP="00D92F28">
                      <w:pPr>
                        <w:spacing w:line="280" w:lineRule="exact"/>
                        <w:ind w:left="220" w:hangingChars="100" w:hanging="220"/>
                        <w:rPr>
                          <w:rFonts w:ascii="ＭＳ ゴシック" w:eastAsia="ＭＳ ゴシック" w:hAnsi="ＭＳ ゴシック"/>
                        </w:rPr>
                      </w:pPr>
                      <w:r w:rsidRPr="00EA0883">
                        <w:rPr>
                          <w:rFonts w:ascii="ＭＳ ゴシック" w:eastAsia="ＭＳ ゴシック" w:hAnsi="ＭＳ ゴシック" w:hint="eastAsia"/>
                        </w:rPr>
                        <w:t>・</w:t>
                      </w:r>
                      <w:r w:rsidR="00636AE4">
                        <w:rPr>
                          <w:rFonts w:ascii="ＭＳ ゴシック" w:eastAsia="ＭＳ ゴシック" w:hAnsi="ＭＳ ゴシック" w:hint="eastAsia"/>
                        </w:rPr>
                        <w:t>県内企業の立地</w:t>
                      </w:r>
                      <w:r w:rsidRPr="009A60A6">
                        <w:rPr>
                          <w:rFonts w:ascii="ＭＳ ゴシック" w:eastAsia="ＭＳ ゴシック" w:hAnsi="ＭＳ ゴシック" w:hint="eastAsia"/>
                        </w:rPr>
                        <w:t>支援</w:t>
                      </w:r>
                      <w:r w:rsidR="00636AE4">
                        <w:rPr>
                          <w:rFonts w:ascii="ＭＳ ゴシック" w:eastAsia="ＭＳ ゴシック" w:hAnsi="ＭＳ ゴシック" w:hint="eastAsia"/>
                        </w:rPr>
                        <w:t>制度</w:t>
                      </w:r>
                      <w:r w:rsidR="00636AE4">
                        <w:rPr>
                          <w:rFonts w:ascii="ＭＳ ゴシック" w:eastAsia="ＭＳ ゴシック" w:hAnsi="ＭＳ ゴシック"/>
                        </w:rPr>
                        <w:t>の</w:t>
                      </w:r>
                      <w:r w:rsidR="00636AE4">
                        <w:rPr>
                          <w:rFonts w:ascii="ＭＳ ゴシック" w:eastAsia="ＭＳ ゴシック" w:hAnsi="ＭＳ ゴシック" w:hint="eastAsia"/>
                        </w:rPr>
                        <w:t>要件</w:t>
                      </w:r>
                      <w:r w:rsidRPr="009A60A6">
                        <w:rPr>
                          <w:rFonts w:ascii="ＭＳ ゴシック" w:eastAsia="ＭＳ ゴシック" w:hAnsi="ＭＳ ゴシック" w:hint="eastAsia"/>
                        </w:rPr>
                        <w:t>緩和</w:t>
                      </w:r>
                      <w:r w:rsidRPr="00EA0883">
                        <w:rPr>
                          <w:rFonts w:ascii="ＭＳ ゴシック" w:eastAsia="ＭＳ ゴシック" w:hAnsi="ＭＳ ゴシック" w:hint="eastAsia"/>
                        </w:rPr>
                        <w:t>（拡充</w:t>
                      </w:r>
                      <w:r w:rsidRPr="00EA0883">
                        <w:rPr>
                          <w:rFonts w:ascii="ＭＳ ゴシック" w:eastAsia="ＭＳ ゴシック" w:hAnsi="ＭＳ ゴシック"/>
                        </w:rPr>
                        <w:t>）</w:t>
                      </w:r>
                    </w:p>
                  </w:txbxContent>
                </v:textbox>
              </v:shape>
            </w:pict>
          </mc:Fallback>
        </mc:AlternateContent>
      </w:r>
    </w:p>
    <w:p w:rsidR="002F33BE" w:rsidRPr="004C4744" w:rsidRDefault="008A46AA" w:rsidP="005C625C">
      <w:pPr>
        <w:pStyle w:val="3"/>
        <w:spacing w:line="480" w:lineRule="exact"/>
        <w:ind w:leftChars="0" w:left="0"/>
        <w:rPr>
          <w:sz w:val="28"/>
          <w:szCs w:val="28"/>
        </w:rPr>
      </w:pPr>
      <w:bookmarkStart w:id="34" w:name="_Ref6347887"/>
      <w:bookmarkStart w:id="35" w:name="_Ref11435146"/>
      <w:r w:rsidRPr="004C4744">
        <w:rPr>
          <w:rFonts w:hint="eastAsia"/>
          <w:sz w:val="28"/>
          <w:szCs w:val="28"/>
        </w:rPr>
        <w:t>⑸</w:t>
      </w:r>
      <w:r w:rsidR="002F33BE" w:rsidRPr="004C4744">
        <w:rPr>
          <w:rFonts w:hint="eastAsia"/>
          <w:sz w:val="28"/>
          <w:szCs w:val="28"/>
        </w:rPr>
        <w:t xml:space="preserve"> </w:t>
      </w:r>
      <w:bookmarkEnd w:id="34"/>
      <w:r w:rsidRPr="004C4744">
        <w:rPr>
          <w:rFonts w:hint="eastAsia"/>
          <w:sz w:val="28"/>
          <w:szCs w:val="28"/>
        </w:rPr>
        <w:t>産業の高度化の推進</w:t>
      </w:r>
      <w:bookmarkEnd w:id="35"/>
    </w:p>
    <w:p w:rsidR="002F33BE" w:rsidRPr="004C4744" w:rsidRDefault="002F33BE" w:rsidP="0041754A">
      <w:pPr>
        <w:widowControl/>
        <w:autoSpaceDE w:val="0"/>
        <w:autoSpaceDN w:val="0"/>
      </w:pPr>
    </w:p>
    <w:p w:rsidR="00A945F5" w:rsidRPr="004C4744" w:rsidRDefault="00482F68"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県内企業の再投資</w:t>
      </w:r>
      <w:r w:rsidR="008A46AA" w:rsidRPr="004C4744">
        <w:rPr>
          <w:rFonts w:ascii="ＭＳ ゴシック" w:eastAsia="ＭＳ ゴシック" w:hAnsi="ＭＳ ゴシック" w:hint="eastAsia"/>
          <w:sz w:val="24"/>
        </w:rPr>
        <w:t>や</w:t>
      </w:r>
      <w:r w:rsidRPr="004C4744">
        <w:rPr>
          <w:rFonts w:ascii="ＭＳ ゴシック" w:eastAsia="ＭＳ ゴシック" w:hAnsi="ＭＳ ゴシック" w:hint="eastAsia"/>
          <w:sz w:val="24"/>
        </w:rPr>
        <w:t>県外企業の新規立地</w:t>
      </w:r>
      <w:r w:rsidR="008A46AA" w:rsidRPr="004C4744">
        <w:rPr>
          <w:rFonts w:ascii="ＭＳ ゴシック" w:eastAsia="ＭＳ ゴシック" w:hAnsi="ＭＳ ゴシック" w:hint="eastAsia"/>
          <w:sz w:val="24"/>
        </w:rPr>
        <w:t>を促すことにより、県内産業の高度化と雇用の場の創出を目指します</w:t>
      </w:r>
      <w:r w:rsidR="002C022B" w:rsidRPr="004C4744">
        <w:rPr>
          <w:rFonts w:ascii="ＭＳ ゴシック" w:eastAsia="ＭＳ ゴシック" w:hAnsi="ＭＳ ゴシック" w:hint="eastAsia"/>
          <w:sz w:val="24"/>
        </w:rPr>
        <w:t>。</w:t>
      </w:r>
    </w:p>
    <w:p w:rsidR="00A945F5" w:rsidRPr="004C4744" w:rsidRDefault="00A945F5" w:rsidP="0041754A">
      <w:pPr>
        <w:widowControl/>
        <w:autoSpaceDE w:val="0"/>
        <w:autoSpaceDN w:val="0"/>
      </w:pPr>
    </w:p>
    <w:p w:rsidR="00EA0883" w:rsidRPr="004C4744" w:rsidRDefault="00EA0883" w:rsidP="00EA0883">
      <w:pPr>
        <w:widowControl/>
        <w:autoSpaceDE w:val="0"/>
        <w:autoSpaceDN w:val="0"/>
        <w:ind w:leftChars="100" w:left="220" w:firstLineChars="100" w:firstLine="220"/>
      </w:pPr>
      <w:bookmarkStart w:id="36" w:name="_Ref6348048"/>
      <w:r w:rsidRPr="004C4744">
        <w:rPr>
          <w:rFonts w:hint="eastAsia"/>
        </w:rPr>
        <w:t>長年にわたって県内の産業や雇用を支えている県内企業が行う再投資をはじめとした、ものづくり産業やＩＴ企業による企業立地は、経済への波及効果が大きく、県内産業の製品・サービスにおける開発力・技術力、経営力を向上させ、県内産業の高度化と雇用の場の創出につながります。</w:t>
      </w:r>
    </w:p>
    <w:p w:rsidR="00EA0883" w:rsidRPr="004C4744" w:rsidRDefault="00EA0883" w:rsidP="00EA0883">
      <w:pPr>
        <w:widowControl/>
        <w:autoSpaceDE w:val="0"/>
        <w:autoSpaceDN w:val="0"/>
        <w:ind w:leftChars="100" w:left="220" w:firstLineChars="100" w:firstLine="220"/>
      </w:pPr>
      <w:r w:rsidRPr="00907A10">
        <w:rPr>
          <w:rFonts w:hint="eastAsia"/>
        </w:rPr>
        <w:t>近年、</w:t>
      </w:r>
      <w:r w:rsidR="00907A10" w:rsidRPr="00907A10">
        <w:rPr>
          <w:rFonts w:hint="eastAsia"/>
        </w:rPr>
        <w:t>地元</w:t>
      </w:r>
      <w:r w:rsidRPr="00907A10">
        <w:rPr>
          <w:rFonts w:hint="eastAsia"/>
        </w:rPr>
        <w:t>企業の事業拡大</w:t>
      </w:r>
      <w:r w:rsidR="00907A10">
        <w:rPr>
          <w:rFonts w:hint="eastAsia"/>
        </w:rPr>
        <w:t>や県外から</w:t>
      </w:r>
      <w:r w:rsidRPr="004C4744">
        <w:rPr>
          <w:rFonts w:hint="eastAsia"/>
        </w:rPr>
        <w:t>立地した企業の増設に伴う県内企業の再投資は着実に進んでおり、県外からの新規立地も進んでいます。</w:t>
      </w:r>
    </w:p>
    <w:p w:rsidR="00EA0883" w:rsidRPr="004C4744" w:rsidRDefault="00EA0883" w:rsidP="00EA0883">
      <w:pPr>
        <w:widowControl/>
        <w:autoSpaceDE w:val="0"/>
        <w:autoSpaceDN w:val="0"/>
        <w:ind w:leftChars="100" w:left="220" w:firstLineChars="100" w:firstLine="220"/>
      </w:pPr>
      <w:r w:rsidRPr="004C4744">
        <w:rPr>
          <w:rFonts w:hint="eastAsia"/>
        </w:rPr>
        <w:t>しかしながら、これら県内企業の再投資や県外企業の新規立地は、県東部の都市部に偏在しており、県西部や中山間地域・離島の割合が低いという課題があります。さらに、県外企業の新規立地では、全国的には自治体間の誘致競争が続いています。</w:t>
      </w:r>
    </w:p>
    <w:p w:rsidR="00EA0883" w:rsidRPr="004C4744" w:rsidRDefault="00EA0883" w:rsidP="00EA0883">
      <w:pPr>
        <w:widowControl/>
        <w:autoSpaceDE w:val="0"/>
        <w:autoSpaceDN w:val="0"/>
        <w:ind w:leftChars="100" w:left="220" w:firstLineChars="100" w:firstLine="220"/>
      </w:pPr>
      <w:r w:rsidRPr="004C4744">
        <w:rPr>
          <w:rFonts w:hint="eastAsia"/>
        </w:rPr>
        <w:t>今後、企業立地を進めるためには、高速道路、空港・港湾、工業団地などのインフラ、特殊鋼産業などの産業集積、島根大学などの教育研究機関、真面目で勤勉な県民性など、地域の特性や資源を最大限活用した誘致活動が必要です。</w:t>
      </w:r>
    </w:p>
    <w:p w:rsidR="00EA0883" w:rsidRPr="004C4744" w:rsidRDefault="00EA0883" w:rsidP="00EA0883">
      <w:pPr>
        <w:widowControl/>
        <w:autoSpaceDE w:val="0"/>
        <w:autoSpaceDN w:val="0"/>
        <w:ind w:leftChars="100" w:left="220" w:firstLineChars="100" w:firstLine="220"/>
      </w:pPr>
      <w:r w:rsidRPr="004C4744">
        <w:rPr>
          <w:rFonts w:hint="eastAsia"/>
        </w:rPr>
        <w:t>また、近年、有効求人倍率が高く、企業にとっては労働力の確保が経営上の課題となっていますが、事務系の業種のように、求職者数が求人数を大きく上回っている業種があり、こうした業種の誘致・拡大に向けた対応も必要です。</w:t>
      </w:r>
    </w:p>
    <w:p w:rsidR="00EA0883" w:rsidRPr="004C4744" w:rsidRDefault="00EA0883" w:rsidP="00EA0883">
      <w:pPr>
        <w:widowControl/>
        <w:autoSpaceDE w:val="0"/>
        <w:autoSpaceDN w:val="0"/>
        <w:ind w:leftChars="100" w:left="220" w:firstLineChars="100" w:firstLine="220"/>
      </w:pPr>
    </w:p>
    <w:p w:rsidR="00EA0883" w:rsidRPr="004C4744" w:rsidRDefault="00EA0883" w:rsidP="00EA0883">
      <w:pPr>
        <w:widowControl/>
        <w:jc w:val="left"/>
        <w:rPr>
          <w:rFonts w:ascii="ＭＳ ゴシック" w:eastAsia="ＭＳ ゴシック" w:hAnsi="ＭＳ ゴシック"/>
        </w:rPr>
      </w:pPr>
      <w:r w:rsidRPr="004C4744">
        <w:rPr>
          <w:rFonts w:ascii="ＭＳ ゴシック" w:eastAsia="ＭＳ ゴシック" w:hAnsi="ＭＳ ゴシック" w:hint="eastAsia"/>
        </w:rPr>
        <w:t>【取組の方向】</w:t>
      </w:r>
    </w:p>
    <w:p w:rsidR="00EA0883" w:rsidRPr="004C4744" w:rsidRDefault="00EA0883" w:rsidP="00EA0883">
      <w:pPr>
        <w:pStyle w:val="4"/>
        <w:ind w:leftChars="0" w:left="220"/>
        <w:rPr>
          <w:rFonts w:asciiTheme="majorEastAsia" w:eastAsiaTheme="majorEastAsia" w:hAnsiTheme="majorEastAsia"/>
          <w:b w:val="0"/>
        </w:rPr>
      </w:pPr>
      <w:r w:rsidRPr="004C4744">
        <w:rPr>
          <w:rFonts w:asciiTheme="majorEastAsia" w:eastAsiaTheme="majorEastAsia" w:hAnsiTheme="majorEastAsia" w:hint="eastAsia"/>
          <w:b w:val="0"/>
        </w:rPr>
        <w:t>①　県内企業の再投資の推進</w:t>
      </w:r>
    </w:p>
    <w:p w:rsidR="00EA0883" w:rsidRPr="00907A10" w:rsidRDefault="00907A10" w:rsidP="00EA0883">
      <w:pPr>
        <w:autoSpaceDE w:val="0"/>
        <w:autoSpaceDN w:val="0"/>
        <w:ind w:leftChars="200" w:left="440" w:firstLineChars="100" w:firstLine="220"/>
      </w:pPr>
      <w:r w:rsidRPr="00907A10">
        <w:rPr>
          <w:rFonts w:hint="eastAsia"/>
        </w:rPr>
        <w:t>地元企業</w:t>
      </w:r>
      <w:r>
        <w:rPr>
          <w:rFonts w:hint="eastAsia"/>
        </w:rPr>
        <w:t>や県外から</w:t>
      </w:r>
      <w:r w:rsidR="00EA0883" w:rsidRPr="00907A10">
        <w:rPr>
          <w:rFonts w:hint="eastAsia"/>
        </w:rPr>
        <w:t>立地した企業の再投資について、県内産業の競争力の強化に向けて支援します。</w:t>
      </w:r>
    </w:p>
    <w:p w:rsidR="00EA0883" w:rsidRPr="00907A10" w:rsidRDefault="00EA0883" w:rsidP="00EA0883">
      <w:pPr>
        <w:autoSpaceDE w:val="0"/>
        <w:autoSpaceDN w:val="0"/>
        <w:ind w:leftChars="200" w:left="440" w:firstLineChars="100" w:firstLine="220"/>
      </w:pPr>
      <w:r w:rsidRPr="00907A10">
        <w:rPr>
          <w:rFonts w:hint="eastAsia"/>
        </w:rPr>
        <w:t>特に長年にわたって県内の産業や雇用を支えている</w:t>
      </w:r>
      <w:r w:rsidR="00907A10" w:rsidRPr="00907A10">
        <w:rPr>
          <w:rFonts w:hint="eastAsia"/>
        </w:rPr>
        <w:t>地元企業</w:t>
      </w:r>
      <w:r w:rsidRPr="00907A10">
        <w:rPr>
          <w:rFonts w:hint="eastAsia"/>
        </w:rPr>
        <w:t>に対しては、要件の緩和等を行い、更に支援を強化します。</w:t>
      </w:r>
    </w:p>
    <w:p w:rsidR="00EA0883" w:rsidRPr="004C4744" w:rsidRDefault="00EA0883" w:rsidP="00EA0883">
      <w:pPr>
        <w:pStyle w:val="4"/>
        <w:ind w:leftChars="0" w:left="220"/>
        <w:rPr>
          <w:rFonts w:asciiTheme="majorEastAsia" w:eastAsiaTheme="majorEastAsia" w:hAnsiTheme="majorEastAsia"/>
          <w:b w:val="0"/>
        </w:rPr>
      </w:pPr>
      <w:r w:rsidRPr="004C4744">
        <w:rPr>
          <w:rFonts w:asciiTheme="majorEastAsia" w:eastAsiaTheme="majorEastAsia" w:hAnsiTheme="majorEastAsia" w:hint="eastAsia"/>
          <w:b w:val="0"/>
        </w:rPr>
        <w:t>②　県外企業の新規立地の推進</w:t>
      </w:r>
    </w:p>
    <w:p w:rsidR="00EA0883" w:rsidRPr="004C4744" w:rsidRDefault="00EA0883" w:rsidP="00EA0883">
      <w:pPr>
        <w:autoSpaceDE w:val="0"/>
        <w:autoSpaceDN w:val="0"/>
        <w:ind w:leftChars="200" w:left="440" w:firstLineChars="100" w:firstLine="220"/>
      </w:pPr>
      <w:r w:rsidRPr="004C4744">
        <w:rPr>
          <w:rFonts w:hint="eastAsia"/>
        </w:rPr>
        <w:t>県外からの新規立地は、地域経済を牽引する企業を新たに生み出す重要な取組であり、地域特性や資源を活用した誘致活動、立地環境の整備等により、今後も重点的に推進します。</w:t>
      </w:r>
    </w:p>
    <w:p w:rsidR="00EA0883" w:rsidRPr="004C4744" w:rsidRDefault="00EA0883" w:rsidP="00EA0883">
      <w:pPr>
        <w:pStyle w:val="4"/>
        <w:ind w:leftChars="0" w:left="220"/>
        <w:rPr>
          <w:rFonts w:asciiTheme="majorEastAsia" w:eastAsiaTheme="majorEastAsia" w:hAnsiTheme="majorEastAsia"/>
          <w:b w:val="0"/>
        </w:rPr>
      </w:pPr>
      <w:r w:rsidRPr="004C4744">
        <w:rPr>
          <w:rFonts w:asciiTheme="majorEastAsia" w:eastAsiaTheme="majorEastAsia" w:hAnsiTheme="majorEastAsia" w:hint="eastAsia"/>
          <w:b w:val="0"/>
        </w:rPr>
        <w:t>③　中山間地域等への企業立地の推進</w:t>
      </w:r>
    </w:p>
    <w:p w:rsidR="00EA0883" w:rsidRPr="004C4744" w:rsidRDefault="00EA0883" w:rsidP="00EA0883">
      <w:pPr>
        <w:autoSpaceDE w:val="0"/>
        <w:autoSpaceDN w:val="0"/>
        <w:ind w:leftChars="200" w:left="440" w:firstLineChars="100" w:firstLine="220"/>
      </w:pPr>
      <w:r w:rsidRPr="004C4744">
        <w:rPr>
          <w:rFonts w:hint="eastAsia"/>
        </w:rPr>
        <w:t>企業立地による経済効果や雇用創出効果が県全体に波及するよう、中山間地域等に特化した優遇制度の活用などにより、企業立地を推進します。</w:t>
      </w:r>
    </w:p>
    <w:p w:rsidR="00EA0883" w:rsidRPr="004C4744" w:rsidRDefault="00EA0883" w:rsidP="00EA0883">
      <w:pPr>
        <w:autoSpaceDE w:val="0"/>
        <w:autoSpaceDN w:val="0"/>
        <w:ind w:leftChars="200" w:left="440" w:firstLineChars="100" w:firstLine="220"/>
      </w:pPr>
      <w:r w:rsidRPr="004C4744">
        <w:rPr>
          <w:rFonts w:hint="eastAsia"/>
        </w:rPr>
        <w:t>中山間地域等で需要が高いＩＴ関連などの事務系業種の誘致については、関係市町村と連携して取り組みます。</w:t>
      </w:r>
    </w:p>
    <w:p w:rsidR="006E218E" w:rsidRPr="004C4744" w:rsidRDefault="006E218E" w:rsidP="006E218E">
      <w:pPr>
        <w:autoSpaceDE w:val="0"/>
        <w:autoSpaceDN w:val="0"/>
      </w:pPr>
    </w:p>
    <w:p w:rsidR="006E218E" w:rsidRPr="004C4744" w:rsidRDefault="006E218E">
      <w:pPr>
        <w:widowControl/>
        <w:jc w:val="left"/>
      </w:pPr>
      <w:r w:rsidRPr="004C4744">
        <w:br w:type="page"/>
      </w:r>
    </w:p>
    <w:p w:rsidR="00F54576" w:rsidRPr="004C4744" w:rsidRDefault="00F54576" w:rsidP="00F54576">
      <w:pPr>
        <w:autoSpaceDE w:val="0"/>
        <w:autoSpaceDN w:val="0"/>
        <w:ind w:leftChars="200" w:left="440" w:firstLineChars="100" w:firstLine="220"/>
        <w:sectPr w:rsidR="00F54576" w:rsidRPr="004C4744" w:rsidSect="00B8385D">
          <w:headerReference w:type="even" r:id="rId52"/>
          <w:headerReference w:type="default" r:id="rId53"/>
          <w:pgSz w:w="11906" w:h="16838" w:code="9"/>
          <w:pgMar w:top="1134" w:right="1418" w:bottom="992" w:left="1418" w:header="567" w:footer="284" w:gutter="0"/>
          <w:cols w:space="425"/>
          <w:docGrid w:type="linesAndChars" w:linePitch="360"/>
        </w:sectPr>
      </w:pPr>
    </w:p>
    <w:p w:rsidR="00CA704F" w:rsidRPr="004C4744" w:rsidRDefault="00C20315" w:rsidP="003B4051">
      <w:pPr>
        <w:pStyle w:val="2"/>
        <w:pBdr>
          <w:bottom w:val="single" w:sz="12" w:space="1" w:color="auto"/>
        </w:pBdr>
        <w:spacing w:line="480" w:lineRule="exact"/>
        <w:rPr>
          <w:sz w:val="28"/>
          <w:szCs w:val="28"/>
        </w:rPr>
      </w:pPr>
      <w:bookmarkStart w:id="37" w:name="_Ref6431341"/>
      <w:bookmarkStart w:id="38" w:name="_Ref7884515"/>
      <w:bookmarkStart w:id="39" w:name="_Ref9261708"/>
      <w:r w:rsidRPr="004C4744">
        <w:rPr>
          <w:rFonts w:hint="eastAsia"/>
          <w:sz w:val="28"/>
          <w:szCs w:val="28"/>
        </w:rPr>
        <w:lastRenderedPageBreak/>
        <w:t>３</w:t>
      </w:r>
      <w:r w:rsidR="00CA704F" w:rsidRPr="004C4744">
        <w:rPr>
          <w:rFonts w:hint="eastAsia"/>
          <w:sz w:val="28"/>
          <w:szCs w:val="28"/>
        </w:rPr>
        <w:t xml:space="preserve"> </w:t>
      </w:r>
      <w:bookmarkEnd w:id="36"/>
      <w:bookmarkEnd w:id="37"/>
      <w:bookmarkEnd w:id="38"/>
      <w:r w:rsidR="008A46AA" w:rsidRPr="004C4744">
        <w:rPr>
          <w:rFonts w:hint="eastAsia"/>
          <w:sz w:val="28"/>
          <w:szCs w:val="28"/>
        </w:rPr>
        <w:t>人材の確保・育成</w:t>
      </w:r>
      <w:bookmarkEnd w:id="39"/>
    </w:p>
    <w:p w:rsidR="00CA704F" w:rsidRPr="004C4744" w:rsidRDefault="00CA704F" w:rsidP="005C625C">
      <w:pPr>
        <w:pStyle w:val="3"/>
        <w:spacing w:line="480" w:lineRule="exact"/>
        <w:ind w:leftChars="0" w:left="0"/>
        <w:rPr>
          <w:sz w:val="28"/>
          <w:szCs w:val="28"/>
        </w:rPr>
      </w:pPr>
      <w:bookmarkStart w:id="40" w:name="_Ref6348053"/>
      <w:bookmarkStart w:id="41" w:name="_Ref11435155"/>
      <w:r w:rsidRPr="004C4744">
        <w:rPr>
          <w:rFonts w:hint="eastAsia"/>
          <w:sz w:val="28"/>
          <w:szCs w:val="28"/>
        </w:rPr>
        <w:t>⑴</w:t>
      </w:r>
      <w:r w:rsidRPr="004C4744">
        <w:rPr>
          <w:rFonts w:hint="eastAsia"/>
          <w:sz w:val="28"/>
          <w:szCs w:val="28"/>
        </w:rPr>
        <w:t xml:space="preserve"> </w:t>
      </w:r>
      <w:bookmarkEnd w:id="40"/>
      <w:r w:rsidR="008A46AA" w:rsidRPr="004C4744">
        <w:rPr>
          <w:rFonts w:hint="eastAsia"/>
          <w:sz w:val="28"/>
          <w:szCs w:val="28"/>
        </w:rPr>
        <w:t>多様な就業の支援</w:t>
      </w:r>
      <w:bookmarkEnd w:id="41"/>
    </w:p>
    <w:p w:rsidR="008C191E" w:rsidRPr="004C4744" w:rsidRDefault="008C191E" w:rsidP="0041754A">
      <w:pPr>
        <w:widowControl/>
        <w:autoSpaceDE w:val="0"/>
        <w:autoSpaceDN w:val="0"/>
      </w:pPr>
    </w:p>
    <w:p w:rsidR="00CA704F" w:rsidRPr="004C4744" w:rsidRDefault="0036273C"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若者</w:t>
      </w:r>
      <w:r w:rsidR="00FA5536" w:rsidRPr="004C4744">
        <w:rPr>
          <w:rFonts w:ascii="ＭＳ ゴシック" w:eastAsia="ＭＳ ゴシック" w:hAnsi="ＭＳ ゴシック" w:hint="eastAsia"/>
          <w:sz w:val="24"/>
        </w:rPr>
        <w:t>、女性、</w:t>
      </w:r>
      <w:r w:rsidRPr="004C4744">
        <w:rPr>
          <w:rFonts w:ascii="ＭＳ ゴシック" w:eastAsia="ＭＳ ゴシック" w:hAnsi="ＭＳ ゴシック" w:hint="eastAsia"/>
          <w:sz w:val="24"/>
        </w:rPr>
        <w:t>高齢者</w:t>
      </w:r>
      <w:r w:rsidR="00FA5536" w:rsidRPr="004C4744">
        <w:rPr>
          <w:rFonts w:ascii="ＭＳ ゴシック" w:eastAsia="ＭＳ ゴシック" w:hAnsi="ＭＳ ゴシック" w:hint="eastAsia"/>
          <w:sz w:val="24"/>
        </w:rPr>
        <w:t>、</w:t>
      </w:r>
      <w:r w:rsidRPr="004C4744">
        <w:rPr>
          <w:rFonts w:ascii="ＭＳ ゴシック" w:eastAsia="ＭＳ ゴシック" w:hAnsi="ＭＳ ゴシック" w:hint="eastAsia"/>
          <w:sz w:val="24"/>
        </w:rPr>
        <w:t>障がい者などへの魅力ある情報発信や就業機会の提供などにより、それぞれの能力や経験などを活かせる県内就業を促進します</w:t>
      </w:r>
      <w:r w:rsidR="00763957" w:rsidRPr="004C4744">
        <w:rPr>
          <w:rFonts w:ascii="ＭＳ ゴシック" w:eastAsia="ＭＳ ゴシック" w:hAnsi="ＭＳ ゴシック" w:hint="eastAsia"/>
          <w:sz w:val="24"/>
        </w:rPr>
        <w:t>。</w:t>
      </w:r>
    </w:p>
    <w:p w:rsidR="007257FB" w:rsidRPr="004C4744" w:rsidRDefault="007257FB" w:rsidP="0041754A">
      <w:pPr>
        <w:widowControl/>
        <w:autoSpaceDE w:val="0"/>
        <w:autoSpaceDN w:val="0"/>
      </w:pPr>
    </w:p>
    <w:p w:rsidR="00CA704F" w:rsidRPr="004C4744" w:rsidRDefault="00CA704F" w:rsidP="0041754A">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FF590A" w:rsidRPr="004C4744" w:rsidRDefault="000537C8" w:rsidP="00FF590A">
      <w:pPr>
        <w:widowControl/>
        <w:autoSpaceDE w:val="0"/>
        <w:autoSpaceDN w:val="0"/>
        <w:ind w:leftChars="100" w:left="220" w:firstLineChars="100" w:firstLine="220"/>
      </w:pPr>
      <w:r w:rsidRPr="004C4744">
        <w:rPr>
          <w:rFonts w:hint="eastAsia"/>
        </w:rPr>
        <w:t>生産年齢</w:t>
      </w:r>
      <w:r w:rsidR="003C5376" w:rsidRPr="004C4744">
        <w:rPr>
          <w:rFonts w:hint="eastAsia"/>
        </w:rPr>
        <w:t>人口が減少傾向にある中、有効求人倍率は全国平均を上回る水準で推移しており、</w:t>
      </w:r>
      <w:r w:rsidR="00FF590A" w:rsidRPr="004C4744">
        <w:rPr>
          <w:rFonts w:hint="eastAsia"/>
        </w:rPr>
        <w:t>県内企業等では人材を確保することが経営上の重要な課題となっています。</w:t>
      </w:r>
    </w:p>
    <w:p w:rsidR="00FF590A" w:rsidRPr="004C4744" w:rsidRDefault="00666BFB" w:rsidP="00FF590A">
      <w:pPr>
        <w:widowControl/>
        <w:autoSpaceDE w:val="0"/>
        <w:autoSpaceDN w:val="0"/>
        <w:ind w:leftChars="100" w:left="220" w:firstLineChars="100" w:firstLine="220"/>
      </w:pPr>
      <w:r w:rsidRPr="004C4744">
        <w:rPr>
          <w:rFonts w:hint="eastAsia"/>
        </w:rPr>
        <w:t>県内企業等</w:t>
      </w:r>
      <w:r w:rsidR="00FF590A" w:rsidRPr="004C4744">
        <w:rPr>
          <w:rFonts w:hint="eastAsia"/>
        </w:rPr>
        <w:t>が求める人材の確保には、若者をはじめとする県内外の幅広い人材に県内就職を選択してもらうことが必要です。</w:t>
      </w:r>
    </w:p>
    <w:p w:rsidR="00FF590A" w:rsidRPr="004C4744" w:rsidRDefault="00FF590A" w:rsidP="00FF590A">
      <w:pPr>
        <w:widowControl/>
        <w:autoSpaceDE w:val="0"/>
        <w:autoSpaceDN w:val="0"/>
        <w:ind w:leftChars="100" w:left="220" w:firstLineChars="100" w:firstLine="220"/>
      </w:pPr>
      <w:r w:rsidRPr="004C4744">
        <w:rPr>
          <w:rFonts w:hint="eastAsia"/>
        </w:rPr>
        <w:t>そのためには、働きやす</w:t>
      </w:r>
      <w:r w:rsidR="00563B96" w:rsidRPr="004C4744">
        <w:rPr>
          <w:rFonts w:hint="eastAsia"/>
        </w:rPr>
        <w:t>く</w:t>
      </w:r>
      <w:r w:rsidRPr="004C4744">
        <w:rPr>
          <w:rFonts w:hint="eastAsia"/>
        </w:rPr>
        <w:t>、習得した知識・技術を活かし、さらにその能力を高めていける、魅力ある職場が島根にあることを理解してもらうことが重要です。</w:t>
      </w:r>
    </w:p>
    <w:p w:rsidR="00FF590A" w:rsidRPr="004C4744" w:rsidRDefault="00FF590A" w:rsidP="00FF590A">
      <w:pPr>
        <w:widowControl/>
        <w:autoSpaceDE w:val="0"/>
        <w:autoSpaceDN w:val="0"/>
        <w:ind w:leftChars="100" w:left="220" w:firstLineChars="100" w:firstLine="220"/>
      </w:pPr>
      <w:r w:rsidRPr="004C4744">
        <w:rPr>
          <w:rFonts w:hint="eastAsia"/>
        </w:rPr>
        <w:t>こうしたことから、高校生や県内外に進学した学生をはじめとする若者</w:t>
      </w:r>
      <w:r w:rsidR="00FC54E0" w:rsidRPr="004C4744">
        <w:rPr>
          <w:rFonts w:hint="eastAsia"/>
        </w:rPr>
        <w:t>に</w:t>
      </w:r>
      <w:r w:rsidRPr="004C4744">
        <w:rPr>
          <w:rFonts w:hint="eastAsia"/>
        </w:rPr>
        <w:t>、島根で働く魅力や意義について考え、県内企業等への就職意識を高めてもらうための情報や機会を</w:t>
      </w:r>
      <w:r w:rsidR="007242C5" w:rsidRPr="004C4744">
        <w:rPr>
          <w:rFonts w:hint="eastAsia"/>
        </w:rPr>
        <w:t>きめ細か</w:t>
      </w:r>
      <w:r w:rsidRPr="004C4744">
        <w:rPr>
          <w:rFonts w:hint="eastAsia"/>
        </w:rPr>
        <w:t>に提供していくことが大切です。</w:t>
      </w:r>
    </w:p>
    <w:p w:rsidR="00FF590A" w:rsidRPr="004C4744" w:rsidRDefault="00FF590A" w:rsidP="00FF590A">
      <w:pPr>
        <w:widowControl/>
        <w:autoSpaceDE w:val="0"/>
        <w:autoSpaceDN w:val="0"/>
        <w:ind w:leftChars="100" w:left="220" w:firstLineChars="100" w:firstLine="220"/>
      </w:pPr>
      <w:r w:rsidRPr="004C4744">
        <w:rPr>
          <w:rFonts w:hint="eastAsia"/>
        </w:rPr>
        <w:t>また、女性、高齢者、障がい者など多様な人材が個々の能力</w:t>
      </w:r>
      <w:r w:rsidR="00E54F4B" w:rsidRPr="004C4744">
        <w:rPr>
          <w:rFonts w:hint="eastAsia"/>
        </w:rPr>
        <w:t>を</w:t>
      </w:r>
      <w:r w:rsidRPr="004C4744">
        <w:rPr>
          <w:rFonts w:hint="eastAsia"/>
        </w:rPr>
        <w:t>発揮できるよう</w:t>
      </w:r>
      <w:r w:rsidR="00FC54E0" w:rsidRPr="004C4744">
        <w:rPr>
          <w:rFonts w:hint="eastAsia"/>
        </w:rPr>
        <w:t>、</w:t>
      </w:r>
      <w:r w:rsidRPr="004C4744">
        <w:rPr>
          <w:rFonts w:hint="eastAsia"/>
        </w:rPr>
        <w:t>一人ひとりの事情に応じた多様で柔軟な働き方が選択できる職場を増やし、本人の希望に応じた就労を促進していくことが必要です。</w:t>
      </w:r>
    </w:p>
    <w:p w:rsidR="00FF590A" w:rsidRPr="004C4744" w:rsidRDefault="00FF590A" w:rsidP="00FF590A">
      <w:pPr>
        <w:widowControl/>
        <w:autoSpaceDE w:val="0"/>
        <w:autoSpaceDN w:val="0"/>
        <w:ind w:leftChars="100" w:left="220" w:firstLineChars="100" w:firstLine="220"/>
        <w:rPr>
          <w:strike/>
        </w:rPr>
      </w:pPr>
      <w:r w:rsidRPr="004C4744">
        <w:rPr>
          <w:rFonts w:hint="eastAsia"/>
        </w:rPr>
        <w:t>さらに、大都市圏をはじめとする県外から即戦力となる人材を確保することにも目を向けることが必要です。</w:t>
      </w:r>
    </w:p>
    <w:p w:rsidR="00FF590A" w:rsidRPr="004C4744" w:rsidRDefault="00FF590A" w:rsidP="00FF590A">
      <w:pPr>
        <w:widowControl/>
        <w:autoSpaceDE w:val="0"/>
        <w:autoSpaceDN w:val="0"/>
      </w:pPr>
    </w:p>
    <w:p w:rsidR="00FF590A" w:rsidRPr="004C4744" w:rsidRDefault="00FF590A" w:rsidP="00FF590A">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FF590A" w:rsidRPr="004C4744" w:rsidRDefault="00FF590A" w:rsidP="00FF590A">
      <w:pPr>
        <w:pStyle w:val="4"/>
        <w:numPr>
          <w:ilvl w:val="0"/>
          <w:numId w:val="9"/>
        </w:numPr>
        <w:ind w:leftChars="0"/>
        <w:rPr>
          <w:rFonts w:asciiTheme="majorEastAsia" w:eastAsiaTheme="majorEastAsia" w:hAnsiTheme="majorEastAsia"/>
          <w:b w:val="0"/>
        </w:rPr>
      </w:pPr>
      <w:r w:rsidRPr="004C4744">
        <w:rPr>
          <w:rFonts w:asciiTheme="majorEastAsia" w:eastAsiaTheme="majorEastAsia" w:hAnsiTheme="majorEastAsia" w:hint="eastAsia"/>
          <w:b w:val="0"/>
        </w:rPr>
        <w:t>若者の県内就職の促進</w:t>
      </w:r>
    </w:p>
    <w:p w:rsidR="00FF590A" w:rsidRPr="004C4744" w:rsidRDefault="00666BFB" w:rsidP="00FF590A">
      <w:pPr>
        <w:autoSpaceDE w:val="0"/>
        <w:autoSpaceDN w:val="0"/>
        <w:ind w:leftChars="200" w:left="440" w:firstLineChars="100" w:firstLine="220"/>
      </w:pPr>
      <w:r w:rsidRPr="004C4744">
        <w:rPr>
          <w:rFonts w:hint="eastAsia"/>
        </w:rPr>
        <w:t>高校生や県内外に進学した学生に、県内企業等</w:t>
      </w:r>
      <w:r w:rsidR="00FF590A" w:rsidRPr="004C4744">
        <w:rPr>
          <w:rFonts w:hint="eastAsia"/>
        </w:rPr>
        <w:t>やそこで働く人に触れる機会などを提供し、島根で働く魅力を伝え、県内就職を促進します。（</w:t>
      </w:r>
      <w:r w:rsidR="00FF590A" w:rsidRPr="004C4744">
        <w:t>p</w:t>
      </w:r>
      <w:r w:rsidR="00192156" w:rsidRPr="004C4744">
        <w:fldChar w:fldCharType="begin"/>
      </w:r>
      <w:r w:rsidR="00192156" w:rsidRPr="004C4744">
        <w:instrText xml:space="preserve"> PAGEREF _Ref9158030 \h </w:instrText>
      </w:r>
      <w:r w:rsidR="00192156" w:rsidRPr="004C4744">
        <w:fldChar w:fldCharType="separate"/>
      </w:r>
      <w:r w:rsidR="003266D4">
        <w:rPr>
          <w:noProof/>
        </w:rPr>
        <w:t>46</w:t>
      </w:r>
      <w:r w:rsidR="00192156" w:rsidRPr="004C4744">
        <w:fldChar w:fldCharType="end"/>
      </w:r>
      <w:r w:rsidR="00FF590A" w:rsidRPr="004C4744">
        <w:rPr>
          <w:rFonts w:hint="eastAsia"/>
        </w:rPr>
        <w:t>参照）</w:t>
      </w:r>
    </w:p>
    <w:p w:rsidR="00FF590A" w:rsidRPr="004C4744" w:rsidRDefault="00FF590A" w:rsidP="00FF590A">
      <w:pPr>
        <w:pStyle w:val="4"/>
        <w:numPr>
          <w:ilvl w:val="0"/>
          <w:numId w:val="9"/>
        </w:numPr>
        <w:ind w:leftChars="0"/>
        <w:rPr>
          <w:rFonts w:asciiTheme="majorEastAsia" w:eastAsiaTheme="majorEastAsia" w:hAnsiTheme="majorEastAsia"/>
          <w:b w:val="0"/>
        </w:rPr>
      </w:pPr>
      <w:r w:rsidRPr="004C4744">
        <w:rPr>
          <w:rFonts w:asciiTheme="majorEastAsia" w:eastAsiaTheme="majorEastAsia" w:hAnsiTheme="majorEastAsia" w:hint="eastAsia"/>
          <w:b w:val="0"/>
        </w:rPr>
        <w:t>多様な人材の活躍促進</w:t>
      </w:r>
    </w:p>
    <w:p w:rsidR="00FF590A" w:rsidRPr="004C4744" w:rsidRDefault="00FF590A" w:rsidP="00FF590A">
      <w:pPr>
        <w:autoSpaceDE w:val="0"/>
        <w:autoSpaceDN w:val="0"/>
        <w:ind w:leftChars="200" w:left="440" w:firstLineChars="100" w:firstLine="220"/>
      </w:pPr>
      <w:r w:rsidRPr="004C4744">
        <w:rPr>
          <w:rFonts w:hint="eastAsia"/>
        </w:rPr>
        <w:t>女性、高齢者、障がい者などが、それぞれの個性や多様性を尊重され経験や能力を活かし、県内企業等で活躍できるようきめ細かな支援を行います。</w:t>
      </w:r>
    </w:p>
    <w:p w:rsidR="00CB5049" w:rsidRPr="004C4744" w:rsidRDefault="00563B96" w:rsidP="00FF590A">
      <w:pPr>
        <w:autoSpaceDE w:val="0"/>
        <w:autoSpaceDN w:val="0"/>
        <w:ind w:leftChars="200" w:left="440" w:firstLineChars="100" w:firstLine="220"/>
      </w:pPr>
      <w:r w:rsidRPr="004C4744">
        <w:rPr>
          <w:rFonts w:hint="eastAsia"/>
        </w:rPr>
        <w:t>外国人を雇用する事業者等</w:t>
      </w:r>
      <w:r w:rsidR="003247B4" w:rsidRPr="004C4744">
        <w:rPr>
          <w:rFonts w:hint="eastAsia"/>
        </w:rPr>
        <w:t>に対して、適正な</w:t>
      </w:r>
      <w:r w:rsidR="00CB5049" w:rsidRPr="004C4744">
        <w:rPr>
          <w:rFonts w:hint="eastAsia"/>
        </w:rPr>
        <w:t>雇用</w:t>
      </w:r>
      <w:r w:rsidRPr="004C4744">
        <w:rPr>
          <w:rFonts w:hint="eastAsia"/>
        </w:rPr>
        <w:t>を</w:t>
      </w:r>
      <w:r w:rsidR="003247B4" w:rsidRPr="004C4744">
        <w:rPr>
          <w:rFonts w:hint="eastAsia"/>
        </w:rPr>
        <w:t>推進するための取組を</w:t>
      </w:r>
      <w:r w:rsidR="00CB5049" w:rsidRPr="004C4744">
        <w:rPr>
          <w:rFonts w:hint="eastAsia"/>
        </w:rPr>
        <w:t>支援</w:t>
      </w:r>
      <w:r w:rsidRPr="004C4744">
        <w:rPr>
          <w:rFonts w:hint="eastAsia"/>
        </w:rPr>
        <w:t>します</w:t>
      </w:r>
      <w:r w:rsidR="00CB5049" w:rsidRPr="004C4744">
        <w:rPr>
          <w:rFonts w:hint="eastAsia"/>
        </w:rPr>
        <w:t>。</w:t>
      </w:r>
    </w:p>
    <w:p w:rsidR="002C022B" w:rsidRPr="004C4744" w:rsidRDefault="002C022B" w:rsidP="003247B4">
      <w:pPr>
        <w:autoSpaceDE w:val="0"/>
        <w:autoSpaceDN w:val="0"/>
      </w:pPr>
    </w:p>
    <w:p w:rsidR="00CA704F" w:rsidRPr="004C4744" w:rsidRDefault="00CA704F" w:rsidP="0041754A">
      <w:pPr>
        <w:widowControl/>
        <w:autoSpaceDE w:val="0"/>
        <w:autoSpaceDN w:val="0"/>
        <w:jc w:val="left"/>
      </w:pPr>
      <w:r w:rsidRPr="004C4744">
        <w:br w:type="page"/>
      </w:r>
    </w:p>
    <w:p w:rsidR="00CA704F" w:rsidRPr="004C4744" w:rsidRDefault="00CA704F" w:rsidP="001F7A36">
      <w:pPr>
        <w:widowControl/>
        <w:autoSpaceDE w:val="0"/>
        <w:autoSpaceDN w:val="0"/>
        <w:spacing w:line="480" w:lineRule="exact"/>
      </w:pPr>
    </w:p>
    <w:p w:rsidR="00CA704F" w:rsidRPr="004C4744" w:rsidRDefault="00CA704F" w:rsidP="005C625C">
      <w:pPr>
        <w:pStyle w:val="3"/>
        <w:spacing w:line="480" w:lineRule="exact"/>
        <w:ind w:leftChars="0" w:left="0"/>
        <w:rPr>
          <w:sz w:val="28"/>
          <w:szCs w:val="28"/>
        </w:rPr>
      </w:pPr>
      <w:bookmarkStart w:id="42" w:name="_Ref6348063"/>
      <w:bookmarkStart w:id="43" w:name="_Ref11435162"/>
      <w:r w:rsidRPr="004C4744">
        <w:rPr>
          <w:rFonts w:hint="eastAsia"/>
          <w:sz w:val="28"/>
          <w:szCs w:val="28"/>
        </w:rPr>
        <w:t>⑵</w:t>
      </w:r>
      <w:r w:rsidRPr="004C4744">
        <w:rPr>
          <w:rFonts w:hint="eastAsia"/>
          <w:sz w:val="28"/>
          <w:szCs w:val="28"/>
        </w:rPr>
        <w:t xml:space="preserve"> </w:t>
      </w:r>
      <w:bookmarkEnd w:id="42"/>
      <w:r w:rsidR="008A46AA" w:rsidRPr="004C4744">
        <w:rPr>
          <w:rFonts w:hint="eastAsia"/>
          <w:sz w:val="28"/>
          <w:szCs w:val="28"/>
        </w:rPr>
        <w:t>働きやすい職場づくりと人材育成</w:t>
      </w:r>
      <w:bookmarkEnd w:id="43"/>
    </w:p>
    <w:p w:rsidR="00CA704F" w:rsidRPr="004C4744" w:rsidRDefault="00CA704F" w:rsidP="0041754A">
      <w:pPr>
        <w:widowControl/>
        <w:autoSpaceDE w:val="0"/>
        <w:autoSpaceDN w:val="0"/>
      </w:pPr>
    </w:p>
    <w:p w:rsidR="00C11D73" w:rsidRPr="004C4744" w:rsidRDefault="0036273C"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職場環境の改善と、知識や技術の習得・向上の機会提供などにより、誰もが</w:t>
      </w:r>
      <w:r w:rsidR="00415EB3" w:rsidRPr="004C4744">
        <w:rPr>
          <w:rFonts w:ascii="ＭＳ ゴシック" w:eastAsia="ＭＳ ゴシック" w:hAnsi="ＭＳ ゴシック" w:hint="eastAsia"/>
          <w:sz w:val="24"/>
        </w:rPr>
        <w:t>生き生き</w:t>
      </w:r>
      <w:r w:rsidRPr="004C4744">
        <w:rPr>
          <w:rFonts w:ascii="ＭＳ ゴシック" w:eastAsia="ＭＳ ゴシック" w:hAnsi="ＭＳ ゴシック" w:hint="eastAsia"/>
          <w:sz w:val="24"/>
        </w:rPr>
        <w:t>と働き続けられる活力ある職場づくりを県内に広げます</w:t>
      </w:r>
      <w:r w:rsidR="002C022B" w:rsidRPr="004C4744">
        <w:rPr>
          <w:rFonts w:ascii="ＭＳ ゴシック" w:eastAsia="ＭＳ ゴシック" w:hAnsi="ＭＳ ゴシック" w:hint="eastAsia"/>
          <w:sz w:val="24"/>
        </w:rPr>
        <w:t>。</w:t>
      </w:r>
    </w:p>
    <w:p w:rsidR="007257FB" w:rsidRPr="004C4744" w:rsidRDefault="007257FB" w:rsidP="0041754A">
      <w:pPr>
        <w:widowControl/>
        <w:autoSpaceDE w:val="0"/>
        <w:autoSpaceDN w:val="0"/>
      </w:pPr>
    </w:p>
    <w:p w:rsidR="00CA704F" w:rsidRPr="004C4744" w:rsidRDefault="00CA704F" w:rsidP="0041754A">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FF590A" w:rsidRPr="004C4744" w:rsidRDefault="00FF590A" w:rsidP="00FF590A">
      <w:pPr>
        <w:widowControl/>
        <w:autoSpaceDE w:val="0"/>
        <w:autoSpaceDN w:val="0"/>
        <w:ind w:leftChars="100" w:left="220" w:firstLineChars="100" w:firstLine="220"/>
      </w:pPr>
      <w:bookmarkStart w:id="44" w:name="_Ref6346479"/>
      <w:r w:rsidRPr="004C4744">
        <w:rPr>
          <w:rFonts w:hint="eastAsia"/>
        </w:rPr>
        <w:t>県内に就職した高校や大学等の新規卒業者が３年以内に離職する割合は、高い水準で推移しています。</w:t>
      </w:r>
    </w:p>
    <w:p w:rsidR="00FF590A" w:rsidRPr="004C4744" w:rsidRDefault="00FF590A" w:rsidP="00FF590A">
      <w:pPr>
        <w:widowControl/>
        <w:autoSpaceDE w:val="0"/>
        <w:autoSpaceDN w:val="0"/>
        <w:ind w:leftChars="100" w:left="220" w:firstLineChars="100" w:firstLine="220"/>
      </w:pPr>
      <w:r w:rsidRPr="004C4744">
        <w:rPr>
          <w:rFonts w:hint="eastAsia"/>
        </w:rPr>
        <w:t>こうした若者等の離職を防止し、島根の産業を担う人材として育成するためには、生活と仕事が両立できる誰もが働きやすい職場づくり、一人ひとりの持つ知識や技術等を高めることができる人材育成の体制や環境づくりを進めることが重要です。</w:t>
      </w:r>
    </w:p>
    <w:p w:rsidR="00FF590A" w:rsidRPr="004C4744" w:rsidRDefault="00FF590A" w:rsidP="00FF590A">
      <w:pPr>
        <w:widowControl/>
        <w:autoSpaceDE w:val="0"/>
        <w:autoSpaceDN w:val="0"/>
        <w:ind w:leftChars="100" w:left="220" w:firstLineChars="100" w:firstLine="220"/>
      </w:pPr>
      <w:r w:rsidRPr="004C4744">
        <w:rPr>
          <w:rFonts w:hint="eastAsia"/>
        </w:rPr>
        <w:t>経営者や管理職は、働きやすく魅力ある職場づくりに積極的に取り組み、社員のやる気を引き出し、人材育成を進めることが必要です。さらに、年次有給休暇の確実な取得や時間外</w:t>
      </w:r>
      <w:r w:rsidR="00C646C2" w:rsidRPr="004C4744">
        <w:rPr>
          <w:rFonts w:hint="eastAsia"/>
        </w:rPr>
        <w:t>労働</w:t>
      </w:r>
      <w:r w:rsidRPr="004C4744">
        <w:rPr>
          <w:rFonts w:hint="eastAsia"/>
        </w:rPr>
        <w:t>の</w:t>
      </w:r>
      <w:r w:rsidR="00FC54E0" w:rsidRPr="004C4744">
        <w:rPr>
          <w:rFonts w:hint="eastAsia"/>
        </w:rPr>
        <w:t>削減</w:t>
      </w:r>
      <w:r w:rsidRPr="004C4744">
        <w:rPr>
          <w:rFonts w:hint="eastAsia"/>
        </w:rPr>
        <w:t>など働き方改革への対応が求められています。</w:t>
      </w:r>
    </w:p>
    <w:p w:rsidR="00FF590A" w:rsidRPr="004C4744" w:rsidRDefault="00FF590A" w:rsidP="00FF590A">
      <w:pPr>
        <w:widowControl/>
        <w:autoSpaceDE w:val="0"/>
        <w:autoSpaceDN w:val="0"/>
        <w:ind w:leftChars="100" w:left="220" w:firstLineChars="100" w:firstLine="220"/>
      </w:pPr>
      <w:r w:rsidRPr="004C4744">
        <w:rPr>
          <w:rFonts w:hint="eastAsia"/>
        </w:rPr>
        <w:t>しかし、企業等の中にはそのための対応が十分ではない、人材育成等の時間が確保できないなどの課題を</w:t>
      </w:r>
      <w:r w:rsidR="00E54F4B" w:rsidRPr="004C4744">
        <w:rPr>
          <w:rFonts w:hint="eastAsia"/>
        </w:rPr>
        <w:t>抱える</w:t>
      </w:r>
      <w:r w:rsidRPr="004C4744">
        <w:rPr>
          <w:rFonts w:hint="eastAsia"/>
        </w:rPr>
        <w:t>ところもあります。</w:t>
      </w:r>
    </w:p>
    <w:p w:rsidR="00FF590A" w:rsidRPr="004C4744" w:rsidRDefault="00FF590A" w:rsidP="00FF590A">
      <w:pPr>
        <w:widowControl/>
        <w:autoSpaceDE w:val="0"/>
        <w:autoSpaceDN w:val="0"/>
        <w:ind w:leftChars="100" w:left="220" w:firstLineChars="100" w:firstLine="220"/>
      </w:pPr>
      <w:r w:rsidRPr="004C4744">
        <w:rPr>
          <w:rFonts w:hint="eastAsia"/>
        </w:rPr>
        <w:t>また、地域産業が求める人材を育成するためには知識・技術・技能を持つ人材を養成することや、十分な能力開発の機会がなかった人達に対する学び直しの機会を提供することも必要です。</w:t>
      </w:r>
    </w:p>
    <w:p w:rsidR="00FF590A" w:rsidRPr="004C4744" w:rsidRDefault="00FF590A" w:rsidP="00FF590A">
      <w:pPr>
        <w:widowControl/>
        <w:autoSpaceDE w:val="0"/>
        <w:autoSpaceDN w:val="0"/>
        <w:ind w:leftChars="100" w:left="220" w:firstLineChars="100" w:firstLine="220"/>
      </w:pPr>
      <w:r w:rsidRPr="004C4744">
        <w:rPr>
          <w:rFonts w:hint="eastAsia"/>
        </w:rPr>
        <w:t>さらに、連綿と受け継がれてきた島根に息づく伝統技能や優れた熟練の技を継承する人材の育成と、そのような技能を尊重する気運の醸成などにも取り組むことが必要です。</w:t>
      </w:r>
    </w:p>
    <w:p w:rsidR="00FF590A" w:rsidRPr="004C4744" w:rsidRDefault="00FF590A" w:rsidP="00FF590A">
      <w:pPr>
        <w:widowControl/>
        <w:autoSpaceDE w:val="0"/>
        <w:autoSpaceDN w:val="0"/>
      </w:pPr>
    </w:p>
    <w:p w:rsidR="00FF590A" w:rsidRPr="004C4744" w:rsidRDefault="00FF590A" w:rsidP="00FF590A">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FF590A" w:rsidRPr="004C4744" w:rsidRDefault="00FF590A" w:rsidP="00FF590A">
      <w:pPr>
        <w:pStyle w:val="4"/>
        <w:numPr>
          <w:ilvl w:val="0"/>
          <w:numId w:val="10"/>
        </w:numPr>
        <w:ind w:leftChars="0"/>
        <w:rPr>
          <w:rFonts w:asciiTheme="majorEastAsia" w:eastAsiaTheme="majorEastAsia" w:hAnsiTheme="majorEastAsia"/>
          <w:b w:val="0"/>
        </w:rPr>
      </w:pPr>
      <w:r w:rsidRPr="004C4744">
        <w:rPr>
          <w:rFonts w:asciiTheme="majorEastAsia" w:eastAsiaTheme="majorEastAsia" w:hAnsiTheme="majorEastAsia" w:hint="eastAsia"/>
          <w:b w:val="0"/>
        </w:rPr>
        <w:t>魅力ある職場環境の整備</w:t>
      </w:r>
    </w:p>
    <w:p w:rsidR="00FF590A" w:rsidRDefault="00FF590A" w:rsidP="00FF590A">
      <w:pPr>
        <w:autoSpaceDE w:val="0"/>
        <w:autoSpaceDN w:val="0"/>
        <w:ind w:leftChars="200" w:left="440" w:firstLineChars="100" w:firstLine="220"/>
      </w:pPr>
      <w:r w:rsidRPr="004C4744">
        <w:rPr>
          <w:rFonts w:hint="eastAsia"/>
        </w:rPr>
        <w:t>働く人の視点に立った魅力ある職場づくりに向けた企業等の取組に対する支援等を通して、多様な人材が能力を十分に発揮し、</w:t>
      </w:r>
      <w:r w:rsidR="00F655DF" w:rsidRPr="004C4744">
        <w:rPr>
          <w:rFonts w:hint="eastAsia"/>
        </w:rPr>
        <w:t>子育てなどと両立しながら</w:t>
      </w:r>
      <w:r w:rsidRPr="004C4744">
        <w:rPr>
          <w:rFonts w:hint="eastAsia"/>
        </w:rPr>
        <w:t>働き続けることができる職場環境の整備を進めます。</w:t>
      </w:r>
    </w:p>
    <w:p w:rsidR="00FF590A" w:rsidRPr="004C4744" w:rsidRDefault="00FF590A" w:rsidP="00FF590A">
      <w:pPr>
        <w:pStyle w:val="4"/>
        <w:numPr>
          <w:ilvl w:val="0"/>
          <w:numId w:val="10"/>
        </w:numPr>
        <w:ind w:leftChars="0"/>
        <w:rPr>
          <w:rFonts w:asciiTheme="majorEastAsia" w:eastAsiaTheme="majorEastAsia" w:hAnsiTheme="majorEastAsia"/>
          <w:b w:val="0"/>
        </w:rPr>
      </w:pPr>
      <w:r w:rsidRPr="004C4744">
        <w:rPr>
          <w:rFonts w:asciiTheme="majorEastAsia" w:eastAsiaTheme="majorEastAsia" w:hAnsiTheme="majorEastAsia" w:hint="eastAsia"/>
          <w:b w:val="0"/>
        </w:rPr>
        <w:t>在職者のスキルアップ等支援</w:t>
      </w:r>
    </w:p>
    <w:p w:rsidR="00FF590A" w:rsidRPr="004C4744" w:rsidRDefault="00FF590A" w:rsidP="00FF590A">
      <w:pPr>
        <w:autoSpaceDE w:val="0"/>
        <w:autoSpaceDN w:val="0"/>
        <w:ind w:leftChars="200" w:left="440" w:firstLineChars="100" w:firstLine="220"/>
      </w:pPr>
      <w:r w:rsidRPr="004C4744">
        <w:rPr>
          <w:rFonts w:hint="eastAsia"/>
        </w:rPr>
        <w:t>企業等の競争力強化等につながる先進的な知識・技術・技能の習得など、在職者等のスキルアップに取り組みます。</w:t>
      </w:r>
    </w:p>
    <w:p w:rsidR="00FF590A" w:rsidRPr="004C4744" w:rsidRDefault="00FF590A" w:rsidP="00FF590A">
      <w:pPr>
        <w:pStyle w:val="4"/>
        <w:numPr>
          <w:ilvl w:val="0"/>
          <w:numId w:val="10"/>
        </w:numPr>
        <w:ind w:leftChars="0"/>
        <w:rPr>
          <w:rFonts w:asciiTheme="majorEastAsia" w:eastAsiaTheme="majorEastAsia" w:hAnsiTheme="majorEastAsia"/>
          <w:b w:val="0"/>
        </w:rPr>
      </w:pPr>
      <w:r w:rsidRPr="004C4744">
        <w:rPr>
          <w:rFonts w:asciiTheme="majorEastAsia" w:eastAsiaTheme="majorEastAsia" w:hAnsiTheme="majorEastAsia" w:hint="eastAsia"/>
          <w:b w:val="0"/>
        </w:rPr>
        <w:t>地域産業が必要とする人材の育成</w:t>
      </w:r>
    </w:p>
    <w:p w:rsidR="00FF590A" w:rsidRPr="004C4744" w:rsidRDefault="00FF590A" w:rsidP="00FF590A">
      <w:pPr>
        <w:widowControl/>
        <w:autoSpaceDE w:val="0"/>
        <w:autoSpaceDN w:val="0"/>
        <w:ind w:leftChars="200" w:left="440" w:firstLineChars="100" w:firstLine="220"/>
      </w:pPr>
      <w:r w:rsidRPr="004C4744">
        <w:rPr>
          <w:rFonts w:hint="eastAsia"/>
        </w:rPr>
        <w:t>地域産業で求められる知識・技術・技能などを有する人材を高等技術校のほか、民間教育機関や企業等との連携により育成します。</w:t>
      </w:r>
    </w:p>
    <w:p w:rsidR="00E878DD" w:rsidRPr="004C4744" w:rsidRDefault="00E878DD" w:rsidP="00E878DD">
      <w:pPr>
        <w:autoSpaceDE w:val="0"/>
        <w:autoSpaceDN w:val="0"/>
        <w:ind w:leftChars="200" w:left="440" w:firstLineChars="100" w:firstLine="220"/>
      </w:pPr>
    </w:p>
    <w:p w:rsidR="00E878DD" w:rsidRPr="004C4744" w:rsidRDefault="00E878DD">
      <w:pPr>
        <w:widowControl/>
        <w:jc w:val="left"/>
        <w:sectPr w:rsidR="00E878DD" w:rsidRPr="004C4744" w:rsidSect="00B8385D">
          <w:headerReference w:type="even" r:id="rId54"/>
          <w:headerReference w:type="default" r:id="rId55"/>
          <w:type w:val="continuous"/>
          <w:pgSz w:w="11906" w:h="16838" w:code="9"/>
          <w:pgMar w:top="1134" w:right="1418" w:bottom="992" w:left="1418" w:header="567" w:footer="284" w:gutter="0"/>
          <w:cols w:space="425"/>
          <w:docGrid w:type="linesAndChars" w:linePitch="360"/>
        </w:sectPr>
      </w:pPr>
      <w:r w:rsidRPr="004C4744">
        <w:br w:type="page"/>
      </w:r>
    </w:p>
    <w:p w:rsidR="00EF77BB" w:rsidRPr="004C4744" w:rsidRDefault="00EF77BB" w:rsidP="00EF77BB"/>
    <w:p w:rsidR="00EF77BB" w:rsidRPr="004C4744" w:rsidRDefault="00EF77BB" w:rsidP="00EF77BB"/>
    <w:p w:rsidR="00EF77BB" w:rsidRPr="004C4744" w:rsidRDefault="00EF77BB" w:rsidP="00EF77BB"/>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A65C9D" w:rsidRPr="004C4744" w:rsidRDefault="00850488" w:rsidP="00A65C9D">
      <w:pPr>
        <w:pStyle w:val="1"/>
        <w:spacing w:line="800" w:lineRule="exact"/>
        <w:jc w:val="left"/>
        <w:rPr>
          <w:rFonts w:ascii="HGｺﾞｼｯｸE" w:eastAsia="HGｺﾞｼｯｸE" w:hAnsi="HGｺﾞｼｯｸE"/>
          <w:sz w:val="72"/>
          <w:szCs w:val="72"/>
        </w:rPr>
      </w:pPr>
      <w:bookmarkStart w:id="45" w:name="_Ref15936419"/>
      <w:r w:rsidRPr="004C4744">
        <w:rPr>
          <w:rFonts w:ascii="HGｺﾞｼｯｸE" w:eastAsia="HGｺﾞｼｯｸE" w:hAnsi="HGｺﾞｼｯｸE" w:hint="eastAsia"/>
          <w:sz w:val="72"/>
          <w:szCs w:val="72"/>
        </w:rPr>
        <w:t>Ⅱ 結婚・出産・子育ての</w:t>
      </w:r>
      <w:bookmarkEnd w:id="45"/>
    </w:p>
    <w:p w:rsidR="00850488" w:rsidRPr="004C4744" w:rsidRDefault="00850488" w:rsidP="00A65C9D">
      <w:pPr>
        <w:pStyle w:val="af6"/>
        <w:spacing w:beforeLines="0" w:before="0" w:afterLines="20" w:after="72" w:line="800" w:lineRule="exact"/>
        <w:ind w:leftChars="0" w:left="0" w:firstLineChars="150" w:firstLine="1080"/>
        <w:rPr>
          <w:sz w:val="72"/>
          <w:szCs w:val="72"/>
        </w:rPr>
      </w:pPr>
      <w:r w:rsidRPr="004C4744">
        <w:rPr>
          <w:rFonts w:hint="eastAsia"/>
          <w:sz w:val="72"/>
          <w:szCs w:val="72"/>
        </w:rPr>
        <w:t>希望をかなえる</w:t>
      </w:r>
    </w:p>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B83DF8" w:rsidRPr="004C4744" w:rsidRDefault="00B83DF8" w:rsidP="00B83DF8"/>
    <w:p w:rsidR="00850488" w:rsidRPr="004C4744" w:rsidRDefault="00850488" w:rsidP="00850488"/>
    <w:p w:rsidR="00850488" w:rsidRPr="004C4744" w:rsidRDefault="00850488" w:rsidP="00850488"/>
    <w:p w:rsidR="00B83DF8" w:rsidRPr="004C4744" w:rsidRDefault="00B83DF8" w:rsidP="00B83DF8">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若い人達が安心して島根で暮らし続けて、子どもを１人、２人、３人と産み育てたいと思うことができ、その希望をかなえるための子育て支援の充実や、働きやすい環境の整備をします。</w:t>
      </w:r>
    </w:p>
    <w:p w:rsidR="00B83DF8" w:rsidRPr="004C4744" w:rsidRDefault="00B83DF8" w:rsidP="00B83DF8">
      <w:pPr>
        <w:widowControl/>
        <w:autoSpaceDE w:val="0"/>
        <w:autoSpaceDN w:val="0"/>
        <w:spacing w:line="60" w:lineRule="exact"/>
        <w:ind w:leftChars="1500" w:left="3300" w:firstLineChars="100" w:firstLine="220"/>
        <w:rPr>
          <w:rFonts w:hAnsi="ＭＳ 明朝"/>
        </w:rPr>
      </w:pP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島根県の合計特殊出生率は、全国的には高い水準を維持していますが、</w:t>
      </w:r>
      <w:r w:rsidR="009F71B3" w:rsidRPr="004C4744">
        <w:rPr>
          <w:rFonts w:hAnsi="ＭＳ 明朝" w:hint="eastAsia"/>
        </w:rPr>
        <w:t>それでもなお</w:t>
      </w:r>
      <w:r w:rsidRPr="004C4744">
        <w:rPr>
          <w:rFonts w:hAnsi="ＭＳ 明朝" w:hint="eastAsia"/>
        </w:rPr>
        <w:t>人口を維持できる水準にはありません。</w:t>
      </w: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また、若い世代の結婚したい、子どもを持ちたいという希望と、実際の婚姻、出生の状況には乖離があります。</w:t>
      </w: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一方、島根県には、多</w:t>
      </w:r>
      <w:r w:rsidR="00C72FFB">
        <w:rPr>
          <w:rFonts w:hAnsi="ＭＳ 明朝" w:hint="eastAsia"/>
        </w:rPr>
        <w:t>世代</w:t>
      </w:r>
      <w:r w:rsidRPr="004C4744">
        <w:rPr>
          <w:rFonts w:hAnsi="ＭＳ 明朝" w:hint="eastAsia"/>
        </w:rPr>
        <w:t>同居の割合が高く、待機児童率も低いことなどを背景に、育児をしている女性の有業率が高く、子育てしながら働きやすい環境があります。</w:t>
      </w: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このような強みを活かしながら、若い世代の結婚したい、子どもを育てたいという希望をかなえるため、結婚、妊娠、出産、子育てまで切れ目ない</w:t>
      </w:r>
      <w:r w:rsidR="007242C5" w:rsidRPr="004C4744">
        <w:rPr>
          <w:rFonts w:hAnsi="ＭＳ 明朝" w:hint="eastAsia"/>
        </w:rPr>
        <w:t>きめ細かな</w:t>
      </w:r>
      <w:r w:rsidRPr="004C4744">
        <w:rPr>
          <w:rFonts w:hAnsi="ＭＳ 明朝" w:hint="eastAsia"/>
        </w:rPr>
        <w:t>支援や、</w:t>
      </w:r>
      <w:r w:rsidR="009F71B3" w:rsidRPr="004C4744">
        <w:rPr>
          <w:rFonts w:hAnsi="ＭＳ 明朝" w:hint="eastAsia"/>
        </w:rPr>
        <w:t>子育て</w:t>
      </w:r>
      <w:r w:rsidRPr="004C4744">
        <w:rPr>
          <w:rFonts w:hAnsi="ＭＳ 明朝" w:hint="eastAsia"/>
        </w:rPr>
        <w:t>と</w:t>
      </w:r>
      <w:r w:rsidR="009F71B3" w:rsidRPr="004C4744">
        <w:rPr>
          <w:rFonts w:hAnsi="ＭＳ 明朝" w:hint="eastAsia"/>
        </w:rPr>
        <w:t>仕事</w:t>
      </w:r>
      <w:r w:rsidRPr="004C4744">
        <w:rPr>
          <w:rFonts w:hAnsi="ＭＳ 明朝" w:hint="eastAsia"/>
        </w:rPr>
        <w:t>の両立支援など、官民一体となった支援体制づくりを進めます。</w:t>
      </w:r>
    </w:p>
    <w:p w:rsidR="00850488" w:rsidRPr="004C4744" w:rsidRDefault="00850488" w:rsidP="00850488">
      <w:pPr>
        <w:widowControl/>
        <w:autoSpaceDE w:val="0"/>
        <w:autoSpaceDN w:val="0"/>
        <w:rPr>
          <w:rFonts w:hAnsi="ＭＳ 明朝"/>
        </w:rPr>
      </w:pPr>
    </w:p>
    <w:tbl>
      <w:tblPr>
        <w:tblStyle w:val="100"/>
        <w:tblW w:w="0" w:type="auto"/>
        <w:tblInd w:w="-115" w:type="dxa"/>
        <w:tblBorders>
          <w:top w:val="none" w:sz="0" w:space="0" w:color="auto"/>
          <w:bottom w:val="none" w:sz="0" w:space="0" w:color="auto"/>
          <w:right w:val="none" w:sz="0" w:space="0" w:color="auto"/>
        </w:tblBorders>
        <w:tblLook w:val="04A0" w:firstRow="1" w:lastRow="0" w:firstColumn="1" w:lastColumn="0" w:noHBand="0" w:noVBand="1"/>
      </w:tblPr>
      <w:tblGrid>
        <w:gridCol w:w="9180"/>
      </w:tblGrid>
      <w:tr w:rsidR="004C4744" w:rsidRPr="004C4744" w:rsidTr="00AA4C31">
        <w:tc>
          <w:tcPr>
            <w:tcW w:w="9180" w:type="dxa"/>
          </w:tcPr>
          <w:p w:rsidR="00850488" w:rsidRPr="004C4744" w:rsidRDefault="00850488" w:rsidP="00850488">
            <w:pPr>
              <w:widowControl/>
              <w:autoSpaceDE w:val="0"/>
              <w:autoSpaceDN w:val="0"/>
              <w:spacing w:afterLines="20" w:after="72" w:line="240" w:lineRule="atLeast"/>
              <w:rPr>
                <w:rFonts w:ascii="ＭＳ ゴシック" w:eastAsia="ＭＳ ゴシック" w:hAnsi="ＭＳ ゴシック"/>
                <w:sz w:val="24"/>
                <w:szCs w:val="24"/>
              </w:rPr>
            </w:pPr>
            <w:r w:rsidRPr="004C4744">
              <w:rPr>
                <w:rFonts w:ascii="ＭＳ ゴシック" w:eastAsia="ＭＳ ゴシック" w:hAnsi="ＭＳ ゴシック" w:hint="eastAsia"/>
                <w:sz w:val="24"/>
                <w:szCs w:val="24"/>
              </w:rPr>
              <w:t>取り組む政策・施策</w:t>
            </w:r>
          </w:p>
          <w:p w:rsidR="00850488" w:rsidRPr="004C4744" w:rsidRDefault="00850488" w:rsidP="00850488">
            <w:pPr>
              <w:numPr>
                <w:ilvl w:val="0"/>
                <w:numId w:val="126"/>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結婚・出産・子育てへの支援</w:t>
            </w:r>
          </w:p>
          <w:p w:rsidR="00850488" w:rsidRPr="004C4744" w:rsidRDefault="00850488" w:rsidP="00850488">
            <w:pPr>
              <w:numPr>
                <w:ilvl w:val="0"/>
                <w:numId w:val="53"/>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結婚への支援</w:t>
            </w:r>
          </w:p>
          <w:p w:rsidR="00850488" w:rsidRPr="004C4744" w:rsidRDefault="00850488" w:rsidP="00850488">
            <w:pPr>
              <w:numPr>
                <w:ilvl w:val="0"/>
                <w:numId w:val="53"/>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妊娠・出産・子育てへの支援</w:t>
            </w:r>
          </w:p>
        </w:tc>
      </w:tr>
    </w:tbl>
    <w:p w:rsidR="00850488" w:rsidRPr="004C4744" w:rsidRDefault="00850488" w:rsidP="00850488">
      <w:pPr>
        <w:tabs>
          <w:tab w:val="right" w:leader="dot" w:pos="5170"/>
        </w:tabs>
        <w:autoSpaceDE w:val="0"/>
        <w:autoSpaceDN w:val="0"/>
        <w:spacing w:line="220" w:lineRule="exact"/>
        <w:rPr>
          <w:rFonts w:hAnsi="ＭＳ 明朝"/>
          <w:sz w:val="18"/>
          <w:szCs w:val="18"/>
        </w:rPr>
      </w:pPr>
    </w:p>
    <w:p w:rsidR="00034737" w:rsidRPr="004C4744" w:rsidRDefault="00034737" w:rsidP="00EF77BB">
      <w:pPr>
        <w:numPr>
          <w:ilvl w:val="0"/>
          <w:numId w:val="52"/>
        </w:numPr>
        <w:tabs>
          <w:tab w:val="right" w:leader="dot" w:pos="8400"/>
        </w:tabs>
        <w:autoSpaceDE w:val="0"/>
        <w:autoSpaceDN w:val="0"/>
        <w:spacing w:line="220" w:lineRule="exact"/>
        <w:ind w:leftChars="1500" w:left="3610" w:hanging="310"/>
        <w:rPr>
          <w:rFonts w:hAnsi="ＭＳ 明朝"/>
          <w:sz w:val="18"/>
          <w:szCs w:val="18"/>
        </w:rPr>
      </w:pPr>
      <w:r w:rsidRPr="004C4744">
        <w:br w:type="page"/>
      </w:r>
    </w:p>
    <w:bookmarkEnd w:id="44"/>
    <w:p w:rsidR="00034737" w:rsidRPr="004C4744" w:rsidRDefault="00034737" w:rsidP="00B203E6">
      <w:pPr>
        <w:widowControl/>
        <w:autoSpaceDE w:val="0"/>
        <w:autoSpaceDN w:val="0"/>
        <w:jc w:val="left"/>
        <w:sectPr w:rsidR="00034737" w:rsidRPr="004C4744" w:rsidSect="00B8385D">
          <w:headerReference w:type="even" r:id="rId56"/>
          <w:headerReference w:type="default" r:id="rId57"/>
          <w:pgSz w:w="11906" w:h="16838" w:code="9"/>
          <w:pgMar w:top="1134" w:right="1418" w:bottom="992" w:left="1418" w:header="567" w:footer="284" w:gutter="0"/>
          <w:cols w:space="425"/>
          <w:docGrid w:type="linesAndChars" w:linePitch="360"/>
        </w:sectPr>
      </w:pPr>
    </w:p>
    <w:p w:rsidR="002F33BE" w:rsidRPr="004C4744" w:rsidRDefault="00E5761F" w:rsidP="003B4051">
      <w:pPr>
        <w:pStyle w:val="2"/>
        <w:pBdr>
          <w:bottom w:val="single" w:sz="12" w:space="1" w:color="auto"/>
        </w:pBdr>
        <w:spacing w:line="480" w:lineRule="exact"/>
        <w:rPr>
          <w:sz w:val="28"/>
          <w:szCs w:val="28"/>
        </w:rPr>
      </w:pPr>
      <w:bookmarkStart w:id="46" w:name="_Ref6348075"/>
      <w:bookmarkStart w:id="47" w:name="_Ref8050392"/>
      <w:r w:rsidRPr="004C4744">
        <w:rPr>
          <w:rFonts w:hint="eastAsia"/>
          <w:sz w:val="28"/>
          <w:szCs w:val="28"/>
        </w:rPr>
        <w:lastRenderedPageBreak/>
        <w:t>１</w:t>
      </w:r>
      <w:r w:rsidR="002F33BE" w:rsidRPr="004C4744">
        <w:rPr>
          <w:rFonts w:hint="eastAsia"/>
          <w:sz w:val="28"/>
          <w:szCs w:val="28"/>
        </w:rPr>
        <w:t xml:space="preserve"> </w:t>
      </w:r>
      <w:r w:rsidR="004F2C5D" w:rsidRPr="004C4744">
        <w:rPr>
          <w:rFonts w:hint="eastAsia"/>
          <w:sz w:val="28"/>
          <w:szCs w:val="28"/>
        </w:rPr>
        <w:t>結婚・出産・子育てへの支援</w:t>
      </w:r>
      <w:bookmarkEnd w:id="46"/>
      <w:bookmarkEnd w:id="47"/>
    </w:p>
    <w:p w:rsidR="00F45606" w:rsidRPr="004C4744" w:rsidRDefault="00F45606" w:rsidP="005C625C">
      <w:pPr>
        <w:pStyle w:val="3"/>
        <w:spacing w:line="480" w:lineRule="exact"/>
        <w:ind w:leftChars="0" w:left="0"/>
        <w:rPr>
          <w:sz w:val="28"/>
          <w:szCs w:val="28"/>
        </w:rPr>
      </w:pPr>
      <w:bookmarkStart w:id="48" w:name="_Ref6348082"/>
      <w:r w:rsidRPr="004C4744">
        <w:rPr>
          <w:rFonts w:hint="eastAsia"/>
          <w:sz w:val="28"/>
          <w:szCs w:val="28"/>
        </w:rPr>
        <w:t>⑴</w:t>
      </w:r>
      <w:r w:rsidRPr="004C4744">
        <w:rPr>
          <w:rFonts w:hint="eastAsia"/>
          <w:sz w:val="28"/>
          <w:szCs w:val="28"/>
        </w:rPr>
        <w:t xml:space="preserve"> </w:t>
      </w:r>
      <w:r w:rsidRPr="004C4744">
        <w:rPr>
          <w:rFonts w:hint="eastAsia"/>
          <w:sz w:val="28"/>
          <w:szCs w:val="28"/>
        </w:rPr>
        <w:t>結婚</w:t>
      </w:r>
      <w:r w:rsidR="00AF0397" w:rsidRPr="004C4744">
        <w:rPr>
          <w:rFonts w:hint="eastAsia"/>
          <w:sz w:val="28"/>
          <w:szCs w:val="28"/>
        </w:rPr>
        <w:t>への</w:t>
      </w:r>
      <w:r w:rsidRPr="004C4744">
        <w:rPr>
          <w:rFonts w:hint="eastAsia"/>
          <w:sz w:val="28"/>
          <w:szCs w:val="28"/>
        </w:rPr>
        <w:t>支援</w:t>
      </w:r>
      <w:bookmarkEnd w:id="48"/>
    </w:p>
    <w:p w:rsidR="002F33BE" w:rsidRPr="004C4744" w:rsidRDefault="002F33BE" w:rsidP="0041754A">
      <w:pPr>
        <w:widowControl/>
        <w:autoSpaceDE w:val="0"/>
        <w:autoSpaceDN w:val="0"/>
      </w:pPr>
    </w:p>
    <w:p w:rsidR="00CC6BA6" w:rsidRPr="004C4744" w:rsidRDefault="003D2E54"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結婚や家庭についての若い世代の理解と関心を高めるとともに、多様な</w:t>
      </w:r>
      <w:r w:rsidR="001D16F2" w:rsidRPr="004C4744">
        <w:rPr>
          <w:rFonts w:ascii="ＭＳ ゴシック" w:eastAsia="ＭＳ ゴシック" w:hAnsi="ＭＳ ゴシック" w:hint="eastAsia"/>
          <w:sz w:val="24"/>
        </w:rPr>
        <w:t>出会いの</w:t>
      </w:r>
      <w:r w:rsidRPr="004C4744">
        <w:rPr>
          <w:rFonts w:ascii="ＭＳ ゴシック" w:eastAsia="ＭＳ ゴシック" w:hAnsi="ＭＳ ゴシック" w:hint="eastAsia"/>
          <w:sz w:val="24"/>
        </w:rPr>
        <w:t>場</w:t>
      </w:r>
      <w:r w:rsidR="001D16F2" w:rsidRPr="004C4744">
        <w:rPr>
          <w:rFonts w:ascii="ＭＳ ゴシック" w:eastAsia="ＭＳ ゴシック" w:hAnsi="ＭＳ ゴシック" w:hint="eastAsia"/>
          <w:sz w:val="24"/>
        </w:rPr>
        <w:t>を増や</w:t>
      </w:r>
      <w:r w:rsidRPr="004C4744">
        <w:rPr>
          <w:rFonts w:ascii="ＭＳ ゴシック" w:eastAsia="ＭＳ ゴシック" w:hAnsi="ＭＳ ゴシック" w:hint="eastAsia"/>
          <w:sz w:val="24"/>
        </w:rPr>
        <w:t>すこと</w:t>
      </w:r>
      <w:r w:rsidR="00AF2816" w:rsidRPr="004C4744">
        <w:rPr>
          <w:rFonts w:ascii="ＭＳ ゴシック" w:eastAsia="ＭＳ ゴシック" w:hAnsi="ＭＳ ゴシック" w:hint="eastAsia"/>
          <w:sz w:val="24"/>
        </w:rPr>
        <w:t>で</w:t>
      </w:r>
      <w:r w:rsidR="007E095B" w:rsidRPr="004C4744">
        <w:rPr>
          <w:rFonts w:ascii="ＭＳ ゴシック" w:eastAsia="ＭＳ ゴシック" w:hAnsi="ＭＳ ゴシック" w:hint="eastAsia"/>
          <w:sz w:val="24"/>
        </w:rPr>
        <w:t>結婚を望む男女の希望をかな</w:t>
      </w:r>
      <w:r w:rsidRPr="004C4744">
        <w:rPr>
          <w:rFonts w:ascii="ＭＳ ゴシック" w:eastAsia="ＭＳ ゴシック" w:hAnsi="ＭＳ ゴシック" w:hint="eastAsia"/>
          <w:sz w:val="24"/>
        </w:rPr>
        <w:t>えます</w:t>
      </w:r>
      <w:r w:rsidR="00CC6BA6" w:rsidRPr="004C4744">
        <w:rPr>
          <w:rFonts w:ascii="ＭＳ ゴシック" w:eastAsia="ＭＳ ゴシック" w:hAnsi="ＭＳ ゴシック" w:hint="eastAsia"/>
          <w:sz w:val="24"/>
        </w:rPr>
        <w:t>。</w:t>
      </w:r>
    </w:p>
    <w:p w:rsidR="007257FB" w:rsidRPr="004C4744" w:rsidRDefault="007257FB" w:rsidP="0041754A">
      <w:pPr>
        <w:widowControl/>
        <w:autoSpaceDE w:val="0"/>
        <w:autoSpaceDN w:val="0"/>
      </w:pPr>
    </w:p>
    <w:p w:rsidR="0052094D" w:rsidRPr="004C4744" w:rsidRDefault="0052094D" w:rsidP="0052094D">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52094D" w:rsidRPr="004C4744" w:rsidRDefault="0052094D" w:rsidP="0052094D">
      <w:pPr>
        <w:widowControl/>
        <w:autoSpaceDE w:val="0"/>
        <w:autoSpaceDN w:val="0"/>
        <w:ind w:leftChars="100" w:left="220" w:firstLineChars="100" w:firstLine="220"/>
      </w:pPr>
      <w:r w:rsidRPr="004C4744">
        <w:rPr>
          <w:rFonts w:hint="eastAsia"/>
        </w:rPr>
        <w:t>島根県における平均初婚年齢は、男性が30歳、女性が29歳を超えており、晩婚化が進んでいます。</w:t>
      </w:r>
    </w:p>
    <w:p w:rsidR="0052094D" w:rsidRPr="004C4744" w:rsidRDefault="0052094D" w:rsidP="0052094D">
      <w:pPr>
        <w:widowControl/>
        <w:autoSpaceDE w:val="0"/>
        <w:autoSpaceDN w:val="0"/>
        <w:ind w:leftChars="100" w:left="220" w:firstLineChars="100" w:firstLine="220"/>
      </w:pPr>
      <w:r w:rsidRPr="004C4744">
        <w:rPr>
          <w:rFonts w:hint="eastAsia"/>
        </w:rPr>
        <w:t>島根県の実施したアンケートでは、独身の方のうち「結婚するつもりはない」と回答した独身男女は、9.</w:t>
      </w:r>
      <w:r w:rsidRPr="004C4744">
        <w:t>4</w:t>
      </w:r>
      <w:r w:rsidRPr="004C4744">
        <w:rPr>
          <w:rFonts w:hint="eastAsia"/>
        </w:rPr>
        <w:t>％と少なく、結婚を望むものの独身でいる方の結婚しない理由としては、「適当な相手にまだ巡り会わない」との回答が44.8％と最も高くなっています。</w:t>
      </w:r>
    </w:p>
    <w:p w:rsidR="0052094D" w:rsidRPr="004C4744" w:rsidRDefault="0052094D" w:rsidP="0052094D">
      <w:pPr>
        <w:widowControl/>
        <w:autoSpaceDE w:val="0"/>
        <w:autoSpaceDN w:val="0"/>
        <w:ind w:leftChars="100" w:left="220" w:firstLineChars="100" w:firstLine="220"/>
      </w:pPr>
      <w:r w:rsidRPr="004C4744">
        <w:rPr>
          <w:rFonts w:hint="eastAsia"/>
        </w:rPr>
        <w:t>若い世代の意識の変化や、地域とのつながり、親族間や職場でのつきあいの希薄化などにより、出会いの場が減少していることが、その要因と考えられます。</w:t>
      </w:r>
    </w:p>
    <w:p w:rsidR="0052094D" w:rsidRPr="004C4744" w:rsidRDefault="0052094D" w:rsidP="0052094D">
      <w:pPr>
        <w:widowControl/>
        <w:autoSpaceDE w:val="0"/>
        <w:autoSpaceDN w:val="0"/>
        <w:ind w:leftChars="100" w:left="220" w:firstLineChars="100" w:firstLine="220"/>
      </w:pPr>
      <w:r w:rsidRPr="004C4744">
        <w:rPr>
          <w:rFonts w:hint="eastAsia"/>
        </w:rPr>
        <w:t>地域や家庭において、結婚への関心を高め、後押しする機運を醸成しながら、行政やボランティア、企業などが連携し、多様な出会いの場を創出する必要があります。</w:t>
      </w:r>
    </w:p>
    <w:p w:rsidR="0052094D" w:rsidRPr="004C4744" w:rsidRDefault="0052094D" w:rsidP="0052094D">
      <w:pPr>
        <w:widowControl/>
        <w:autoSpaceDE w:val="0"/>
        <w:autoSpaceDN w:val="0"/>
      </w:pPr>
    </w:p>
    <w:p w:rsidR="0052094D" w:rsidRPr="004C4744" w:rsidRDefault="0052094D" w:rsidP="0052094D">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52094D" w:rsidRPr="004C4744" w:rsidRDefault="0052094D" w:rsidP="0052094D">
      <w:pPr>
        <w:pStyle w:val="4"/>
        <w:numPr>
          <w:ilvl w:val="0"/>
          <w:numId w:val="11"/>
        </w:numPr>
        <w:ind w:leftChars="0"/>
        <w:rPr>
          <w:rFonts w:asciiTheme="majorEastAsia" w:eastAsiaTheme="majorEastAsia" w:hAnsiTheme="majorEastAsia"/>
          <w:b w:val="0"/>
        </w:rPr>
      </w:pPr>
      <w:r w:rsidRPr="004C4744">
        <w:rPr>
          <w:rFonts w:asciiTheme="majorEastAsia" w:eastAsiaTheme="majorEastAsia" w:hAnsiTheme="majorEastAsia" w:hint="eastAsia"/>
          <w:b w:val="0"/>
        </w:rPr>
        <w:t>市町村における結婚支援への取組の強化</w:t>
      </w:r>
    </w:p>
    <w:p w:rsidR="0052094D" w:rsidRPr="004C4744" w:rsidRDefault="0052094D" w:rsidP="0052094D">
      <w:pPr>
        <w:autoSpaceDE w:val="0"/>
        <w:autoSpaceDN w:val="0"/>
        <w:ind w:leftChars="200" w:left="440" w:firstLineChars="100" w:firstLine="220"/>
      </w:pPr>
      <w:r w:rsidRPr="004C4744">
        <w:rPr>
          <w:rFonts w:hint="eastAsia"/>
        </w:rPr>
        <w:t>結婚を望む県民だれもが、結婚支援サービスを気軽に活用できるよう、全市町村において相談・支援体制を確保し、これまで県やしまね縁結びサポートセンターが取り組んできた結婚支援サービスの全県展開を目指します。</w:t>
      </w:r>
    </w:p>
    <w:p w:rsidR="0052094D" w:rsidRPr="004C4744" w:rsidRDefault="0052094D" w:rsidP="0052094D">
      <w:pPr>
        <w:pStyle w:val="4"/>
        <w:numPr>
          <w:ilvl w:val="0"/>
          <w:numId w:val="11"/>
        </w:numPr>
        <w:ind w:leftChars="0"/>
        <w:rPr>
          <w:rFonts w:asciiTheme="majorEastAsia" w:eastAsiaTheme="majorEastAsia" w:hAnsiTheme="majorEastAsia"/>
          <w:b w:val="0"/>
        </w:rPr>
      </w:pPr>
      <w:r w:rsidRPr="004C4744">
        <w:rPr>
          <w:rFonts w:asciiTheme="majorEastAsia" w:eastAsiaTheme="majorEastAsia" w:hAnsiTheme="majorEastAsia" w:hint="eastAsia"/>
          <w:b w:val="0"/>
        </w:rPr>
        <w:t>相談・マッチング機能の充実</w:t>
      </w:r>
    </w:p>
    <w:p w:rsidR="0052094D" w:rsidRPr="004C4744" w:rsidRDefault="0052094D" w:rsidP="0052094D">
      <w:pPr>
        <w:autoSpaceDE w:val="0"/>
        <w:autoSpaceDN w:val="0"/>
        <w:ind w:leftChars="200" w:left="440" w:firstLineChars="100" w:firstLine="220"/>
      </w:pPr>
      <w:r w:rsidRPr="004C4744">
        <w:rPr>
          <w:rFonts w:hint="eastAsia"/>
        </w:rPr>
        <w:t>しまね縁結びサポートセンターにおいて、縁結びボランティア「はぴこ」の拡充やコンピュータマッチングシステム「しまコ」の利用拡大、他の民間事業者が実施する結婚支援事業の活用・連携を進めることなどにより、相談・マッチング機能を充実します。</w:t>
      </w:r>
    </w:p>
    <w:p w:rsidR="0052094D" w:rsidRPr="004C4744" w:rsidRDefault="0052094D" w:rsidP="0052094D">
      <w:pPr>
        <w:pStyle w:val="4"/>
        <w:numPr>
          <w:ilvl w:val="0"/>
          <w:numId w:val="11"/>
        </w:numPr>
        <w:ind w:leftChars="0"/>
        <w:rPr>
          <w:rFonts w:asciiTheme="majorEastAsia" w:eastAsiaTheme="majorEastAsia" w:hAnsiTheme="majorEastAsia"/>
          <w:b w:val="0"/>
        </w:rPr>
      </w:pPr>
      <w:r w:rsidRPr="004C4744">
        <w:rPr>
          <w:rFonts w:asciiTheme="majorEastAsia" w:eastAsiaTheme="majorEastAsia" w:hAnsiTheme="majorEastAsia" w:hint="eastAsia"/>
          <w:b w:val="0"/>
        </w:rPr>
        <w:t>啓発活動・情報発信の充実</w:t>
      </w:r>
    </w:p>
    <w:p w:rsidR="0052094D" w:rsidRPr="004C4744" w:rsidRDefault="0052094D" w:rsidP="0052094D">
      <w:pPr>
        <w:autoSpaceDE w:val="0"/>
        <w:autoSpaceDN w:val="0"/>
        <w:ind w:leftChars="200" w:left="440" w:firstLineChars="100" w:firstLine="220"/>
      </w:pPr>
      <w:r w:rsidRPr="004C4744">
        <w:rPr>
          <w:rFonts w:hint="eastAsia"/>
        </w:rPr>
        <w:t>将来家庭を持つことに対するイメージを十分に持てなかったり、結婚・妊娠・出産・子育てについて知る機会の少ない子どもや若者に向け、必要な知識を得たり、人生設計について考えるための講座などを実施し、学校教育などと連携して、結婚や家庭についての理解や関心を高めます。</w:t>
      </w:r>
    </w:p>
    <w:p w:rsidR="0052094D" w:rsidRPr="004C4744" w:rsidRDefault="0052094D" w:rsidP="0052094D">
      <w:pPr>
        <w:autoSpaceDE w:val="0"/>
        <w:autoSpaceDN w:val="0"/>
        <w:ind w:leftChars="200" w:left="440" w:firstLineChars="100" w:firstLine="220"/>
      </w:pPr>
      <w:r w:rsidRPr="004C4744">
        <w:rPr>
          <w:rFonts w:hint="eastAsia"/>
        </w:rPr>
        <w:t>また、結婚・妊娠・出産・子育てに関する情報を、利用者目線でわかりやすく一元的に発信します。</w:t>
      </w:r>
    </w:p>
    <w:p w:rsidR="00F17358" w:rsidRPr="004C4744" w:rsidRDefault="00F17358" w:rsidP="0041754A">
      <w:pPr>
        <w:widowControl/>
        <w:autoSpaceDE w:val="0"/>
        <w:autoSpaceDN w:val="0"/>
      </w:pPr>
    </w:p>
    <w:p w:rsidR="00F45606" w:rsidRPr="004C4744" w:rsidRDefault="00F45606" w:rsidP="0041754A">
      <w:pPr>
        <w:widowControl/>
        <w:autoSpaceDE w:val="0"/>
        <w:autoSpaceDN w:val="0"/>
        <w:jc w:val="left"/>
      </w:pPr>
      <w:r w:rsidRPr="004C4744">
        <w:br w:type="page"/>
      </w:r>
    </w:p>
    <w:p w:rsidR="002F33BE" w:rsidRPr="004C4744" w:rsidRDefault="003124D8" w:rsidP="001F7A36">
      <w:pPr>
        <w:widowControl/>
        <w:autoSpaceDE w:val="0"/>
        <w:autoSpaceDN w:val="0"/>
        <w:spacing w:line="480" w:lineRule="exact"/>
      </w:pPr>
      <w:r w:rsidRPr="004C4744">
        <w:rPr>
          <w:noProof/>
        </w:rPr>
        <w:lastRenderedPageBreak/>
        <mc:AlternateContent>
          <mc:Choice Requires="wps">
            <w:drawing>
              <wp:anchor distT="45720" distB="45720" distL="114300" distR="114300" simplePos="0" relativeHeight="251657216" behindDoc="0" locked="0" layoutInCell="1" allowOverlap="1" wp14:anchorId="03DB101A" wp14:editId="06056E78">
                <wp:simplePos x="0" y="0"/>
                <wp:positionH relativeFrom="column">
                  <wp:posOffset>3147695</wp:posOffset>
                </wp:positionH>
                <wp:positionV relativeFrom="paragraph">
                  <wp:posOffset>-281941</wp:posOffset>
                </wp:positionV>
                <wp:extent cx="2654300" cy="657225"/>
                <wp:effectExtent l="0" t="0" r="12700" b="28575"/>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657225"/>
                        </a:xfrm>
                        <a:prstGeom prst="rect">
                          <a:avLst/>
                        </a:prstGeom>
                        <a:solidFill>
                          <a:srgbClr val="FFFFFF"/>
                        </a:solidFill>
                        <a:ln w="9525">
                          <a:solidFill>
                            <a:schemeClr val="tx1"/>
                          </a:solidFill>
                          <a:miter lim="800000"/>
                          <a:headEnd/>
                          <a:tailEnd/>
                        </a:ln>
                      </wps:spPr>
                      <wps:txbx>
                        <w:txbxContent>
                          <w:p w:rsidR="009A60A6" w:rsidRPr="00ED2BDA" w:rsidRDefault="009A60A6" w:rsidP="0008522E">
                            <w:pPr>
                              <w:spacing w:line="280" w:lineRule="exact"/>
                              <w:ind w:left="220" w:hangingChars="100" w:hanging="220"/>
                              <w:rPr>
                                <w:rFonts w:ascii="ＭＳ ゴシック" w:eastAsia="ＭＳ ゴシック" w:hAnsi="ＭＳ ゴシック"/>
                              </w:rPr>
                            </w:pPr>
                            <w:r w:rsidRPr="00ED2BDA">
                              <w:rPr>
                                <w:rFonts w:ascii="ＭＳ ゴシック" w:eastAsia="ＭＳ ゴシック" w:hAnsi="ＭＳ ゴシック" w:hint="eastAsia"/>
                              </w:rPr>
                              <w:t>・子ども</w:t>
                            </w:r>
                            <w:r w:rsidRPr="00ED2BDA">
                              <w:rPr>
                                <w:rFonts w:ascii="ＭＳ ゴシック" w:eastAsia="ＭＳ ゴシック" w:hAnsi="ＭＳ ゴシック"/>
                              </w:rPr>
                              <w:t>医療費</w:t>
                            </w:r>
                            <w:r w:rsidRPr="00ED2BDA">
                              <w:rPr>
                                <w:rFonts w:ascii="ＭＳ ゴシック" w:eastAsia="ＭＳ ゴシック" w:hAnsi="ＭＳ ゴシック" w:hint="eastAsia"/>
                              </w:rPr>
                              <w:t>負担の</w:t>
                            </w:r>
                            <w:r w:rsidRPr="00ED2BDA">
                              <w:rPr>
                                <w:rFonts w:ascii="ＭＳ ゴシック" w:eastAsia="ＭＳ ゴシック" w:hAnsi="ＭＳ ゴシック"/>
                              </w:rPr>
                              <w:t>軽減</w:t>
                            </w:r>
                            <w:r w:rsidRPr="00ED2BDA">
                              <w:rPr>
                                <w:rFonts w:ascii="ＭＳ ゴシック" w:eastAsia="ＭＳ ゴシック" w:hAnsi="ＭＳ ゴシック" w:hint="eastAsia"/>
                              </w:rPr>
                              <w:t>（拡充）</w:t>
                            </w:r>
                          </w:p>
                          <w:p w:rsidR="009A60A6" w:rsidRPr="00ED2BDA" w:rsidRDefault="009A60A6" w:rsidP="0008522E">
                            <w:pPr>
                              <w:spacing w:line="280" w:lineRule="exact"/>
                              <w:ind w:left="220" w:hangingChars="100" w:hanging="220"/>
                              <w:rPr>
                                <w:rFonts w:ascii="ＭＳ ゴシック" w:eastAsia="ＭＳ ゴシック" w:hAnsi="ＭＳ ゴシック"/>
                              </w:rPr>
                            </w:pPr>
                            <w:r w:rsidRPr="00ED2BDA">
                              <w:rPr>
                                <w:rFonts w:ascii="ＭＳ ゴシック" w:eastAsia="ＭＳ ゴシック" w:hAnsi="ＭＳ ゴシック" w:hint="eastAsia"/>
                              </w:rPr>
                              <w:t>・産前</w:t>
                            </w:r>
                            <w:r w:rsidRPr="00ED2BDA">
                              <w:rPr>
                                <w:rFonts w:ascii="ＭＳ ゴシック" w:eastAsia="ＭＳ ゴシック" w:hAnsi="ＭＳ ゴシック"/>
                              </w:rPr>
                              <w:t>・産後</w:t>
                            </w:r>
                            <w:r w:rsidRPr="00ED2BDA">
                              <w:rPr>
                                <w:rFonts w:ascii="ＭＳ ゴシック" w:eastAsia="ＭＳ ゴシック" w:hAnsi="ＭＳ ゴシック" w:hint="eastAsia"/>
                              </w:rPr>
                              <w:t>の</w:t>
                            </w:r>
                            <w:r w:rsidRPr="00ED2BDA">
                              <w:rPr>
                                <w:rFonts w:ascii="ＭＳ ゴシック" w:eastAsia="ＭＳ ゴシック" w:hAnsi="ＭＳ ゴシック"/>
                              </w:rPr>
                              <w:t>ケア</w:t>
                            </w:r>
                            <w:r w:rsidRPr="00ED2BDA">
                              <w:rPr>
                                <w:rFonts w:ascii="ＭＳ ゴシック" w:eastAsia="ＭＳ ゴシック" w:hAnsi="ＭＳ ゴシック" w:hint="eastAsia"/>
                              </w:rPr>
                              <w:t>対策</w:t>
                            </w:r>
                            <w:r w:rsidRPr="00ED2BDA">
                              <w:rPr>
                                <w:rFonts w:ascii="ＭＳ ゴシック" w:eastAsia="ＭＳ ゴシック" w:hAnsi="ＭＳ ゴシック"/>
                              </w:rPr>
                              <w:t>の</w:t>
                            </w:r>
                            <w:r w:rsidRPr="00ED2BDA">
                              <w:rPr>
                                <w:rFonts w:ascii="ＭＳ ゴシック" w:eastAsia="ＭＳ ゴシック" w:hAnsi="ＭＳ ゴシック" w:hint="eastAsia"/>
                              </w:rPr>
                              <w:t>充実</w:t>
                            </w:r>
                            <w:r w:rsidRPr="00ED2BDA">
                              <w:rPr>
                                <w:rFonts w:ascii="ＭＳ ゴシック" w:eastAsia="ＭＳ ゴシック" w:hAnsi="ＭＳ ゴシック"/>
                              </w:rPr>
                              <w:t>（</w:t>
                            </w:r>
                            <w:r>
                              <w:rPr>
                                <w:rFonts w:ascii="ＭＳ ゴシック" w:eastAsia="ＭＳ ゴシック" w:hAnsi="ＭＳ ゴシック" w:hint="eastAsia"/>
                              </w:rPr>
                              <w:t>拡充</w:t>
                            </w:r>
                            <w:r w:rsidRPr="00ED2BDA">
                              <w:rPr>
                                <w:rFonts w:ascii="ＭＳ ゴシック" w:eastAsia="ＭＳ ゴシック" w:hAnsi="ＭＳ ゴシック"/>
                              </w:rPr>
                              <w:t>）</w:t>
                            </w:r>
                          </w:p>
                          <w:p w:rsidR="009A60A6" w:rsidRPr="00ED2BDA" w:rsidRDefault="009A60A6" w:rsidP="0008522E">
                            <w:pPr>
                              <w:spacing w:line="280" w:lineRule="exact"/>
                              <w:rPr>
                                <w:rFonts w:ascii="ＭＳ ゴシック" w:eastAsia="ＭＳ ゴシック" w:hAnsi="ＭＳ ゴシック"/>
                              </w:rPr>
                            </w:pPr>
                            <w:r w:rsidRPr="00ED2BDA">
                              <w:rPr>
                                <w:rFonts w:ascii="ＭＳ ゴシック" w:eastAsia="ＭＳ ゴシック" w:hAnsi="ＭＳ ゴシック" w:hint="eastAsia"/>
                              </w:rPr>
                              <w:t>・</w:t>
                            </w:r>
                            <w:r w:rsidRPr="00ED2BDA">
                              <w:rPr>
                                <w:rFonts w:ascii="ＭＳ ゴシック" w:eastAsia="ＭＳ ゴシック" w:hAnsi="ＭＳ ゴシック"/>
                              </w:rPr>
                              <w:t>不妊</w:t>
                            </w:r>
                            <w:r w:rsidRPr="00ED2BDA">
                              <w:rPr>
                                <w:rFonts w:ascii="ＭＳ ゴシック" w:eastAsia="ＭＳ ゴシック" w:hAnsi="ＭＳ ゴシック" w:hint="eastAsia"/>
                              </w:rPr>
                              <w:t>治療助成の拡充</w:t>
                            </w:r>
                            <w:r w:rsidRPr="00ED2BDA">
                              <w:rPr>
                                <w:rFonts w:ascii="ＭＳ ゴシック" w:eastAsia="ＭＳ ゴシック" w:hAnsi="ＭＳ ゴシック"/>
                              </w:rPr>
                              <w:t>（</w:t>
                            </w:r>
                            <w:r w:rsidRPr="00ED2BDA">
                              <w:rPr>
                                <w:rFonts w:ascii="ＭＳ ゴシック" w:eastAsia="ＭＳ ゴシック" w:hAnsi="ＭＳ ゴシック" w:hint="eastAsia"/>
                              </w:rPr>
                              <w:t>拡充</w:t>
                            </w:r>
                            <w:r w:rsidRPr="00ED2BDA">
                              <w:rPr>
                                <w:rFonts w:ascii="ＭＳ ゴシック" w:eastAsia="ＭＳ ゴシック" w:hAnsi="ＭＳ ゴシック"/>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B101A" id="_x0000_s1098" type="#_x0000_t202" style="position:absolute;left:0;text-align:left;margin-left:247.85pt;margin-top:-22.2pt;width:209pt;height:51.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" strokecolor="black [3213]">
                <v:textbox>
                  <w:txbxContent>
                    <w:p w:rsidR="009A60A6" w:rsidRPr="00ED2BDA" w:rsidRDefault="009A60A6" w:rsidP="0008522E">
                      <w:pPr>
                        <w:spacing w:line="280" w:lineRule="exact"/>
                        <w:ind w:left="220" w:hangingChars="100" w:hanging="220"/>
                        <w:rPr>
                          <w:rFonts w:ascii="ＭＳ ゴシック" w:eastAsia="ＭＳ ゴシック" w:hAnsi="ＭＳ ゴシック"/>
                        </w:rPr>
                      </w:pPr>
                      <w:r w:rsidRPr="00ED2BDA">
                        <w:rPr>
                          <w:rFonts w:ascii="ＭＳ ゴシック" w:eastAsia="ＭＳ ゴシック" w:hAnsi="ＭＳ ゴシック" w:hint="eastAsia"/>
                        </w:rPr>
                        <w:t>・子ども</w:t>
                      </w:r>
                      <w:r w:rsidRPr="00ED2BDA">
                        <w:rPr>
                          <w:rFonts w:ascii="ＭＳ ゴシック" w:eastAsia="ＭＳ ゴシック" w:hAnsi="ＭＳ ゴシック"/>
                        </w:rPr>
                        <w:t>医療費</w:t>
                      </w:r>
                      <w:r w:rsidRPr="00ED2BDA">
                        <w:rPr>
                          <w:rFonts w:ascii="ＭＳ ゴシック" w:eastAsia="ＭＳ ゴシック" w:hAnsi="ＭＳ ゴシック" w:hint="eastAsia"/>
                        </w:rPr>
                        <w:t>負担の</w:t>
                      </w:r>
                      <w:r w:rsidRPr="00ED2BDA">
                        <w:rPr>
                          <w:rFonts w:ascii="ＭＳ ゴシック" w:eastAsia="ＭＳ ゴシック" w:hAnsi="ＭＳ ゴシック"/>
                        </w:rPr>
                        <w:t>軽減</w:t>
                      </w:r>
                      <w:r w:rsidRPr="00ED2BDA">
                        <w:rPr>
                          <w:rFonts w:ascii="ＭＳ ゴシック" w:eastAsia="ＭＳ ゴシック" w:hAnsi="ＭＳ ゴシック" w:hint="eastAsia"/>
                        </w:rPr>
                        <w:t>（拡充）</w:t>
                      </w:r>
                    </w:p>
                    <w:p w:rsidR="009A60A6" w:rsidRPr="00ED2BDA" w:rsidRDefault="009A60A6" w:rsidP="0008522E">
                      <w:pPr>
                        <w:spacing w:line="280" w:lineRule="exact"/>
                        <w:ind w:left="220" w:hangingChars="100" w:hanging="220"/>
                        <w:rPr>
                          <w:rFonts w:ascii="ＭＳ ゴシック" w:eastAsia="ＭＳ ゴシック" w:hAnsi="ＭＳ ゴシック"/>
                        </w:rPr>
                      </w:pPr>
                      <w:r w:rsidRPr="00ED2BDA">
                        <w:rPr>
                          <w:rFonts w:ascii="ＭＳ ゴシック" w:eastAsia="ＭＳ ゴシック" w:hAnsi="ＭＳ ゴシック" w:hint="eastAsia"/>
                        </w:rPr>
                        <w:t>・産前</w:t>
                      </w:r>
                      <w:r w:rsidRPr="00ED2BDA">
                        <w:rPr>
                          <w:rFonts w:ascii="ＭＳ ゴシック" w:eastAsia="ＭＳ ゴシック" w:hAnsi="ＭＳ ゴシック"/>
                        </w:rPr>
                        <w:t>・産後</w:t>
                      </w:r>
                      <w:r w:rsidRPr="00ED2BDA">
                        <w:rPr>
                          <w:rFonts w:ascii="ＭＳ ゴシック" w:eastAsia="ＭＳ ゴシック" w:hAnsi="ＭＳ ゴシック" w:hint="eastAsia"/>
                        </w:rPr>
                        <w:t>の</w:t>
                      </w:r>
                      <w:r w:rsidRPr="00ED2BDA">
                        <w:rPr>
                          <w:rFonts w:ascii="ＭＳ ゴシック" w:eastAsia="ＭＳ ゴシック" w:hAnsi="ＭＳ ゴシック"/>
                        </w:rPr>
                        <w:t>ケア</w:t>
                      </w:r>
                      <w:r w:rsidRPr="00ED2BDA">
                        <w:rPr>
                          <w:rFonts w:ascii="ＭＳ ゴシック" w:eastAsia="ＭＳ ゴシック" w:hAnsi="ＭＳ ゴシック" w:hint="eastAsia"/>
                        </w:rPr>
                        <w:t>対策</w:t>
                      </w:r>
                      <w:r w:rsidRPr="00ED2BDA">
                        <w:rPr>
                          <w:rFonts w:ascii="ＭＳ ゴシック" w:eastAsia="ＭＳ ゴシック" w:hAnsi="ＭＳ ゴシック"/>
                        </w:rPr>
                        <w:t>の</w:t>
                      </w:r>
                      <w:r w:rsidRPr="00ED2BDA">
                        <w:rPr>
                          <w:rFonts w:ascii="ＭＳ ゴシック" w:eastAsia="ＭＳ ゴシック" w:hAnsi="ＭＳ ゴシック" w:hint="eastAsia"/>
                        </w:rPr>
                        <w:t>充実</w:t>
                      </w:r>
                      <w:r w:rsidRPr="00ED2BDA">
                        <w:rPr>
                          <w:rFonts w:ascii="ＭＳ ゴシック" w:eastAsia="ＭＳ ゴシック" w:hAnsi="ＭＳ ゴシック"/>
                        </w:rPr>
                        <w:t>（</w:t>
                      </w:r>
                      <w:r>
                        <w:rPr>
                          <w:rFonts w:ascii="ＭＳ ゴシック" w:eastAsia="ＭＳ ゴシック" w:hAnsi="ＭＳ ゴシック" w:hint="eastAsia"/>
                        </w:rPr>
                        <w:t>拡充</w:t>
                      </w:r>
                      <w:r w:rsidRPr="00ED2BDA">
                        <w:rPr>
                          <w:rFonts w:ascii="ＭＳ ゴシック" w:eastAsia="ＭＳ ゴシック" w:hAnsi="ＭＳ ゴシック"/>
                        </w:rPr>
                        <w:t>）</w:t>
                      </w:r>
                    </w:p>
                    <w:p w:rsidR="009A60A6" w:rsidRPr="00ED2BDA" w:rsidRDefault="009A60A6" w:rsidP="0008522E">
                      <w:pPr>
                        <w:spacing w:line="280" w:lineRule="exact"/>
                        <w:rPr>
                          <w:rFonts w:ascii="ＭＳ ゴシック" w:eastAsia="ＭＳ ゴシック" w:hAnsi="ＭＳ ゴシック"/>
                        </w:rPr>
                      </w:pPr>
                      <w:r w:rsidRPr="00ED2BDA">
                        <w:rPr>
                          <w:rFonts w:ascii="ＭＳ ゴシック" w:eastAsia="ＭＳ ゴシック" w:hAnsi="ＭＳ ゴシック" w:hint="eastAsia"/>
                        </w:rPr>
                        <w:t>・</w:t>
                      </w:r>
                      <w:r w:rsidRPr="00ED2BDA">
                        <w:rPr>
                          <w:rFonts w:ascii="ＭＳ ゴシック" w:eastAsia="ＭＳ ゴシック" w:hAnsi="ＭＳ ゴシック"/>
                        </w:rPr>
                        <w:t>不妊</w:t>
                      </w:r>
                      <w:r w:rsidRPr="00ED2BDA">
                        <w:rPr>
                          <w:rFonts w:ascii="ＭＳ ゴシック" w:eastAsia="ＭＳ ゴシック" w:hAnsi="ＭＳ ゴシック" w:hint="eastAsia"/>
                        </w:rPr>
                        <w:t>治療助成の拡充</w:t>
                      </w:r>
                      <w:r w:rsidRPr="00ED2BDA">
                        <w:rPr>
                          <w:rFonts w:ascii="ＭＳ ゴシック" w:eastAsia="ＭＳ ゴシック" w:hAnsi="ＭＳ ゴシック"/>
                        </w:rPr>
                        <w:t>（</w:t>
                      </w:r>
                      <w:r w:rsidRPr="00ED2BDA">
                        <w:rPr>
                          <w:rFonts w:ascii="ＭＳ ゴシック" w:eastAsia="ＭＳ ゴシック" w:hAnsi="ＭＳ ゴシック" w:hint="eastAsia"/>
                        </w:rPr>
                        <w:t>拡充</w:t>
                      </w:r>
                      <w:r w:rsidRPr="00ED2BDA">
                        <w:rPr>
                          <w:rFonts w:ascii="ＭＳ ゴシック" w:eastAsia="ＭＳ ゴシック" w:hAnsi="ＭＳ ゴシック"/>
                        </w:rPr>
                        <w:t>）</w:t>
                      </w:r>
                    </w:p>
                  </w:txbxContent>
                </v:textbox>
              </v:shape>
            </w:pict>
          </mc:Fallback>
        </mc:AlternateContent>
      </w:r>
    </w:p>
    <w:p w:rsidR="004F415D" w:rsidRPr="004C4744" w:rsidRDefault="004F415D" w:rsidP="005C625C">
      <w:pPr>
        <w:pStyle w:val="3"/>
        <w:spacing w:line="480" w:lineRule="exact"/>
        <w:ind w:leftChars="0" w:left="0"/>
        <w:rPr>
          <w:sz w:val="28"/>
          <w:szCs w:val="28"/>
        </w:rPr>
      </w:pPr>
      <w:bookmarkStart w:id="49" w:name="_Ref6348093"/>
      <w:r w:rsidRPr="004C4744">
        <w:rPr>
          <w:rFonts w:hint="eastAsia"/>
          <w:sz w:val="28"/>
          <w:szCs w:val="28"/>
        </w:rPr>
        <w:t>⑵</w:t>
      </w:r>
      <w:r w:rsidRPr="004C4744">
        <w:rPr>
          <w:rFonts w:hint="eastAsia"/>
          <w:sz w:val="28"/>
          <w:szCs w:val="28"/>
        </w:rPr>
        <w:t xml:space="preserve"> </w:t>
      </w:r>
      <w:r w:rsidRPr="004C4744">
        <w:rPr>
          <w:rFonts w:hint="eastAsia"/>
          <w:sz w:val="28"/>
          <w:szCs w:val="28"/>
        </w:rPr>
        <w:t>妊娠・出産</w:t>
      </w:r>
      <w:r w:rsidR="008E46ED" w:rsidRPr="004C4744">
        <w:rPr>
          <w:rFonts w:hint="eastAsia"/>
          <w:sz w:val="28"/>
          <w:szCs w:val="28"/>
        </w:rPr>
        <w:t>・子育て</w:t>
      </w:r>
      <w:r w:rsidR="00AF0397" w:rsidRPr="004C4744">
        <w:rPr>
          <w:rFonts w:hint="eastAsia"/>
          <w:sz w:val="28"/>
          <w:szCs w:val="28"/>
        </w:rPr>
        <w:t>への</w:t>
      </w:r>
      <w:r w:rsidRPr="004C4744">
        <w:rPr>
          <w:rFonts w:hint="eastAsia"/>
          <w:sz w:val="28"/>
          <w:szCs w:val="28"/>
        </w:rPr>
        <w:t>支援</w:t>
      </w:r>
      <w:bookmarkEnd w:id="49"/>
    </w:p>
    <w:p w:rsidR="004F415D" w:rsidRPr="004C4744" w:rsidRDefault="004F415D" w:rsidP="001904BE">
      <w:pPr>
        <w:widowControl/>
        <w:autoSpaceDE w:val="0"/>
        <w:autoSpaceDN w:val="0"/>
      </w:pPr>
    </w:p>
    <w:p w:rsidR="0052094D" w:rsidRPr="004C4744" w:rsidRDefault="0052094D" w:rsidP="0052094D">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妊娠・出産・子育てに負担感や不安を抱えている多くの若い世代が、安心して妊娠・出産・子育てできるよう妊娠期から子育て期まで切れ目ない支援体制を充実します。</w:t>
      </w:r>
    </w:p>
    <w:p w:rsidR="0052094D" w:rsidRPr="004C4744" w:rsidRDefault="0052094D" w:rsidP="0052094D">
      <w:pPr>
        <w:widowControl/>
        <w:autoSpaceDE w:val="0"/>
        <w:autoSpaceDN w:val="0"/>
      </w:pPr>
    </w:p>
    <w:p w:rsidR="0052094D" w:rsidRPr="004C4744" w:rsidRDefault="0052094D" w:rsidP="0052094D">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52094D" w:rsidRPr="004C4744" w:rsidRDefault="0052094D" w:rsidP="0052094D">
      <w:pPr>
        <w:widowControl/>
        <w:autoSpaceDE w:val="0"/>
        <w:autoSpaceDN w:val="0"/>
        <w:ind w:leftChars="100" w:left="220" w:firstLineChars="100" w:firstLine="220"/>
      </w:pPr>
      <w:r w:rsidRPr="004C4744">
        <w:rPr>
          <w:rFonts w:hint="eastAsia"/>
        </w:rPr>
        <w:t>妊娠、出産、子育ては、大きな幸せであるからこそ、子どもが生まれる前も後も不安や悩みは尽きません。</w:t>
      </w:r>
    </w:p>
    <w:p w:rsidR="0052094D" w:rsidRPr="004C4744" w:rsidRDefault="0052094D" w:rsidP="0052094D">
      <w:pPr>
        <w:widowControl/>
        <w:autoSpaceDE w:val="0"/>
        <w:autoSpaceDN w:val="0"/>
        <w:ind w:leftChars="100" w:left="220" w:firstLineChars="100" w:firstLine="220"/>
      </w:pPr>
      <w:r w:rsidRPr="004C4744">
        <w:rPr>
          <w:rFonts w:hint="eastAsia"/>
        </w:rPr>
        <w:t>特に都市部を中心に、核家族化の進展や地域社会のつながりの希薄化により、祖父母や近隣住民等から支援や協力を得ることも難しくなってきている状況です。</w:t>
      </w:r>
    </w:p>
    <w:p w:rsidR="0052094D" w:rsidRPr="004C4744" w:rsidRDefault="0052094D" w:rsidP="0052094D">
      <w:pPr>
        <w:widowControl/>
        <w:autoSpaceDE w:val="0"/>
        <w:autoSpaceDN w:val="0"/>
        <w:ind w:leftChars="100" w:left="220" w:firstLineChars="100" w:firstLine="220"/>
      </w:pPr>
      <w:r w:rsidRPr="004C4744">
        <w:rPr>
          <w:rFonts w:hint="eastAsia"/>
        </w:rPr>
        <w:t>社会情勢が変化している現代にあっては、子育て世代の負担や不安、孤立感を軽減し、子どもを産み育てたいと望む夫婦の希望をかなえ、安心して出産・子育てでき、「もう一人育てたい」と思えるような環境を整えていくことが必要です。</w:t>
      </w:r>
    </w:p>
    <w:p w:rsidR="0052094D" w:rsidRPr="004C4744" w:rsidRDefault="0052094D" w:rsidP="0052094D">
      <w:pPr>
        <w:widowControl/>
        <w:autoSpaceDE w:val="0"/>
        <w:autoSpaceDN w:val="0"/>
        <w:ind w:leftChars="100" w:left="220" w:firstLineChars="100" w:firstLine="220"/>
      </w:pPr>
      <w:r w:rsidRPr="004C4744">
        <w:rPr>
          <w:rFonts w:hint="eastAsia"/>
        </w:rPr>
        <w:t>例えば、出産前後に適切な支援が受けられるだろうか、子育て中にはいろいろなことに費用が必要になり負担が大きい、育児休業明けに円滑に保育所に入ることができるのだろうか、仕事と子育てが両立していけるのだろうか、学童保育の受入は十分だろうか、など子育てに関する不安を抱える方に寄り添った様々な支援をしていかなければなりません。</w:t>
      </w:r>
    </w:p>
    <w:p w:rsidR="0052094D" w:rsidRPr="004C4744" w:rsidRDefault="0052094D" w:rsidP="0052094D">
      <w:pPr>
        <w:widowControl/>
        <w:autoSpaceDE w:val="0"/>
        <w:autoSpaceDN w:val="0"/>
        <w:ind w:leftChars="100" w:left="220" w:firstLineChars="100" w:firstLine="220"/>
      </w:pPr>
      <w:r w:rsidRPr="004C4744">
        <w:rPr>
          <w:rFonts w:hint="eastAsia"/>
        </w:rPr>
        <w:t>次の世代が健やかに育っていくためには、妊娠・出産・子育てを当事者だけの問題にするのではなく、地域や社会が寄り添い、地域ぐるみで切れ目なく支えていく必要があります。</w:t>
      </w:r>
    </w:p>
    <w:p w:rsidR="0052094D" w:rsidRPr="004C4744" w:rsidRDefault="0052094D" w:rsidP="0052094D">
      <w:pPr>
        <w:widowControl/>
        <w:autoSpaceDE w:val="0"/>
        <w:autoSpaceDN w:val="0"/>
      </w:pPr>
    </w:p>
    <w:p w:rsidR="0052094D" w:rsidRPr="004C4744" w:rsidRDefault="0052094D" w:rsidP="0052094D">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52094D" w:rsidRPr="004C4744" w:rsidRDefault="0052094D" w:rsidP="0052094D">
      <w:pPr>
        <w:pStyle w:val="4"/>
        <w:numPr>
          <w:ilvl w:val="0"/>
          <w:numId w:val="12"/>
        </w:numPr>
        <w:ind w:leftChars="0"/>
        <w:rPr>
          <w:rFonts w:asciiTheme="majorEastAsia" w:eastAsiaTheme="majorEastAsia" w:hAnsiTheme="majorEastAsia"/>
          <w:b w:val="0"/>
        </w:rPr>
      </w:pPr>
      <w:r w:rsidRPr="004C4744">
        <w:rPr>
          <w:rFonts w:asciiTheme="majorEastAsia" w:eastAsiaTheme="majorEastAsia" w:hAnsiTheme="majorEastAsia" w:hint="eastAsia"/>
          <w:b w:val="0"/>
        </w:rPr>
        <w:t>切れ目ない相談・支援体制づくり</w:t>
      </w:r>
    </w:p>
    <w:p w:rsidR="0052094D" w:rsidRPr="004C4744" w:rsidRDefault="0052094D" w:rsidP="0052094D">
      <w:pPr>
        <w:autoSpaceDE w:val="0"/>
        <w:autoSpaceDN w:val="0"/>
        <w:ind w:leftChars="200" w:left="440" w:firstLineChars="100" w:firstLine="220"/>
      </w:pPr>
      <w:r w:rsidRPr="004C4744">
        <w:rPr>
          <w:rFonts w:hint="eastAsia"/>
        </w:rPr>
        <w:t>県内全域において妊娠・出産・子育てに関する相談・支援を行うため、全市町村に総合相談窓口を設置し、妊娠期からの切れ目のない相談・支援体制をつくります。</w:t>
      </w:r>
    </w:p>
    <w:p w:rsidR="0052094D" w:rsidRPr="004C4744" w:rsidRDefault="0052094D" w:rsidP="0052094D">
      <w:pPr>
        <w:autoSpaceDE w:val="0"/>
        <w:autoSpaceDN w:val="0"/>
        <w:ind w:leftChars="200" w:left="440" w:firstLineChars="100" w:firstLine="220"/>
      </w:pPr>
      <w:r w:rsidRPr="004C4744">
        <w:rPr>
          <w:rFonts w:hint="eastAsia"/>
        </w:rPr>
        <w:t>また、地域の実情に応じて結婚・出産・子育てをトータルで支援する市町村の取組を支援します。</w:t>
      </w:r>
    </w:p>
    <w:p w:rsidR="0052094D" w:rsidRPr="004C4744" w:rsidRDefault="0052094D" w:rsidP="0052094D">
      <w:pPr>
        <w:pStyle w:val="4"/>
        <w:numPr>
          <w:ilvl w:val="0"/>
          <w:numId w:val="12"/>
        </w:numPr>
        <w:ind w:leftChars="0"/>
        <w:rPr>
          <w:rFonts w:asciiTheme="majorEastAsia" w:eastAsiaTheme="majorEastAsia" w:hAnsiTheme="majorEastAsia"/>
          <w:b w:val="0"/>
        </w:rPr>
      </w:pPr>
      <w:r w:rsidRPr="004C4744">
        <w:rPr>
          <w:rFonts w:asciiTheme="majorEastAsia" w:eastAsiaTheme="majorEastAsia" w:hAnsiTheme="majorEastAsia" w:hint="eastAsia"/>
          <w:b w:val="0"/>
        </w:rPr>
        <w:t>妊娠期・産前産後での支援の充実</w:t>
      </w:r>
    </w:p>
    <w:p w:rsidR="0052094D" w:rsidRPr="004C4744" w:rsidRDefault="0052094D" w:rsidP="0052094D">
      <w:pPr>
        <w:autoSpaceDE w:val="0"/>
        <w:autoSpaceDN w:val="0"/>
        <w:ind w:leftChars="200" w:left="440" w:firstLineChars="100" w:firstLine="220"/>
      </w:pPr>
      <w:r w:rsidRPr="004C4744">
        <w:rPr>
          <w:rFonts w:hint="eastAsia"/>
        </w:rPr>
        <w:t>子どもを産み育てたいと望む夫婦が安心して妊娠期から産前産後を過ごせるようにするため、周産期・小児の医療提供体制を整備するとともに、市町村と連携した妊娠期や産後早期からの家事・育児支援や母親の心の健康支援など、妊産婦の産前・産後のケアを拡充します。</w:t>
      </w:r>
    </w:p>
    <w:p w:rsidR="0052094D" w:rsidRPr="004C4744" w:rsidRDefault="0052094D" w:rsidP="0052094D">
      <w:pPr>
        <w:autoSpaceDE w:val="0"/>
        <w:autoSpaceDN w:val="0"/>
        <w:ind w:leftChars="200" w:left="440" w:firstLineChars="100" w:firstLine="220"/>
      </w:pPr>
      <w:r w:rsidRPr="004C4744">
        <w:rPr>
          <w:rFonts w:hint="eastAsia"/>
        </w:rPr>
        <w:t>また、不妊に悩む夫婦への支援を拡充します。</w:t>
      </w:r>
    </w:p>
    <w:p w:rsidR="0052094D" w:rsidRPr="004C4744" w:rsidRDefault="0052094D" w:rsidP="0052094D">
      <w:pPr>
        <w:pStyle w:val="4"/>
        <w:numPr>
          <w:ilvl w:val="0"/>
          <w:numId w:val="12"/>
        </w:numPr>
        <w:ind w:leftChars="0"/>
        <w:rPr>
          <w:rFonts w:asciiTheme="majorEastAsia" w:eastAsiaTheme="majorEastAsia" w:hAnsiTheme="majorEastAsia"/>
          <w:b w:val="0"/>
        </w:rPr>
      </w:pPr>
      <w:r w:rsidRPr="004C4744">
        <w:rPr>
          <w:rFonts w:asciiTheme="majorEastAsia" w:eastAsiaTheme="majorEastAsia" w:hAnsiTheme="majorEastAsia" w:hint="eastAsia"/>
          <w:b w:val="0"/>
        </w:rPr>
        <w:t>子育ての経済的負担の軽減</w:t>
      </w:r>
    </w:p>
    <w:p w:rsidR="0052094D" w:rsidRPr="004C4744" w:rsidRDefault="0052094D" w:rsidP="0052094D">
      <w:pPr>
        <w:autoSpaceDE w:val="0"/>
        <w:autoSpaceDN w:val="0"/>
        <w:ind w:leftChars="200" w:left="440" w:firstLineChars="100" w:firstLine="220"/>
      </w:pPr>
      <w:r w:rsidRPr="004C4744">
        <w:rPr>
          <w:rFonts w:hint="eastAsia"/>
        </w:rPr>
        <w:t>子育て世帯などの経済的負担を軽減するため、子どもの医療費への助成を拡充します。</w:t>
      </w:r>
    </w:p>
    <w:p w:rsidR="0052094D" w:rsidRPr="004C4744" w:rsidRDefault="0052094D" w:rsidP="0052094D">
      <w:pPr>
        <w:autoSpaceDE w:val="0"/>
        <w:autoSpaceDN w:val="0"/>
        <w:ind w:leftChars="200" w:left="440" w:firstLineChars="100" w:firstLine="220"/>
      </w:pPr>
      <w:r w:rsidRPr="004C4744">
        <w:rPr>
          <w:rFonts w:hint="eastAsia"/>
        </w:rPr>
        <w:t>また、保育に係る経済的負担を軽減する取組を進めます。</w:t>
      </w:r>
    </w:p>
    <w:p w:rsidR="0052094D" w:rsidRPr="004C4744" w:rsidRDefault="0052094D" w:rsidP="0052094D">
      <w:pPr>
        <w:pStyle w:val="4"/>
        <w:numPr>
          <w:ilvl w:val="0"/>
          <w:numId w:val="12"/>
        </w:numPr>
        <w:ind w:leftChars="0"/>
        <w:rPr>
          <w:rFonts w:asciiTheme="majorEastAsia" w:eastAsiaTheme="majorEastAsia" w:hAnsiTheme="majorEastAsia"/>
          <w:b w:val="0"/>
        </w:rPr>
      </w:pPr>
      <w:r w:rsidRPr="004C4744">
        <w:rPr>
          <w:rFonts w:asciiTheme="majorEastAsia" w:eastAsiaTheme="majorEastAsia" w:hAnsiTheme="majorEastAsia" w:hint="eastAsia"/>
          <w:b w:val="0"/>
        </w:rPr>
        <w:t>保育環境の充実・幼児教育の推進</w:t>
      </w:r>
    </w:p>
    <w:p w:rsidR="0052094D" w:rsidRPr="004C4744" w:rsidRDefault="0052094D" w:rsidP="0052094D">
      <w:pPr>
        <w:autoSpaceDE w:val="0"/>
        <w:autoSpaceDN w:val="0"/>
        <w:ind w:leftChars="200" w:left="440" w:firstLineChars="100" w:firstLine="220"/>
      </w:pPr>
      <w:r w:rsidRPr="004C4744">
        <w:rPr>
          <w:rFonts w:hint="eastAsia"/>
        </w:rPr>
        <w:t>保育の「量の拡充」や「質の向上」に向けて、市町村と連携し、待機児童を解消するための受入先の確保、病児・病後児保育を促進するための体制整備支援、離島・中山間地</w:t>
      </w:r>
      <w:r w:rsidRPr="004C4744">
        <w:rPr>
          <w:rFonts w:hint="eastAsia"/>
        </w:rPr>
        <w:lastRenderedPageBreak/>
        <w:t>域の保育環境維持のための小規模保育所等への運営支援、全県的な保育士不足に対応するための保育士の確保・定着支援、保育人材がいきいきと働く環境を確保するための保育所等の労働環境改善、学童保育へのニーズの高まりに対応するための放課後児童クラブへの支援などに取り組みます。</w:t>
      </w:r>
    </w:p>
    <w:p w:rsidR="0052094D" w:rsidRPr="004C4744" w:rsidRDefault="0052094D" w:rsidP="0052094D">
      <w:pPr>
        <w:autoSpaceDE w:val="0"/>
        <w:autoSpaceDN w:val="0"/>
        <w:ind w:leftChars="200" w:left="440" w:firstLineChars="100" w:firstLine="220"/>
      </w:pPr>
      <w:r w:rsidRPr="004C4744">
        <w:rPr>
          <w:rFonts w:hint="eastAsia"/>
        </w:rPr>
        <w:t>また、就学前の子どもが質の高い幼児教育を受けられるよう、島根県幼児教育センターを中心</w:t>
      </w:r>
      <w:r w:rsidR="001C66BB" w:rsidRPr="004C4744">
        <w:rPr>
          <w:rFonts w:hint="eastAsia"/>
        </w:rPr>
        <w:t>とした幼児教育推進体制を整備するとともに</w:t>
      </w:r>
      <w:r w:rsidRPr="004C4744">
        <w:rPr>
          <w:rFonts w:hint="eastAsia"/>
        </w:rPr>
        <w:t>、</w:t>
      </w:r>
      <w:r w:rsidR="001C66BB" w:rsidRPr="004C4744">
        <w:rPr>
          <w:rFonts w:hint="eastAsia"/>
        </w:rPr>
        <w:t>幼児教育振興プログラムを活用した研修など、</w:t>
      </w:r>
      <w:r w:rsidRPr="004C4744">
        <w:rPr>
          <w:rFonts w:hint="eastAsia"/>
        </w:rPr>
        <w:t>幼児教育</w:t>
      </w:r>
      <w:r w:rsidR="001C66BB" w:rsidRPr="004C4744">
        <w:rPr>
          <w:rFonts w:hint="eastAsia"/>
        </w:rPr>
        <w:t>に携わる人材の</w:t>
      </w:r>
      <w:r w:rsidRPr="004C4744">
        <w:rPr>
          <w:rFonts w:hint="eastAsia"/>
        </w:rPr>
        <w:t>資質向上</w:t>
      </w:r>
      <w:r w:rsidR="001C66BB" w:rsidRPr="004C4744">
        <w:rPr>
          <w:rFonts w:hint="eastAsia"/>
        </w:rPr>
        <w:t>を図る</w:t>
      </w:r>
      <w:r w:rsidRPr="004C4744">
        <w:rPr>
          <w:rFonts w:hint="eastAsia"/>
        </w:rPr>
        <w:t>取組を推進します。</w:t>
      </w:r>
    </w:p>
    <w:p w:rsidR="0052094D" w:rsidRPr="004C4744" w:rsidRDefault="0052094D" w:rsidP="0052094D">
      <w:pPr>
        <w:pStyle w:val="4"/>
        <w:numPr>
          <w:ilvl w:val="0"/>
          <w:numId w:val="12"/>
        </w:numPr>
        <w:ind w:leftChars="0"/>
        <w:rPr>
          <w:rFonts w:asciiTheme="majorEastAsia" w:eastAsiaTheme="majorEastAsia" w:hAnsiTheme="majorEastAsia"/>
          <w:b w:val="0"/>
        </w:rPr>
      </w:pPr>
      <w:r w:rsidRPr="004C4744">
        <w:rPr>
          <w:rFonts w:asciiTheme="majorEastAsia" w:eastAsiaTheme="majorEastAsia" w:hAnsiTheme="majorEastAsia" w:hint="eastAsia"/>
          <w:b w:val="0"/>
        </w:rPr>
        <w:t>子ども・子育て支援の充実</w:t>
      </w:r>
    </w:p>
    <w:p w:rsidR="0052094D" w:rsidRPr="004C4744" w:rsidRDefault="0052094D" w:rsidP="0052094D">
      <w:pPr>
        <w:ind w:leftChars="200" w:left="440" w:firstLineChars="100" w:firstLine="220"/>
      </w:pPr>
      <w:r w:rsidRPr="004C4744">
        <w:rPr>
          <w:rFonts w:hint="eastAsia"/>
        </w:rPr>
        <w:t>子どもの育ちや子育てを社会全体で支える地域づくりを進めるため、行政と企業・ＮＰＯなど民間団体が連携して、外出や買い物などの生活支援、多世代同居・近居や多子世帯への配慮、仕事と子育てを両立できる環境づくりなどの取組を推進します。</w:t>
      </w:r>
    </w:p>
    <w:p w:rsidR="0052094D" w:rsidRPr="004C4744" w:rsidRDefault="0052094D" w:rsidP="0052094D">
      <w:pPr>
        <w:ind w:leftChars="200" w:left="440" w:firstLineChars="100" w:firstLine="220"/>
      </w:pPr>
      <w:r w:rsidRPr="004C4744">
        <w:rPr>
          <w:rFonts w:hint="eastAsia"/>
        </w:rPr>
        <w:t>また、県全体で子育て応援する機運を醸成するため、「こっころ」を合言葉とした統一イメージで、子育て世帯には「こっころパスポート」を発行して協賛店の各種サービスを提供したり、子育て支援に積極的な企業は「こっころカンパニー」として認定するなどの取組を進めます。</w:t>
      </w:r>
    </w:p>
    <w:p w:rsidR="0052094D" w:rsidRPr="004C4744" w:rsidRDefault="0052094D" w:rsidP="0052094D">
      <w:pPr>
        <w:pStyle w:val="4"/>
        <w:numPr>
          <w:ilvl w:val="0"/>
          <w:numId w:val="12"/>
        </w:numPr>
        <w:ind w:leftChars="0"/>
        <w:rPr>
          <w:rFonts w:asciiTheme="majorEastAsia" w:eastAsiaTheme="majorEastAsia" w:hAnsiTheme="majorEastAsia"/>
          <w:b w:val="0"/>
        </w:rPr>
      </w:pPr>
      <w:r w:rsidRPr="004C4744">
        <w:rPr>
          <w:rFonts w:asciiTheme="majorEastAsia" w:eastAsiaTheme="majorEastAsia" w:hAnsiTheme="majorEastAsia" w:hint="eastAsia"/>
          <w:b w:val="0"/>
        </w:rPr>
        <w:t>啓発活動・情報発信の充実</w:t>
      </w:r>
    </w:p>
    <w:p w:rsidR="0052094D" w:rsidRPr="004C4744" w:rsidRDefault="0052094D" w:rsidP="0052094D">
      <w:pPr>
        <w:ind w:leftChars="200" w:left="440" w:firstLineChars="100" w:firstLine="220"/>
      </w:pPr>
      <w:r w:rsidRPr="004C4744">
        <w:rPr>
          <w:rFonts w:hint="eastAsia"/>
        </w:rPr>
        <w:t>将来家庭を持つことに対するイメージを十分に持てなかったり、結婚・妊娠・出産・子育てについて知る機会の少ない子どもや若者に向け、必要な知識を得たり、人生設計について考えるための講座などを実施し、学校教育などと連携して、結婚や家庭についての理解や関心を高めます。</w:t>
      </w:r>
    </w:p>
    <w:p w:rsidR="0052094D" w:rsidRPr="004C4744" w:rsidRDefault="0052094D" w:rsidP="0052094D">
      <w:pPr>
        <w:ind w:leftChars="200" w:left="440" w:firstLineChars="100" w:firstLine="220"/>
      </w:pPr>
      <w:r w:rsidRPr="004C4744">
        <w:rPr>
          <w:rFonts w:hint="eastAsia"/>
        </w:rPr>
        <w:t>また、結婚・妊娠・出産・子育てに関する情報を、利用者目線でわかりやすく一元的に発信します。</w:t>
      </w:r>
    </w:p>
    <w:p w:rsidR="0052094D" w:rsidRPr="004C4744" w:rsidRDefault="0052094D" w:rsidP="0052094D">
      <w:pPr>
        <w:pStyle w:val="4"/>
        <w:numPr>
          <w:ilvl w:val="0"/>
          <w:numId w:val="12"/>
        </w:numPr>
        <w:ind w:leftChars="0"/>
        <w:rPr>
          <w:rFonts w:asciiTheme="majorEastAsia" w:eastAsiaTheme="majorEastAsia" w:hAnsiTheme="majorEastAsia"/>
          <w:b w:val="0"/>
        </w:rPr>
      </w:pPr>
      <w:r w:rsidRPr="004C4744">
        <w:rPr>
          <w:rFonts w:asciiTheme="majorEastAsia" w:eastAsiaTheme="majorEastAsia" w:hAnsiTheme="majorEastAsia" w:hint="eastAsia"/>
          <w:b w:val="0"/>
        </w:rPr>
        <w:t>特別な支援が必要な子と親への支援の充実</w:t>
      </w:r>
    </w:p>
    <w:p w:rsidR="0052094D" w:rsidRPr="004C4744" w:rsidRDefault="0052094D" w:rsidP="0052094D">
      <w:pPr>
        <w:autoSpaceDE w:val="0"/>
        <w:autoSpaceDN w:val="0"/>
        <w:ind w:leftChars="200" w:left="440" w:firstLineChars="100" w:firstLine="220"/>
      </w:pPr>
      <w:r w:rsidRPr="004C4744">
        <w:rPr>
          <w:rFonts w:hint="eastAsia"/>
        </w:rPr>
        <w:t>長期療養や在宅で医療的ケアが必要な子どもへの対応や発達障がい、児童虐待など特別な支援が必要な子どもと親への支援を充実します。</w:t>
      </w:r>
    </w:p>
    <w:p w:rsidR="0052094D" w:rsidRPr="004C4744" w:rsidRDefault="0052094D" w:rsidP="0052094D">
      <w:pPr>
        <w:pStyle w:val="4"/>
        <w:numPr>
          <w:ilvl w:val="0"/>
          <w:numId w:val="12"/>
        </w:numPr>
        <w:ind w:leftChars="0"/>
        <w:rPr>
          <w:rFonts w:asciiTheme="majorEastAsia" w:eastAsiaTheme="majorEastAsia" w:hAnsiTheme="majorEastAsia"/>
          <w:b w:val="0"/>
        </w:rPr>
      </w:pPr>
      <w:r w:rsidRPr="004C4744">
        <w:rPr>
          <w:rFonts w:asciiTheme="majorEastAsia" w:eastAsiaTheme="majorEastAsia" w:hAnsiTheme="majorEastAsia" w:hint="eastAsia"/>
          <w:b w:val="0"/>
        </w:rPr>
        <w:t>安心して子育てや介護ができる環境づくり</w:t>
      </w:r>
    </w:p>
    <w:p w:rsidR="0052094D" w:rsidRPr="004C4744" w:rsidRDefault="0052094D" w:rsidP="0052094D">
      <w:pPr>
        <w:autoSpaceDE w:val="0"/>
        <w:autoSpaceDN w:val="0"/>
        <w:ind w:leftChars="200" w:left="440" w:firstLineChars="100" w:firstLine="220"/>
      </w:pPr>
      <w:r w:rsidRPr="004C4744">
        <w:rPr>
          <w:rFonts w:hint="eastAsia"/>
        </w:rPr>
        <w:t>子育てや介護をしながら安心して働き続けられる環境づくりを進めるため、事業者向けの支援を充実します。</w:t>
      </w:r>
    </w:p>
    <w:p w:rsidR="0052094D" w:rsidRPr="004C4744" w:rsidRDefault="0052094D" w:rsidP="0052094D">
      <w:pPr>
        <w:autoSpaceDE w:val="0"/>
        <w:autoSpaceDN w:val="0"/>
        <w:ind w:leftChars="200" w:left="440" w:firstLineChars="100" w:firstLine="220"/>
      </w:pPr>
      <w:r w:rsidRPr="004C4744">
        <w:rPr>
          <w:rFonts w:hint="eastAsia"/>
        </w:rPr>
        <w:t>男性の家事・育児・介護等への参画を促進するため、男性に対する意識啓発やセミナー等を充実します。</w:t>
      </w:r>
    </w:p>
    <w:p w:rsidR="0052094D" w:rsidRPr="004C4744" w:rsidRDefault="0052094D" w:rsidP="0052094D">
      <w:pPr>
        <w:autoSpaceDE w:val="0"/>
        <w:autoSpaceDN w:val="0"/>
        <w:ind w:leftChars="200" w:left="440" w:firstLineChars="100" w:firstLine="220"/>
      </w:pPr>
      <w:r w:rsidRPr="004C4744">
        <w:rPr>
          <w:rFonts w:hint="eastAsia"/>
        </w:rPr>
        <w:t>また、ワーク・ライフ・バランス等をテーマとしたセミナーの開催などによる若者に対する意識啓発を進めます。</w:t>
      </w:r>
    </w:p>
    <w:p w:rsidR="00E5761F" w:rsidRPr="004C4744" w:rsidRDefault="002B33BD" w:rsidP="001904BE">
      <w:pPr>
        <w:autoSpaceDE w:val="0"/>
        <w:autoSpaceDN w:val="0"/>
        <w:ind w:leftChars="200" w:left="440" w:firstLineChars="100" w:firstLine="220"/>
      </w:pPr>
      <w:r w:rsidRPr="004C4744">
        <w:br w:type="page"/>
      </w:r>
    </w:p>
    <w:p w:rsidR="004B13A9" w:rsidRPr="004C4744" w:rsidRDefault="004B13A9" w:rsidP="001904BE">
      <w:pPr>
        <w:widowControl/>
        <w:autoSpaceDE w:val="0"/>
        <w:autoSpaceDN w:val="0"/>
        <w:jc w:val="left"/>
        <w:sectPr w:rsidR="004B13A9" w:rsidRPr="004C4744" w:rsidSect="00B8385D">
          <w:headerReference w:type="even" r:id="rId58"/>
          <w:headerReference w:type="default" r:id="rId59"/>
          <w:pgSz w:w="11906" w:h="16838" w:code="9"/>
          <w:pgMar w:top="1134" w:right="1418" w:bottom="992" w:left="1418" w:header="567" w:footer="284" w:gutter="0"/>
          <w:cols w:space="425"/>
          <w:docGrid w:type="linesAndChars" w:linePitch="360"/>
        </w:sectPr>
      </w:pPr>
    </w:p>
    <w:p w:rsidR="00EF77BB" w:rsidRPr="004C4744" w:rsidRDefault="00EF77BB" w:rsidP="00EF77BB">
      <w:bookmarkStart w:id="50" w:name="_Ref11655104"/>
      <w:bookmarkStart w:id="51" w:name="_Ref6346497"/>
    </w:p>
    <w:p w:rsidR="00EF77BB" w:rsidRPr="004C4744" w:rsidRDefault="00EF77BB" w:rsidP="00EF77BB"/>
    <w:bookmarkEnd w:id="50"/>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A65C9D">
      <w:pPr>
        <w:pStyle w:val="1"/>
        <w:jc w:val="left"/>
        <w:rPr>
          <w:rFonts w:ascii="HGｺﾞｼｯｸE" w:eastAsia="HGｺﾞｼｯｸE" w:hAnsi="HGｺﾞｼｯｸE"/>
          <w:sz w:val="72"/>
          <w:szCs w:val="72"/>
        </w:rPr>
      </w:pPr>
      <w:r w:rsidRPr="004C4744">
        <w:rPr>
          <w:rFonts w:ascii="HGｺﾞｼｯｸE" w:eastAsia="HGｺﾞｼｯｸE" w:hAnsi="HGｺﾞｼｯｸE" w:hint="eastAsia"/>
          <w:sz w:val="72"/>
          <w:szCs w:val="72"/>
        </w:rPr>
        <w:t>Ⅲ 地域を守り、のばす</w:t>
      </w:r>
    </w:p>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B83DF8" w:rsidRPr="004C4744" w:rsidRDefault="00B83DF8" w:rsidP="00B83DF8">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人口減少がいち早く進んできた中山間地域・離島と人口が集積した都市部が、共存・連携して共に発展する地域づくりを進めるとともに、それを支える社会基盤を整備します。</w:t>
      </w:r>
    </w:p>
    <w:p w:rsidR="00850488" w:rsidRPr="004C4744" w:rsidRDefault="00850488" w:rsidP="00850488">
      <w:pPr>
        <w:widowControl/>
        <w:autoSpaceDE w:val="0"/>
        <w:autoSpaceDN w:val="0"/>
        <w:spacing w:line="60" w:lineRule="exact"/>
        <w:ind w:leftChars="1500" w:left="3300" w:firstLineChars="100" w:firstLine="220"/>
        <w:rPr>
          <w:rFonts w:hAnsi="ＭＳ 明朝"/>
        </w:rPr>
      </w:pP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中山間地域や離島では、高齢化や人口減少が進む中、地域を支える人材の不足や、日常生活に必要な機能・サービスの低下が深刻化しており、住民主体による持続可能な地域運営の仕組みづくりが求められています。</w:t>
      </w:r>
    </w:p>
    <w:p w:rsidR="00850488" w:rsidRPr="004C4744" w:rsidRDefault="00F54FAB" w:rsidP="00850488">
      <w:pPr>
        <w:widowControl/>
        <w:autoSpaceDE w:val="0"/>
        <w:autoSpaceDN w:val="0"/>
        <w:ind w:firstLineChars="100" w:firstLine="220"/>
        <w:rPr>
          <w:rFonts w:hAnsi="ＭＳ 明朝"/>
        </w:rPr>
      </w:pPr>
      <w:r w:rsidRPr="004C4744">
        <w:rPr>
          <w:rFonts w:hAnsi="ＭＳ 明朝" w:hint="eastAsia"/>
        </w:rPr>
        <w:t>他方、宍道湖・中海圏域などの</w:t>
      </w:r>
      <w:r w:rsidR="00850488" w:rsidRPr="004C4744">
        <w:rPr>
          <w:rFonts w:hAnsi="ＭＳ 明朝" w:hint="eastAsia"/>
        </w:rPr>
        <w:t>都市部においては、</w:t>
      </w:r>
      <w:r w:rsidR="009F71B3" w:rsidRPr="004C4744">
        <w:rPr>
          <w:rFonts w:hAnsi="ＭＳ 明朝" w:hint="eastAsia"/>
        </w:rPr>
        <w:t>それぞれの周辺部を含めた地域の中核として発展し、県勢発展の</w:t>
      </w:r>
      <w:r w:rsidR="00850488" w:rsidRPr="004C4744">
        <w:rPr>
          <w:rFonts w:hAnsi="ＭＳ 明朝" w:hint="eastAsia"/>
        </w:rPr>
        <w:t>牽引役となることが期待されています。</w:t>
      </w: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県民生活の利便性を確保し、産業や観光の振興を促す基盤となるインフラを整え、また、それらを有効に活用しつつ、各地域が持つ強みや特性を活かした経済的自立を図ることで、地域が維持・活性化し、将来に明るい展望を持つことのできる社会を実現します。</w:t>
      </w:r>
    </w:p>
    <w:p w:rsidR="00850488" w:rsidRPr="004C4744" w:rsidRDefault="00850488" w:rsidP="00850488">
      <w:pPr>
        <w:widowControl/>
        <w:autoSpaceDE w:val="0"/>
        <w:autoSpaceDN w:val="0"/>
        <w:rPr>
          <w:rFonts w:hAnsi="ＭＳ 明朝"/>
        </w:rPr>
      </w:pPr>
    </w:p>
    <w:tbl>
      <w:tblPr>
        <w:tblStyle w:val="120"/>
        <w:tblW w:w="0" w:type="auto"/>
        <w:tblInd w:w="-115" w:type="dxa"/>
        <w:tblBorders>
          <w:top w:val="none" w:sz="0" w:space="0" w:color="auto"/>
          <w:bottom w:val="none" w:sz="0" w:space="0" w:color="auto"/>
          <w:right w:val="none" w:sz="0" w:space="0" w:color="auto"/>
        </w:tblBorders>
        <w:tblLook w:val="04A0" w:firstRow="1" w:lastRow="0" w:firstColumn="1" w:lastColumn="0" w:noHBand="0" w:noVBand="1"/>
      </w:tblPr>
      <w:tblGrid>
        <w:gridCol w:w="9180"/>
      </w:tblGrid>
      <w:tr w:rsidR="004C4744" w:rsidRPr="004C4744" w:rsidTr="00AA4C31">
        <w:tc>
          <w:tcPr>
            <w:tcW w:w="9180" w:type="dxa"/>
          </w:tcPr>
          <w:p w:rsidR="00850488" w:rsidRPr="004C4744" w:rsidRDefault="00850488" w:rsidP="00850488">
            <w:pPr>
              <w:widowControl/>
              <w:autoSpaceDE w:val="0"/>
              <w:autoSpaceDN w:val="0"/>
              <w:spacing w:afterLines="20" w:after="72" w:line="240" w:lineRule="atLeast"/>
              <w:rPr>
                <w:rFonts w:ascii="ＭＳ ゴシック" w:eastAsia="ＭＳ ゴシック" w:hAnsi="ＭＳ ゴシック"/>
                <w:sz w:val="24"/>
                <w:szCs w:val="24"/>
              </w:rPr>
            </w:pPr>
            <w:r w:rsidRPr="004C4744">
              <w:rPr>
                <w:rFonts w:ascii="ＭＳ ゴシック" w:eastAsia="ＭＳ ゴシック" w:hAnsi="ＭＳ ゴシック" w:hint="eastAsia"/>
                <w:sz w:val="24"/>
                <w:szCs w:val="24"/>
              </w:rPr>
              <w:t>取り組む政策・施策</w:t>
            </w:r>
          </w:p>
          <w:p w:rsidR="00850488" w:rsidRPr="004C4744" w:rsidRDefault="00850488" w:rsidP="00850488">
            <w:pPr>
              <w:numPr>
                <w:ilvl w:val="0"/>
                <w:numId w:val="127"/>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中山間地域・離島の暮らしの確保</w:t>
            </w:r>
          </w:p>
          <w:p w:rsidR="00850488" w:rsidRPr="004C4744" w:rsidRDefault="00850488" w:rsidP="00850488">
            <w:pPr>
              <w:numPr>
                <w:ilvl w:val="0"/>
                <w:numId w:val="55"/>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小さな拠点づくり</w:t>
            </w:r>
          </w:p>
          <w:p w:rsidR="00850488" w:rsidRPr="004C4744" w:rsidRDefault="00850488" w:rsidP="00850488">
            <w:pPr>
              <w:numPr>
                <w:ilvl w:val="0"/>
                <w:numId w:val="55"/>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持続可能な農山漁村の確立</w:t>
            </w:r>
          </w:p>
          <w:p w:rsidR="00850488" w:rsidRPr="004C4744" w:rsidRDefault="00850488" w:rsidP="00850488">
            <w:pPr>
              <w:tabs>
                <w:tab w:val="right" w:leader="dot" w:pos="8400"/>
              </w:tabs>
              <w:autoSpaceDE w:val="0"/>
              <w:autoSpaceDN w:val="0"/>
              <w:spacing w:line="120" w:lineRule="exact"/>
              <w:rPr>
                <w:rFonts w:hAnsi="ＭＳ 明朝"/>
                <w:sz w:val="18"/>
                <w:szCs w:val="18"/>
              </w:rPr>
            </w:pPr>
          </w:p>
          <w:p w:rsidR="00850488" w:rsidRPr="004C4744" w:rsidRDefault="00850488" w:rsidP="00850488">
            <w:pPr>
              <w:numPr>
                <w:ilvl w:val="0"/>
                <w:numId w:val="127"/>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地域の強みを活かした圏域の発展</w:t>
            </w:r>
          </w:p>
          <w:p w:rsidR="00850488" w:rsidRPr="004C4744" w:rsidRDefault="00850488" w:rsidP="00850488">
            <w:pPr>
              <w:numPr>
                <w:ilvl w:val="0"/>
                <w:numId w:val="56"/>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牽引力のある</w:t>
            </w:r>
            <w:r w:rsidR="00C331F7" w:rsidRPr="004C4744">
              <w:rPr>
                <w:rFonts w:hAnsi="ＭＳ 明朝" w:hint="eastAsia"/>
                <w:sz w:val="18"/>
                <w:szCs w:val="18"/>
              </w:rPr>
              <w:t>都市部</w:t>
            </w:r>
            <w:r w:rsidRPr="004C4744">
              <w:rPr>
                <w:rFonts w:hAnsi="ＭＳ 明朝" w:hint="eastAsia"/>
                <w:sz w:val="18"/>
                <w:szCs w:val="18"/>
              </w:rPr>
              <w:t>の発展</w:t>
            </w:r>
          </w:p>
          <w:p w:rsidR="00850488" w:rsidRPr="004C4744" w:rsidRDefault="002D5231" w:rsidP="00850488">
            <w:pPr>
              <w:numPr>
                <w:ilvl w:val="0"/>
                <w:numId w:val="56"/>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世界に誇る</w:t>
            </w:r>
            <w:r w:rsidR="00850488" w:rsidRPr="004C4744">
              <w:rPr>
                <w:rFonts w:hAnsi="ＭＳ 明朝"/>
                <w:sz w:val="18"/>
                <w:szCs w:val="18"/>
              </w:rPr>
              <w:t>地域資源の活用</w:t>
            </w:r>
          </w:p>
          <w:p w:rsidR="00850488" w:rsidRPr="004C4744" w:rsidRDefault="00850488" w:rsidP="00850488">
            <w:pPr>
              <w:tabs>
                <w:tab w:val="right" w:leader="dot" w:pos="8400"/>
              </w:tabs>
              <w:autoSpaceDE w:val="0"/>
              <w:autoSpaceDN w:val="0"/>
              <w:spacing w:line="120" w:lineRule="exact"/>
              <w:ind w:leftChars="1500" w:left="3300"/>
              <w:rPr>
                <w:rFonts w:hAnsi="ＭＳ 明朝"/>
                <w:sz w:val="18"/>
                <w:szCs w:val="18"/>
              </w:rPr>
            </w:pPr>
          </w:p>
          <w:p w:rsidR="00850488" w:rsidRPr="004C4744" w:rsidRDefault="00850488" w:rsidP="00850488">
            <w:pPr>
              <w:numPr>
                <w:ilvl w:val="0"/>
                <w:numId w:val="127"/>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地域の経済的自立の促進</w:t>
            </w:r>
          </w:p>
          <w:p w:rsidR="00850488" w:rsidRPr="004C4744" w:rsidRDefault="00850488" w:rsidP="00850488">
            <w:pPr>
              <w:numPr>
                <w:ilvl w:val="0"/>
                <w:numId w:val="57"/>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sz w:val="18"/>
                <w:szCs w:val="18"/>
              </w:rPr>
              <w:t>稼げるまちづくり</w:t>
            </w:r>
          </w:p>
          <w:p w:rsidR="00850488" w:rsidRPr="004C4744" w:rsidRDefault="00850488" w:rsidP="00850488">
            <w:pPr>
              <w:numPr>
                <w:ilvl w:val="0"/>
                <w:numId w:val="57"/>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sz w:val="18"/>
                <w:szCs w:val="18"/>
              </w:rPr>
              <w:t>地域内経済の好循環の創出</w:t>
            </w:r>
          </w:p>
          <w:p w:rsidR="00850488" w:rsidRPr="004C4744" w:rsidRDefault="00850488" w:rsidP="00850488">
            <w:pPr>
              <w:tabs>
                <w:tab w:val="right" w:leader="dot" w:pos="8400"/>
              </w:tabs>
              <w:autoSpaceDE w:val="0"/>
              <w:autoSpaceDN w:val="0"/>
              <w:spacing w:line="120" w:lineRule="exact"/>
              <w:ind w:leftChars="1500" w:left="3300"/>
              <w:rPr>
                <w:rFonts w:hAnsi="ＭＳ 明朝"/>
                <w:sz w:val="18"/>
                <w:szCs w:val="18"/>
              </w:rPr>
            </w:pPr>
          </w:p>
          <w:p w:rsidR="00850488" w:rsidRPr="004C4744" w:rsidRDefault="00850488" w:rsidP="00850488">
            <w:pPr>
              <w:numPr>
                <w:ilvl w:val="0"/>
                <w:numId w:val="127"/>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地域振興を支えるインフラの整備</w:t>
            </w:r>
          </w:p>
          <w:p w:rsidR="00850488" w:rsidRPr="004C4744" w:rsidRDefault="00850488" w:rsidP="00850488">
            <w:pPr>
              <w:numPr>
                <w:ilvl w:val="0"/>
                <w:numId w:val="58"/>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高速道路等の整備促進</w:t>
            </w:r>
          </w:p>
          <w:p w:rsidR="00850488" w:rsidRPr="004C4744" w:rsidRDefault="00850488" w:rsidP="00850488">
            <w:pPr>
              <w:numPr>
                <w:ilvl w:val="0"/>
                <w:numId w:val="58"/>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空港・港湾の機能拡充と利用促進</w:t>
            </w:r>
          </w:p>
          <w:p w:rsidR="00850488" w:rsidRPr="004C4744" w:rsidRDefault="00850488" w:rsidP="00850488">
            <w:pPr>
              <w:numPr>
                <w:ilvl w:val="0"/>
                <w:numId w:val="58"/>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産業インフラの整備促進</w:t>
            </w:r>
          </w:p>
        </w:tc>
      </w:tr>
    </w:tbl>
    <w:p w:rsidR="00034737" w:rsidRPr="004C4744" w:rsidRDefault="00034737" w:rsidP="00F54FAB">
      <w:pPr>
        <w:tabs>
          <w:tab w:val="right" w:leader="dot" w:pos="8400"/>
        </w:tabs>
        <w:autoSpaceDE w:val="0"/>
        <w:autoSpaceDN w:val="0"/>
        <w:spacing w:line="220" w:lineRule="exact"/>
        <w:rPr>
          <w:rFonts w:ascii="ＭＳ ゴシック" w:eastAsia="ＭＳ ゴシック" w:hAnsi="ＭＳ ゴシック"/>
          <w:sz w:val="20"/>
          <w:szCs w:val="20"/>
        </w:rPr>
      </w:pPr>
      <w:r w:rsidRPr="004C4744">
        <w:rPr>
          <w:rFonts w:hAnsi="ＭＳ 明朝"/>
        </w:rPr>
        <w:br w:type="page"/>
      </w:r>
    </w:p>
    <w:p w:rsidR="0003027C" w:rsidRPr="004C4744" w:rsidRDefault="0003027C" w:rsidP="0003027C">
      <w:pPr>
        <w:widowControl/>
        <w:autoSpaceDE w:val="0"/>
        <w:autoSpaceDN w:val="0"/>
        <w:ind w:firstLineChars="100" w:firstLine="180"/>
        <w:rPr>
          <w:rFonts w:hAnsi="ＭＳ 明朝"/>
          <w:sz w:val="18"/>
          <w:szCs w:val="18"/>
        </w:rPr>
        <w:sectPr w:rsidR="0003027C" w:rsidRPr="004C4744" w:rsidSect="00B8385D">
          <w:headerReference w:type="even" r:id="rId60"/>
          <w:headerReference w:type="default" r:id="rId61"/>
          <w:type w:val="continuous"/>
          <w:pgSz w:w="11906" w:h="16838" w:code="9"/>
          <w:pgMar w:top="1134" w:right="1418" w:bottom="992" w:left="1418" w:header="567" w:footer="284" w:gutter="0"/>
          <w:cols w:space="425"/>
          <w:docGrid w:type="linesAndChars" w:linePitch="360"/>
        </w:sectPr>
      </w:pPr>
    </w:p>
    <w:bookmarkStart w:id="52" w:name="_Ref7853458"/>
    <w:bookmarkStart w:id="53" w:name="_Ref6347840"/>
    <w:bookmarkStart w:id="54" w:name="_Ref7884679"/>
    <w:p w:rsidR="004E1BA3" w:rsidRPr="004C4744" w:rsidRDefault="003124D8" w:rsidP="004E1BA3">
      <w:pPr>
        <w:pStyle w:val="2"/>
        <w:pBdr>
          <w:bottom w:val="single" w:sz="12" w:space="1" w:color="auto"/>
        </w:pBdr>
        <w:spacing w:line="480" w:lineRule="exact"/>
        <w:rPr>
          <w:sz w:val="28"/>
          <w:szCs w:val="28"/>
        </w:rPr>
      </w:pPr>
      <w:r w:rsidRPr="004C4744">
        <w:rPr>
          <w:noProof/>
        </w:rPr>
        <w:lastRenderedPageBreak/>
        <mc:AlternateContent>
          <mc:Choice Requires="wps">
            <w:drawing>
              <wp:anchor distT="45720" distB="45720" distL="114300" distR="114300" simplePos="0" relativeHeight="251658240" behindDoc="0" locked="0" layoutInCell="1" allowOverlap="1" wp14:anchorId="784A9912" wp14:editId="60DF4DE2">
                <wp:simplePos x="0" y="0"/>
                <wp:positionH relativeFrom="column">
                  <wp:posOffset>3143250</wp:posOffset>
                </wp:positionH>
                <wp:positionV relativeFrom="paragraph">
                  <wp:posOffset>-259715</wp:posOffset>
                </wp:positionV>
                <wp:extent cx="2514600" cy="1404620"/>
                <wp:effectExtent l="0" t="0" r="19050" b="2032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4620"/>
                        </a:xfrm>
                        <a:prstGeom prst="rect">
                          <a:avLst/>
                        </a:prstGeom>
                        <a:solidFill>
                          <a:srgbClr val="FFFFFF"/>
                        </a:solidFill>
                        <a:ln w="9525">
                          <a:solidFill>
                            <a:schemeClr val="tx1"/>
                          </a:solidFill>
                          <a:miter lim="800000"/>
                          <a:headEnd/>
                          <a:tailEnd/>
                        </a:ln>
                      </wps:spPr>
                      <wps:txbx>
                        <w:txbxContent>
                          <w:p w:rsidR="009A60A6" w:rsidRPr="00D96D5C" w:rsidRDefault="009A60A6" w:rsidP="003124D8">
                            <w:pPr>
                              <w:spacing w:line="280" w:lineRule="exact"/>
                              <w:ind w:left="220" w:hangingChars="100" w:hanging="220"/>
                              <w:rPr>
                                <w:rFonts w:ascii="ＭＳ ゴシック" w:eastAsia="ＭＳ ゴシック" w:hAnsi="ＭＳ ゴシック"/>
                              </w:rPr>
                            </w:pPr>
                            <w:r w:rsidRPr="00D96D5C">
                              <w:rPr>
                                <w:rFonts w:ascii="ＭＳ ゴシック" w:eastAsia="ＭＳ ゴシック" w:hAnsi="ＭＳ ゴシック" w:hint="eastAsia"/>
                              </w:rPr>
                              <w:t>・小さな</w:t>
                            </w:r>
                            <w:r w:rsidRPr="00D96D5C">
                              <w:rPr>
                                <w:rFonts w:ascii="ＭＳ ゴシック" w:eastAsia="ＭＳ ゴシック" w:hAnsi="ＭＳ ゴシック"/>
                              </w:rPr>
                              <w:t>拠点づくりの</w:t>
                            </w:r>
                            <w:r w:rsidRPr="00D96D5C">
                              <w:rPr>
                                <w:rFonts w:ascii="ＭＳ ゴシック" w:eastAsia="ＭＳ ゴシック" w:hAnsi="ＭＳ ゴシック" w:hint="eastAsia"/>
                              </w:rPr>
                              <w:t>モデル</w:t>
                            </w:r>
                            <w:r w:rsidRPr="00D96D5C">
                              <w:rPr>
                                <w:rFonts w:ascii="ＭＳ ゴシック" w:eastAsia="ＭＳ ゴシック" w:hAnsi="ＭＳ ゴシック"/>
                              </w:rPr>
                              <w:t>構築</w:t>
                            </w:r>
                          </w:p>
                          <w:p w:rsidR="009A60A6" w:rsidRPr="00D96D5C" w:rsidRDefault="009A60A6" w:rsidP="003124D8">
                            <w:pPr>
                              <w:spacing w:line="280" w:lineRule="exact"/>
                              <w:ind w:leftChars="100" w:left="220"/>
                              <w:rPr>
                                <w:rFonts w:ascii="ＭＳ ゴシック" w:eastAsia="ＭＳ ゴシック" w:hAnsi="ＭＳ ゴシック"/>
                              </w:rPr>
                            </w:pPr>
                            <w:r w:rsidRPr="00D96D5C">
                              <w:rPr>
                                <w:rFonts w:ascii="ＭＳ ゴシック" w:eastAsia="ＭＳ ゴシック" w:hAnsi="ＭＳ ゴシック"/>
                              </w:rPr>
                              <w:t>（</w:t>
                            </w:r>
                            <w:r w:rsidRPr="00D96D5C">
                              <w:rPr>
                                <w:rFonts w:ascii="ＭＳ ゴシック" w:eastAsia="ＭＳ ゴシック" w:hAnsi="ＭＳ ゴシック" w:hint="eastAsia"/>
                              </w:rPr>
                              <w:t>新規</w:t>
                            </w:r>
                            <w:r w:rsidRPr="00D96D5C">
                              <w:rPr>
                                <w:rFonts w:ascii="ＭＳ ゴシック" w:eastAsia="ＭＳ ゴシック" w:hAnsi="ＭＳ ゴシック"/>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4A9912" id="_x0000_s1099" type="#_x0000_t202" style="position:absolute;left:0;text-align:left;margin-left:247.5pt;margin-top:-20.45pt;width:198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" strokecolor="black [3213]">
                <v:textbox style="mso-fit-shape-to-text:t">
                  <w:txbxContent>
                    <w:p w:rsidR="009A60A6" w:rsidRPr="00D96D5C" w:rsidRDefault="009A60A6" w:rsidP="003124D8">
                      <w:pPr>
                        <w:spacing w:line="280" w:lineRule="exact"/>
                        <w:ind w:left="220" w:hangingChars="100" w:hanging="220"/>
                        <w:rPr>
                          <w:rFonts w:ascii="ＭＳ ゴシック" w:eastAsia="ＭＳ ゴシック" w:hAnsi="ＭＳ ゴシック"/>
                        </w:rPr>
                      </w:pPr>
                      <w:r w:rsidRPr="00D96D5C">
                        <w:rPr>
                          <w:rFonts w:ascii="ＭＳ ゴシック" w:eastAsia="ＭＳ ゴシック" w:hAnsi="ＭＳ ゴシック" w:hint="eastAsia"/>
                        </w:rPr>
                        <w:t>・小さな</w:t>
                      </w:r>
                      <w:r w:rsidRPr="00D96D5C">
                        <w:rPr>
                          <w:rFonts w:ascii="ＭＳ ゴシック" w:eastAsia="ＭＳ ゴシック" w:hAnsi="ＭＳ ゴシック"/>
                        </w:rPr>
                        <w:t>拠点づくりの</w:t>
                      </w:r>
                      <w:r w:rsidRPr="00D96D5C">
                        <w:rPr>
                          <w:rFonts w:ascii="ＭＳ ゴシック" w:eastAsia="ＭＳ ゴシック" w:hAnsi="ＭＳ ゴシック" w:hint="eastAsia"/>
                        </w:rPr>
                        <w:t>モデル</w:t>
                      </w:r>
                      <w:r w:rsidRPr="00D96D5C">
                        <w:rPr>
                          <w:rFonts w:ascii="ＭＳ ゴシック" w:eastAsia="ＭＳ ゴシック" w:hAnsi="ＭＳ ゴシック"/>
                        </w:rPr>
                        <w:t>構築</w:t>
                      </w:r>
                    </w:p>
                    <w:p w:rsidR="009A60A6" w:rsidRPr="00D96D5C" w:rsidRDefault="009A60A6" w:rsidP="003124D8">
                      <w:pPr>
                        <w:spacing w:line="280" w:lineRule="exact"/>
                        <w:ind w:leftChars="100" w:left="220"/>
                        <w:rPr>
                          <w:rFonts w:ascii="ＭＳ ゴシック" w:eastAsia="ＭＳ ゴシック" w:hAnsi="ＭＳ ゴシック"/>
                        </w:rPr>
                      </w:pPr>
                      <w:r w:rsidRPr="00D96D5C">
                        <w:rPr>
                          <w:rFonts w:ascii="ＭＳ ゴシック" w:eastAsia="ＭＳ ゴシック" w:hAnsi="ＭＳ ゴシック"/>
                        </w:rPr>
                        <w:t>（</w:t>
                      </w:r>
                      <w:r w:rsidRPr="00D96D5C">
                        <w:rPr>
                          <w:rFonts w:ascii="ＭＳ ゴシック" w:eastAsia="ＭＳ ゴシック" w:hAnsi="ＭＳ ゴシック" w:hint="eastAsia"/>
                        </w:rPr>
                        <w:t>新規</w:t>
                      </w:r>
                      <w:r w:rsidRPr="00D96D5C">
                        <w:rPr>
                          <w:rFonts w:ascii="ＭＳ ゴシック" w:eastAsia="ＭＳ ゴシック" w:hAnsi="ＭＳ ゴシック"/>
                        </w:rPr>
                        <w:t>）</w:t>
                      </w:r>
                    </w:p>
                  </w:txbxContent>
                </v:textbox>
              </v:shape>
            </w:pict>
          </mc:Fallback>
        </mc:AlternateContent>
      </w:r>
      <w:r w:rsidR="004E1BA3" w:rsidRPr="004C4744">
        <w:rPr>
          <w:rFonts w:hint="eastAsia"/>
          <w:sz w:val="28"/>
          <w:szCs w:val="28"/>
        </w:rPr>
        <w:t>１</w:t>
      </w:r>
      <w:r w:rsidR="004E1BA3" w:rsidRPr="004C4744">
        <w:rPr>
          <w:rFonts w:hint="eastAsia"/>
          <w:sz w:val="28"/>
          <w:szCs w:val="28"/>
        </w:rPr>
        <w:t xml:space="preserve"> </w:t>
      </w:r>
      <w:r w:rsidR="004E1BA3" w:rsidRPr="004C4744">
        <w:rPr>
          <w:rFonts w:hint="eastAsia"/>
          <w:sz w:val="28"/>
          <w:szCs w:val="28"/>
        </w:rPr>
        <w:t>中山間地域・離島の暮らしの確保</w:t>
      </w:r>
      <w:bookmarkEnd w:id="52"/>
    </w:p>
    <w:p w:rsidR="004E1BA3" w:rsidRPr="004C4744" w:rsidRDefault="004E1BA3" w:rsidP="004E1BA3">
      <w:pPr>
        <w:pStyle w:val="3"/>
        <w:spacing w:line="480" w:lineRule="exact"/>
        <w:ind w:leftChars="0" w:left="0"/>
        <w:rPr>
          <w:sz w:val="28"/>
          <w:szCs w:val="28"/>
        </w:rPr>
      </w:pPr>
      <w:bookmarkStart w:id="55" w:name="_Ref6347852"/>
      <w:r w:rsidRPr="004C4744">
        <w:rPr>
          <w:rFonts w:hint="eastAsia"/>
          <w:sz w:val="28"/>
          <w:szCs w:val="28"/>
        </w:rPr>
        <w:t>⑴</w:t>
      </w:r>
      <w:r w:rsidRPr="004C4744">
        <w:rPr>
          <w:rFonts w:hint="eastAsia"/>
          <w:sz w:val="28"/>
          <w:szCs w:val="28"/>
        </w:rPr>
        <w:t xml:space="preserve"> </w:t>
      </w:r>
      <w:r w:rsidRPr="004C4744">
        <w:rPr>
          <w:rFonts w:hint="eastAsia"/>
          <w:sz w:val="28"/>
          <w:szCs w:val="28"/>
        </w:rPr>
        <w:t>小さな拠点づくり</w:t>
      </w:r>
      <w:bookmarkEnd w:id="55"/>
    </w:p>
    <w:p w:rsidR="004E1BA3" w:rsidRPr="004C4744" w:rsidRDefault="004E1BA3" w:rsidP="006B70FF">
      <w:pPr>
        <w:widowControl/>
        <w:autoSpaceDE w:val="0"/>
        <w:autoSpaceDN w:val="0"/>
      </w:pPr>
    </w:p>
    <w:p w:rsidR="00405173" w:rsidRPr="004C4744" w:rsidRDefault="00405173"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中山間地域・離島の暮らしを支える地域運営の仕組づくり（小さな拠点づくり）を進め、将来に明るい展望をもてる暮らしを確保します。</w:t>
      </w:r>
    </w:p>
    <w:p w:rsidR="00405173" w:rsidRPr="004C4744" w:rsidRDefault="00405173" w:rsidP="006B70FF">
      <w:pPr>
        <w:widowControl/>
        <w:autoSpaceDE w:val="0"/>
        <w:autoSpaceDN w:val="0"/>
      </w:pPr>
    </w:p>
    <w:p w:rsidR="00B21570" w:rsidRPr="004C4744" w:rsidRDefault="00B21570" w:rsidP="006B70F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B21570" w:rsidRPr="004C4744" w:rsidRDefault="00B21570" w:rsidP="006B70FF">
      <w:pPr>
        <w:widowControl/>
        <w:autoSpaceDE w:val="0"/>
        <w:autoSpaceDN w:val="0"/>
        <w:ind w:leftChars="100" w:left="220" w:firstLineChars="100" w:firstLine="220"/>
      </w:pPr>
      <w:r w:rsidRPr="004C4744">
        <w:rPr>
          <w:rFonts w:hint="eastAsia"/>
        </w:rPr>
        <w:t>県内の中山間地域</w:t>
      </w:r>
      <w:r w:rsidR="00F01441" w:rsidRPr="004C4744">
        <w:rPr>
          <w:rFonts w:hint="eastAsia"/>
        </w:rPr>
        <w:t>・離島</w:t>
      </w:r>
      <w:r w:rsidRPr="004C4744">
        <w:rPr>
          <w:rFonts w:hint="eastAsia"/>
        </w:rPr>
        <w:t>では、若年層を中心とした人口の流出、高齢化の進行により、地域運営の担い手不足が深刻化し、地域コミュニティの維持や、買い物など日常生活に必要な機能・サービスの確保が困難となる集落が増えています。</w:t>
      </w:r>
    </w:p>
    <w:p w:rsidR="00B21570" w:rsidRPr="004C4744" w:rsidRDefault="00B21570" w:rsidP="006B70FF">
      <w:pPr>
        <w:widowControl/>
        <w:autoSpaceDE w:val="0"/>
        <w:autoSpaceDN w:val="0"/>
        <w:ind w:leftChars="100" w:left="220" w:firstLineChars="100" w:firstLine="220"/>
      </w:pPr>
      <w:r w:rsidRPr="004C4744">
        <w:rPr>
          <w:rFonts w:hint="eastAsia"/>
        </w:rPr>
        <w:t>このため、公民館エリアを基本単位として住民の合意形成を図り、買い物や交通など住民生活に必要な機能</w:t>
      </w:r>
      <w:r w:rsidR="00F01441" w:rsidRPr="004C4744">
        <w:rPr>
          <w:rFonts w:hint="eastAsia"/>
        </w:rPr>
        <w:t>・サービス</w:t>
      </w:r>
      <w:r w:rsidRPr="004C4744">
        <w:rPr>
          <w:rFonts w:hint="eastAsia"/>
        </w:rPr>
        <w:t>の確保に取り組む「小さな拠点づくり」が進んでおり、</w:t>
      </w:r>
      <w:r w:rsidR="00F01441" w:rsidRPr="004C4744">
        <w:rPr>
          <w:rFonts w:hint="eastAsia"/>
        </w:rPr>
        <w:t>県と</w:t>
      </w:r>
      <w:r w:rsidR="006415BD" w:rsidRPr="004C4744">
        <w:rPr>
          <w:rFonts w:hint="eastAsia"/>
        </w:rPr>
        <w:t>市町村</w:t>
      </w:r>
      <w:r w:rsidR="00F01441" w:rsidRPr="004C4744">
        <w:rPr>
          <w:rFonts w:hint="eastAsia"/>
        </w:rPr>
        <w:t>が</w:t>
      </w:r>
      <w:r w:rsidR="006415BD" w:rsidRPr="004C4744">
        <w:rPr>
          <w:rFonts w:hint="eastAsia"/>
        </w:rPr>
        <w:t>連携し、この動きをさらに進め、課題解決に向けた実践活動を充実させていく必要があります。</w:t>
      </w:r>
    </w:p>
    <w:p w:rsidR="006415BD" w:rsidRPr="004C4744" w:rsidRDefault="006415BD" w:rsidP="006415BD">
      <w:pPr>
        <w:widowControl/>
        <w:autoSpaceDE w:val="0"/>
        <w:autoSpaceDN w:val="0"/>
        <w:ind w:leftChars="100" w:left="220" w:firstLineChars="100" w:firstLine="220"/>
      </w:pPr>
      <w:r w:rsidRPr="004C4744">
        <w:rPr>
          <w:rFonts w:hint="eastAsia"/>
        </w:rPr>
        <w:t>公民館エリアを人口規模別にみると、2,000人程度の人口がある場合、日常生活に必要な機能・サービスは概ね維持されていますが、人口規模が小さくなるにつれて、その確保は難しい状況となっています。</w:t>
      </w:r>
    </w:p>
    <w:p w:rsidR="006415BD" w:rsidRPr="004C4744" w:rsidRDefault="006415BD" w:rsidP="006415BD">
      <w:pPr>
        <w:widowControl/>
        <w:autoSpaceDE w:val="0"/>
        <w:autoSpaceDN w:val="0"/>
        <w:ind w:leftChars="100" w:left="220" w:firstLineChars="100" w:firstLine="220"/>
      </w:pPr>
      <w:r w:rsidRPr="004C4744">
        <w:rPr>
          <w:rFonts w:hint="eastAsia"/>
        </w:rPr>
        <w:t>そのため、今後は、人口規模が小さく生活機能の確保が困難な場合には、エリア外の機能・サービスの利用も視野に入れた、複数エリアの連携による取組を進めていく必要があります。</w:t>
      </w:r>
    </w:p>
    <w:p w:rsidR="006415BD" w:rsidRPr="004C4744" w:rsidRDefault="006415BD" w:rsidP="006B70FF">
      <w:pPr>
        <w:widowControl/>
        <w:autoSpaceDE w:val="0"/>
        <w:autoSpaceDN w:val="0"/>
      </w:pPr>
    </w:p>
    <w:p w:rsidR="00B21570" w:rsidRPr="004C4744" w:rsidRDefault="00B21570" w:rsidP="006B70F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6415BD" w:rsidRPr="004C4744" w:rsidRDefault="006415BD" w:rsidP="00CA0E40">
      <w:pPr>
        <w:pStyle w:val="4"/>
        <w:numPr>
          <w:ilvl w:val="0"/>
          <w:numId w:val="14"/>
        </w:numPr>
        <w:ind w:leftChars="0"/>
        <w:rPr>
          <w:rFonts w:asciiTheme="majorEastAsia" w:eastAsiaTheme="majorEastAsia" w:hAnsiTheme="majorEastAsia"/>
          <w:b w:val="0"/>
        </w:rPr>
      </w:pPr>
      <w:r w:rsidRPr="004C4744">
        <w:rPr>
          <w:rFonts w:asciiTheme="majorEastAsia" w:eastAsiaTheme="majorEastAsia" w:hAnsiTheme="majorEastAsia" w:hint="eastAsia"/>
          <w:b w:val="0"/>
        </w:rPr>
        <w:t>地域住民による合意形成への支援</w:t>
      </w:r>
    </w:p>
    <w:p w:rsidR="006415BD" w:rsidRPr="004C4744" w:rsidRDefault="006415BD" w:rsidP="006415BD">
      <w:pPr>
        <w:autoSpaceDE w:val="0"/>
        <w:autoSpaceDN w:val="0"/>
        <w:ind w:leftChars="200" w:left="440" w:firstLineChars="100" w:firstLine="220"/>
      </w:pPr>
      <w:r w:rsidRPr="004C4744">
        <w:rPr>
          <w:rFonts w:hint="eastAsia"/>
        </w:rPr>
        <w:t>地域住民が知恵を出し合い、計画をつくって、できることから少しずつ取り組んでいけるよう</w:t>
      </w:r>
      <w:r w:rsidR="008802D2" w:rsidRPr="004C4744">
        <w:rPr>
          <w:rFonts w:hint="eastAsia"/>
        </w:rPr>
        <w:t>、</w:t>
      </w:r>
      <w:r w:rsidR="004F456C" w:rsidRPr="004C4744">
        <w:rPr>
          <w:rFonts w:hint="eastAsia"/>
        </w:rPr>
        <w:t>市町村や地域を</w:t>
      </w:r>
      <w:r w:rsidR="00572454" w:rsidRPr="004C4744">
        <w:rPr>
          <w:rFonts w:hint="eastAsia"/>
        </w:rPr>
        <w:t>サポートします。</w:t>
      </w:r>
    </w:p>
    <w:p w:rsidR="006415BD" w:rsidRPr="004C4744" w:rsidRDefault="006415BD" w:rsidP="00CA0E40">
      <w:pPr>
        <w:pStyle w:val="4"/>
        <w:numPr>
          <w:ilvl w:val="0"/>
          <w:numId w:val="14"/>
        </w:numPr>
        <w:ind w:leftChars="0"/>
        <w:rPr>
          <w:rFonts w:asciiTheme="majorEastAsia" w:eastAsiaTheme="majorEastAsia" w:hAnsiTheme="majorEastAsia"/>
          <w:b w:val="0"/>
        </w:rPr>
      </w:pPr>
      <w:r w:rsidRPr="004C4744">
        <w:rPr>
          <w:rFonts w:asciiTheme="majorEastAsia" w:eastAsiaTheme="majorEastAsia" w:hAnsiTheme="majorEastAsia" w:hint="eastAsia"/>
          <w:b w:val="0"/>
        </w:rPr>
        <w:t>生活機能・サービスの維持・確保</w:t>
      </w:r>
      <w:r w:rsidR="002E738C" w:rsidRPr="004C4744">
        <w:rPr>
          <w:rFonts w:asciiTheme="majorEastAsia" w:eastAsiaTheme="majorEastAsia" w:hAnsiTheme="majorEastAsia" w:hint="eastAsia"/>
          <w:b w:val="0"/>
        </w:rPr>
        <w:t>に向けた実践活動への支援</w:t>
      </w:r>
    </w:p>
    <w:p w:rsidR="006415BD" w:rsidRPr="004C4744" w:rsidRDefault="006415BD" w:rsidP="006415BD">
      <w:pPr>
        <w:autoSpaceDE w:val="0"/>
        <w:autoSpaceDN w:val="0"/>
        <w:ind w:leftChars="200" w:left="440" w:firstLineChars="100" w:firstLine="220"/>
      </w:pPr>
      <w:r w:rsidRPr="004C4744">
        <w:rPr>
          <w:rFonts w:hint="eastAsia"/>
        </w:rPr>
        <w:t>買い物、燃料、交通、医療、介護、金融、防災など、生活に欠かせない機能やサービス</w:t>
      </w:r>
      <w:r w:rsidR="00BF63C5" w:rsidRPr="004C4744">
        <w:rPr>
          <w:rFonts w:hint="eastAsia"/>
        </w:rPr>
        <w:t>が</w:t>
      </w:r>
      <w:r w:rsidRPr="004C4744">
        <w:rPr>
          <w:rFonts w:hint="eastAsia"/>
        </w:rPr>
        <w:t>維持・確保</w:t>
      </w:r>
      <w:r w:rsidR="00BF63C5" w:rsidRPr="004C4744">
        <w:rPr>
          <w:rFonts w:hint="eastAsia"/>
        </w:rPr>
        <w:t>されるよう、地域の活動</w:t>
      </w:r>
      <w:r w:rsidR="002E738C" w:rsidRPr="004C4744">
        <w:rPr>
          <w:rFonts w:hint="eastAsia"/>
        </w:rPr>
        <w:t>を</w:t>
      </w:r>
      <w:r w:rsidRPr="004C4744">
        <w:rPr>
          <w:rFonts w:hint="eastAsia"/>
        </w:rPr>
        <w:t>支援します。</w:t>
      </w:r>
    </w:p>
    <w:p w:rsidR="006415BD" w:rsidRPr="004C4744" w:rsidRDefault="008802D2" w:rsidP="00CA0E40">
      <w:pPr>
        <w:pStyle w:val="4"/>
        <w:numPr>
          <w:ilvl w:val="0"/>
          <w:numId w:val="14"/>
        </w:numPr>
        <w:ind w:leftChars="0"/>
        <w:rPr>
          <w:rFonts w:asciiTheme="majorEastAsia" w:eastAsiaTheme="majorEastAsia" w:hAnsiTheme="majorEastAsia"/>
          <w:b w:val="0"/>
        </w:rPr>
      </w:pPr>
      <w:r w:rsidRPr="004C4744">
        <w:rPr>
          <w:rFonts w:asciiTheme="majorEastAsia" w:eastAsiaTheme="majorEastAsia" w:hAnsiTheme="majorEastAsia" w:hint="eastAsia"/>
          <w:b w:val="0"/>
        </w:rPr>
        <w:t>「モデル地区」の</w:t>
      </w:r>
      <w:r w:rsidR="00E229D6" w:rsidRPr="004C4744">
        <w:rPr>
          <w:rFonts w:asciiTheme="majorEastAsia" w:eastAsiaTheme="majorEastAsia" w:hAnsiTheme="majorEastAsia" w:hint="eastAsia"/>
          <w:b w:val="0"/>
        </w:rPr>
        <w:t>構築</w:t>
      </w:r>
      <w:r w:rsidRPr="004C4744">
        <w:rPr>
          <w:rFonts w:asciiTheme="majorEastAsia" w:eastAsiaTheme="majorEastAsia" w:hAnsiTheme="majorEastAsia" w:hint="eastAsia"/>
          <w:b w:val="0"/>
        </w:rPr>
        <w:t>による</w:t>
      </w:r>
      <w:r w:rsidR="006415BD" w:rsidRPr="004C4744">
        <w:rPr>
          <w:rFonts w:asciiTheme="majorEastAsia" w:eastAsiaTheme="majorEastAsia" w:hAnsiTheme="majorEastAsia" w:hint="eastAsia"/>
          <w:b w:val="0"/>
        </w:rPr>
        <w:t>小さな拠点づくりの加速化</w:t>
      </w:r>
    </w:p>
    <w:p w:rsidR="006415BD" w:rsidRPr="004C4744" w:rsidRDefault="009E70D0" w:rsidP="006415BD">
      <w:pPr>
        <w:autoSpaceDE w:val="0"/>
        <w:autoSpaceDN w:val="0"/>
        <w:ind w:leftChars="200" w:left="440" w:firstLineChars="100" w:firstLine="220"/>
        <w:rPr>
          <w:strike/>
        </w:rPr>
      </w:pPr>
      <w:r w:rsidRPr="004C4744">
        <w:rPr>
          <w:rFonts w:hint="eastAsia"/>
        </w:rPr>
        <w:t>人口規模の小さい</w:t>
      </w:r>
      <w:r w:rsidR="00572454" w:rsidRPr="004C4744">
        <w:rPr>
          <w:rFonts w:hint="eastAsia"/>
        </w:rPr>
        <w:t>複数の公民館エリアが連携して具体的に</w:t>
      </w:r>
      <w:r w:rsidRPr="004C4744">
        <w:rPr>
          <w:rFonts w:hint="eastAsia"/>
        </w:rPr>
        <w:t>「小さな拠点づくり」に取り組む</w:t>
      </w:r>
      <w:r w:rsidR="00572454" w:rsidRPr="004C4744">
        <w:rPr>
          <w:rFonts w:hint="eastAsia"/>
        </w:rPr>
        <w:t>地域を、市町村と一緒になって重点的に支援します。</w:t>
      </w:r>
    </w:p>
    <w:p w:rsidR="00B21570" w:rsidRPr="004C4744" w:rsidRDefault="00B21570" w:rsidP="006B70FF">
      <w:pPr>
        <w:widowControl/>
        <w:autoSpaceDE w:val="0"/>
        <w:autoSpaceDN w:val="0"/>
        <w:ind w:leftChars="100" w:left="220" w:firstLineChars="100" w:firstLine="220"/>
      </w:pPr>
    </w:p>
    <w:p w:rsidR="004E1BA3" w:rsidRPr="004C4744" w:rsidRDefault="004E1BA3" w:rsidP="004E1BA3">
      <w:pPr>
        <w:widowControl/>
        <w:autoSpaceDE w:val="0"/>
        <w:autoSpaceDN w:val="0"/>
        <w:jc w:val="center"/>
      </w:pPr>
      <w:r w:rsidRPr="004C4744">
        <w:rPr>
          <w:noProof/>
        </w:rPr>
        <w:lastRenderedPageBreak/>
        <mc:AlternateContent>
          <mc:Choice Requires="wpc">
            <w:drawing>
              <wp:inline distT="0" distB="0" distL="0" distR="0" wp14:anchorId="14B21E69" wp14:editId="77670EBB">
                <wp:extent cx="6011545" cy="8895662"/>
                <wp:effectExtent l="0" t="0" r="0" b="1270"/>
                <wp:docPr id="16" name="キャンバス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4" name="楕円 94"/>
                        <wps:cNvSpPr/>
                        <wps:spPr>
                          <a:xfrm>
                            <a:off x="295275" y="580951"/>
                            <a:ext cx="5229224" cy="5124487"/>
                          </a:xfrm>
                          <a:prstGeom prst="ellipse">
                            <a:avLst/>
                          </a:prstGeom>
                          <a:solidFill>
                            <a:sysClr val="window" lastClr="FFFFFF">
                              <a:lumMod val="95000"/>
                            </a:sysClr>
                          </a:solidFill>
                          <a:ln w="76200" cap="flat" cmpd="sng" algn="ctr">
                            <a:solidFill>
                              <a:sysClr val="windowText" lastClr="000000">
                                <a:lumMod val="65000"/>
                                <a:lumOff val="35000"/>
                              </a:sys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楕円 118"/>
                        <wps:cNvSpPr/>
                        <wps:spPr>
                          <a:xfrm>
                            <a:off x="3037500" y="1747541"/>
                            <a:ext cx="1887220" cy="1890395"/>
                          </a:xfrm>
                          <a:prstGeom prst="ellipse">
                            <a:avLst/>
                          </a:prstGeom>
                          <a:solidFill>
                            <a:sysClr val="window" lastClr="FFFFFF"/>
                          </a:solidFill>
                          <a:ln w="12700" cap="flat" cmpd="sng" algn="ctr">
                            <a:solidFill>
                              <a:sysClr val="windowText" lastClr="000000">
                                <a:lumMod val="65000"/>
                                <a:lumOff val="35000"/>
                              </a:sysClr>
                            </a:solidFill>
                            <a:prstDash val="sys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楕円 132"/>
                        <wps:cNvSpPr/>
                        <wps:spPr>
                          <a:xfrm>
                            <a:off x="1773176" y="3531655"/>
                            <a:ext cx="1887220" cy="1890395"/>
                          </a:xfrm>
                          <a:prstGeom prst="ellipse">
                            <a:avLst/>
                          </a:prstGeom>
                          <a:solidFill>
                            <a:sysClr val="window" lastClr="FFFFFF"/>
                          </a:solidFill>
                          <a:ln w="12700" cap="flat" cmpd="sng" algn="ctr">
                            <a:solidFill>
                              <a:sysClr val="windowText" lastClr="000000">
                                <a:lumMod val="65000"/>
                                <a:lumOff val="35000"/>
                              </a:sysClr>
                            </a:solidFill>
                            <a:prstDash val="sys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楕円 116"/>
                        <wps:cNvSpPr/>
                        <wps:spPr>
                          <a:xfrm>
                            <a:off x="905951" y="1390982"/>
                            <a:ext cx="1887770" cy="1890879"/>
                          </a:xfrm>
                          <a:prstGeom prst="ellipse">
                            <a:avLst/>
                          </a:prstGeom>
                          <a:solidFill>
                            <a:sysClr val="window" lastClr="FFFFFF"/>
                          </a:solidFill>
                          <a:ln w="12700" cap="flat" cmpd="sng" algn="ctr">
                            <a:solidFill>
                              <a:sysClr val="windowText" lastClr="000000">
                                <a:lumMod val="65000"/>
                                <a:lumOff val="35000"/>
                              </a:sysClr>
                            </a:solidFill>
                            <a:prstDash val="sys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楕円 49"/>
                        <wps:cNvSpPr/>
                        <wps:spPr>
                          <a:xfrm rot="1608396">
                            <a:off x="730326" y="6519554"/>
                            <a:ext cx="1155752" cy="1168723"/>
                          </a:xfrm>
                          <a:prstGeom prst="ellips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直線コネクタ 36"/>
                        <wps:cNvCnPr/>
                        <wps:spPr>
                          <a:xfrm>
                            <a:off x="516209" y="5391150"/>
                            <a:ext cx="1360216" cy="2743200"/>
                          </a:xfrm>
                          <a:prstGeom prst="line">
                            <a:avLst/>
                          </a:prstGeom>
                          <a:noFill/>
                          <a:ln w="76200" cap="flat" cmpd="sng" algn="ctr">
                            <a:solidFill>
                              <a:sysClr val="windowText" lastClr="000000">
                                <a:lumMod val="65000"/>
                                <a:lumOff val="35000"/>
                              </a:sysClr>
                            </a:solidFill>
                            <a:prstDash val="solid"/>
                          </a:ln>
                          <a:effectLst/>
                        </wps:spPr>
                        <wps:bodyPr/>
                      </wps:wsp>
                      <wps:wsp>
                        <wps:cNvPr id="50" name="直線コネクタ 50"/>
                        <wps:cNvCnPr/>
                        <wps:spPr>
                          <a:xfrm flipV="1">
                            <a:off x="1273555" y="1247775"/>
                            <a:ext cx="3984244" cy="5656163"/>
                          </a:xfrm>
                          <a:prstGeom prst="line">
                            <a:avLst/>
                          </a:prstGeom>
                          <a:noFill/>
                          <a:ln w="28575" cap="flat" cmpd="sng" algn="ctr">
                            <a:solidFill>
                              <a:sysClr val="windowText" lastClr="000000">
                                <a:lumMod val="65000"/>
                                <a:lumOff val="35000"/>
                              </a:sysClr>
                            </a:solidFill>
                            <a:prstDash val="solid"/>
                          </a:ln>
                          <a:effectLst/>
                        </wps:spPr>
                        <wps:bodyPr/>
                      </wps:wsp>
                      <wps:wsp>
                        <wps:cNvPr id="95" name="直線コネクタ 95"/>
                        <wps:cNvCnPr/>
                        <wps:spPr>
                          <a:xfrm flipH="1" flipV="1">
                            <a:off x="1924051" y="361950"/>
                            <a:ext cx="999948" cy="4200526"/>
                          </a:xfrm>
                          <a:prstGeom prst="line">
                            <a:avLst/>
                          </a:prstGeom>
                          <a:noFill/>
                          <a:ln w="28575" cap="flat" cmpd="sng" algn="ctr">
                            <a:solidFill>
                              <a:sysClr val="windowText" lastClr="000000">
                                <a:lumMod val="65000"/>
                                <a:lumOff val="35000"/>
                              </a:sysClr>
                            </a:solidFill>
                            <a:prstDash val="solid"/>
                          </a:ln>
                          <a:effectLst/>
                        </wps:spPr>
                        <wps:bodyPr/>
                      </wps:wsp>
                      <wps:wsp>
                        <wps:cNvPr id="51" name="テキスト ボックス 51"/>
                        <wps:cNvSpPr txBox="1"/>
                        <wps:spPr>
                          <a:xfrm>
                            <a:off x="1643816" y="2186738"/>
                            <a:ext cx="468000" cy="311150"/>
                          </a:xfrm>
                          <a:prstGeom prst="rect">
                            <a:avLst/>
                          </a:prstGeom>
                          <a:noFill/>
                          <a:ln w="6350">
                            <a:noFill/>
                          </a:ln>
                        </wps:spPr>
                        <wps:txbx>
                          <w:txbxContent>
                            <w:p w:rsidR="009A60A6" w:rsidRPr="00AC6C8D" w:rsidRDefault="009A60A6" w:rsidP="004E1BA3">
                              <w:pPr>
                                <w:spacing w:line="240" w:lineRule="exact"/>
                                <w:jc w:val="center"/>
                                <w:rPr>
                                  <w:rFonts w:ascii="ＭＳ ゴシック" w:eastAsia="ＭＳ ゴシック" w:hAnsi="ＭＳ ゴシック"/>
                                  <w:b/>
                                  <w:sz w:val="18"/>
                                  <w:szCs w:val="18"/>
                                </w:rPr>
                              </w:pPr>
                              <w:r w:rsidRPr="00AC6C8D">
                                <w:rPr>
                                  <w:rFonts w:ascii="ＭＳ ゴシック" w:eastAsia="ＭＳ ゴシック" w:hAnsi="ＭＳ ゴシック" w:hint="eastAsia"/>
                                  <w:b/>
                                  <w:sz w:val="18"/>
                                  <w:szCs w:val="18"/>
                                </w:rPr>
                                <w:t>公民館</w:t>
                              </w:r>
                            </w:p>
                            <w:p w:rsidR="009A60A6" w:rsidRPr="00163AE7" w:rsidRDefault="009A60A6" w:rsidP="004E1BA3">
                              <w:pPr>
                                <w:spacing w:line="240" w:lineRule="exact"/>
                                <w:jc w:val="center"/>
                                <w:rPr>
                                  <w:rFonts w:ascii="ＭＳ ゴシック" w:eastAsia="ＭＳ ゴシック" w:hAnsi="ＭＳ ゴシック"/>
                                  <w:sz w:val="18"/>
                                  <w:szCs w:val="18"/>
                                </w:rPr>
                              </w:pPr>
                              <w:r w:rsidRPr="00AC6C8D">
                                <w:rPr>
                                  <w:rFonts w:ascii="ＭＳ ゴシック" w:eastAsia="ＭＳ ゴシック" w:hAnsi="ＭＳ ゴシック"/>
                                  <w:b/>
                                  <w:sz w:val="18"/>
                                  <w:szCs w:val="18"/>
                                </w:rPr>
                                <w:t>エリア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7" name="テキスト ボックス 97"/>
                        <wps:cNvSpPr txBox="1"/>
                        <wps:spPr>
                          <a:xfrm>
                            <a:off x="3599175" y="2500418"/>
                            <a:ext cx="468000" cy="311150"/>
                          </a:xfrm>
                          <a:prstGeom prst="rect">
                            <a:avLst/>
                          </a:prstGeom>
                          <a:noFill/>
                          <a:ln w="6350">
                            <a:noFill/>
                          </a:ln>
                        </wps:spPr>
                        <wps:txbx>
                          <w:txbxContent>
                            <w:p w:rsidR="009A60A6" w:rsidRPr="00AC6C8D" w:rsidRDefault="009A60A6" w:rsidP="004E1BA3">
                              <w:pPr>
                                <w:spacing w:line="240" w:lineRule="exact"/>
                                <w:jc w:val="center"/>
                                <w:rPr>
                                  <w:rFonts w:ascii="ＭＳ ゴシック" w:eastAsia="ＭＳ ゴシック" w:hAnsi="ＭＳ ゴシック"/>
                                  <w:b/>
                                  <w:sz w:val="18"/>
                                  <w:szCs w:val="18"/>
                                </w:rPr>
                              </w:pPr>
                              <w:r w:rsidRPr="00AC6C8D">
                                <w:rPr>
                                  <w:rFonts w:ascii="ＭＳ ゴシック" w:eastAsia="ＭＳ ゴシック" w:hAnsi="ＭＳ ゴシック" w:hint="eastAsia"/>
                                  <w:b/>
                                  <w:sz w:val="18"/>
                                  <w:szCs w:val="18"/>
                                </w:rPr>
                                <w:t>公民館</w:t>
                              </w:r>
                            </w:p>
                            <w:p w:rsidR="009A60A6" w:rsidRPr="00AC6C8D" w:rsidRDefault="009A60A6" w:rsidP="004E1BA3">
                              <w:pPr>
                                <w:spacing w:line="240" w:lineRule="exact"/>
                                <w:jc w:val="center"/>
                                <w:rPr>
                                  <w:rFonts w:ascii="ＭＳ ゴシック" w:eastAsia="ＭＳ ゴシック" w:hAnsi="ＭＳ ゴシック"/>
                                  <w:b/>
                                  <w:sz w:val="18"/>
                                  <w:szCs w:val="18"/>
                                </w:rPr>
                              </w:pPr>
                              <w:r w:rsidRPr="00AC6C8D">
                                <w:rPr>
                                  <w:rFonts w:ascii="ＭＳ ゴシック" w:eastAsia="ＭＳ ゴシック" w:hAnsi="ＭＳ ゴシック"/>
                                  <w:b/>
                                  <w:sz w:val="18"/>
                                  <w:szCs w:val="18"/>
                                </w:rPr>
                                <w:t>エリア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8" name="テキスト ボックス 98"/>
                        <wps:cNvSpPr txBox="1"/>
                        <wps:spPr>
                          <a:xfrm>
                            <a:off x="2253002" y="4359930"/>
                            <a:ext cx="468000" cy="311150"/>
                          </a:xfrm>
                          <a:prstGeom prst="rect">
                            <a:avLst/>
                          </a:prstGeom>
                          <a:noFill/>
                          <a:ln w="6350">
                            <a:noFill/>
                          </a:ln>
                        </wps:spPr>
                        <wps:txbx>
                          <w:txbxContent>
                            <w:p w:rsidR="009A60A6" w:rsidRPr="00AC6C8D" w:rsidRDefault="009A60A6" w:rsidP="004E1BA3">
                              <w:pPr>
                                <w:spacing w:line="240" w:lineRule="exact"/>
                                <w:jc w:val="center"/>
                                <w:rPr>
                                  <w:rFonts w:ascii="ＭＳ ゴシック" w:eastAsia="ＭＳ ゴシック" w:hAnsi="ＭＳ ゴシック"/>
                                  <w:b/>
                                  <w:sz w:val="18"/>
                                  <w:szCs w:val="18"/>
                                </w:rPr>
                              </w:pPr>
                              <w:r w:rsidRPr="00AC6C8D">
                                <w:rPr>
                                  <w:rFonts w:ascii="ＭＳ ゴシック" w:eastAsia="ＭＳ ゴシック" w:hAnsi="ＭＳ ゴシック" w:hint="eastAsia"/>
                                  <w:b/>
                                  <w:sz w:val="18"/>
                                  <w:szCs w:val="18"/>
                                </w:rPr>
                                <w:t>公民館</w:t>
                              </w:r>
                            </w:p>
                            <w:p w:rsidR="009A60A6" w:rsidRPr="00AC6C8D" w:rsidRDefault="009A60A6" w:rsidP="004E1BA3">
                              <w:pPr>
                                <w:spacing w:line="240" w:lineRule="exact"/>
                                <w:jc w:val="center"/>
                                <w:rPr>
                                  <w:rFonts w:ascii="ＭＳ ゴシック" w:eastAsia="ＭＳ ゴシック" w:hAnsi="ＭＳ ゴシック"/>
                                  <w:b/>
                                  <w:sz w:val="18"/>
                                  <w:szCs w:val="18"/>
                                </w:rPr>
                              </w:pPr>
                              <w:r w:rsidRPr="00AC6C8D">
                                <w:rPr>
                                  <w:rFonts w:ascii="ＭＳ ゴシック" w:eastAsia="ＭＳ ゴシック" w:hAnsi="ＭＳ ゴシック"/>
                                  <w:b/>
                                  <w:sz w:val="18"/>
                                  <w:szCs w:val="18"/>
                                </w:rPr>
                                <w:t>エリア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0" name="テキスト ボックス 100"/>
                        <wps:cNvSpPr txBox="1"/>
                        <wps:spPr>
                          <a:xfrm>
                            <a:off x="1625481" y="6714013"/>
                            <a:ext cx="1168240" cy="237100"/>
                          </a:xfrm>
                          <a:prstGeom prst="roundRect">
                            <a:avLst>
                              <a:gd name="adj" fmla="val 50000"/>
                            </a:avLst>
                          </a:prstGeom>
                          <a:solidFill>
                            <a:sysClr val="windowText" lastClr="000000">
                              <a:lumMod val="65000"/>
                              <a:lumOff val="35000"/>
                            </a:sysClr>
                          </a:solidFill>
                          <a:ln w="12700">
                            <a:noFill/>
                          </a:ln>
                        </wps:spPr>
                        <wps:txbx>
                          <w:txbxContent>
                            <w:p w:rsidR="009A60A6" w:rsidRPr="00145880" w:rsidRDefault="009A60A6" w:rsidP="004E1BA3">
                              <w:pPr>
                                <w:spacing w:line="240" w:lineRule="exact"/>
                                <w:jc w:val="center"/>
                                <w:rPr>
                                  <w:rFonts w:ascii="ＭＳ ゴシック" w:eastAsia="ＭＳ ゴシック" w:hAnsi="ＭＳ ゴシック"/>
                                  <w:b/>
                                  <w:color w:val="FFFFFF" w:themeColor="background1"/>
                                  <w:sz w:val="18"/>
                                  <w:szCs w:val="18"/>
                                </w:rPr>
                              </w:pPr>
                              <w:r>
                                <w:rPr>
                                  <w:rFonts w:ascii="ＭＳ ゴシック" w:eastAsia="ＭＳ ゴシック" w:hAnsi="ＭＳ ゴシック" w:hint="eastAsia"/>
                                  <w:b/>
                                  <w:color w:val="FFFFFF" w:themeColor="background1"/>
                                  <w:sz w:val="18"/>
                                  <w:szCs w:val="18"/>
                                </w:rPr>
                                <w:t>病院・</w:t>
                              </w:r>
                              <w:r>
                                <w:rPr>
                                  <w:rFonts w:ascii="ＭＳ ゴシック" w:eastAsia="ＭＳ ゴシック" w:hAnsi="ＭＳ ゴシック"/>
                                  <w:b/>
                                  <w:color w:val="FFFFFF" w:themeColor="background1"/>
                                  <w:sz w:val="18"/>
                                  <w:szCs w:val="18"/>
                                </w:rPr>
                                <w:t>訪問看護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テキスト ボックス 104"/>
                        <wps:cNvSpPr txBox="1"/>
                        <wps:spPr>
                          <a:xfrm>
                            <a:off x="262124" y="6903938"/>
                            <a:ext cx="813974" cy="237100"/>
                          </a:xfrm>
                          <a:prstGeom prst="roundRect">
                            <a:avLst>
                              <a:gd name="adj" fmla="val 50000"/>
                            </a:avLst>
                          </a:prstGeom>
                          <a:solidFill>
                            <a:sysClr val="windowText" lastClr="000000">
                              <a:lumMod val="65000"/>
                              <a:lumOff val="35000"/>
                            </a:sysClr>
                          </a:solidFill>
                          <a:ln w="12700">
                            <a:noFill/>
                          </a:ln>
                        </wps:spPr>
                        <wps:txbx>
                          <w:txbxContent>
                            <w:p w:rsidR="009A60A6" w:rsidRPr="00145880" w:rsidRDefault="009A60A6" w:rsidP="004E1BA3">
                              <w:pPr>
                                <w:spacing w:line="240" w:lineRule="exact"/>
                                <w:jc w:val="center"/>
                                <w:rPr>
                                  <w:rFonts w:ascii="ＭＳ ゴシック" w:eastAsia="ＭＳ ゴシック" w:hAnsi="ＭＳ ゴシック"/>
                                  <w:b/>
                                  <w:color w:val="FFFFFF" w:themeColor="background1"/>
                                  <w:sz w:val="18"/>
                                  <w:szCs w:val="18"/>
                                </w:rPr>
                              </w:pPr>
                              <w:r>
                                <w:rPr>
                                  <w:rFonts w:ascii="ＭＳ ゴシック" w:eastAsia="ＭＳ ゴシック" w:hAnsi="ＭＳ ゴシック" w:hint="eastAsia"/>
                                  <w:b/>
                                  <w:color w:val="FFFFFF" w:themeColor="background1"/>
                                  <w:sz w:val="18"/>
                                  <w:szCs w:val="18"/>
                                </w:rPr>
                                <w:t>理美容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直線矢印コネクタ 56"/>
                        <wps:cNvCnPr>
                          <a:stCxn id="108" idx="0"/>
                        </wps:cNvCnPr>
                        <wps:spPr>
                          <a:xfrm flipH="1" flipV="1">
                            <a:off x="4333875" y="5390797"/>
                            <a:ext cx="392301" cy="736690"/>
                          </a:xfrm>
                          <a:prstGeom prst="straightConnector1">
                            <a:avLst/>
                          </a:prstGeom>
                          <a:noFill/>
                          <a:ln w="9525" cap="flat" cmpd="sng" algn="ctr">
                            <a:solidFill>
                              <a:sysClr val="windowText" lastClr="000000"/>
                            </a:solidFill>
                            <a:prstDash val="solid"/>
                            <a:tailEnd type="triangle"/>
                          </a:ln>
                          <a:effectLst/>
                        </wps:spPr>
                        <wps:bodyPr/>
                      </wps:wsp>
                      <wps:wsp>
                        <wps:cNvPr id="115" name="テキスト ボックス 115"/>
                        <wps:cNvSpPr txBox="1"/>
                        <wps:spPr>
                          <a:xfrm>
                            <a:off x="888915" y="7216506"/>
                            <a:ext cx="467995" cy="158750"/>
                          </a:xfrm>
                          <a:prstGeom prst="rect">
                            <a:avLst/>
                          </a:prstGeom>
                          <a:noFill/>
                          <a:ln w="6350">
                            <a:noFill/>
                          </a:ln>
                        </wps:spPr>
                        <wps:txbx>
                          <w:txbxContent>
                            <w:p w:rsidR="009A60A6" w:rsidRPr="00AC6C8D" w:rsidRDefault="009A60A6" w:rsidP="004E1BA3">
                              <w:pPr>
                                <w:spacing w:line="240" w:lineRule="exact"/>
                                <w:jc w:val="center"/>
                                <w:rPr>
                                  <w:rFonts w:ascii="ＭＳ ゴシック" w:eastAsia="ＭＳ ゴシック" w:hAnsi="ＭＳ ゴシック"/>
                                  <w:b/>
                                  <w:sz w:val="18"/>
                                  <w:szCs w:val="18"/>
                                </w:rPr>
                              </w:pPr>
                              <w:r w:rsidRPr="00AC6C8D">
                                <w:rPr>
                                  <w:rFonts w:ascii="ＭＳ ゴシック" w:eastAsia="ＭＳ ゴシック" w:hAnsi="ＭＳ ゴシック" w:hint="eastAsia"/>
                                  <w:b/>
                                  <w:sz w:val="18"/>
                                  <w:szCs w:val="18"/>
                                </w:rPr>
                                <w:t>中心部</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wpg:cNvPr id="15" name="グループ化 13"/>
                        <wpg:cNvGrpSpPr/>
                        <wpg:grpSpPr>
                          <a:xfrm>
                            <a:off x="3668101" y="6127888"/>
                            <a:ext cx="2116150" cy="2248543"/>
                            <a:chOff x="3556769" y="6632608"/>
                            <a:chExt cx="2116150" cy="1749524"/>
                          </a:xfrm>
                        </wpg:grpSpPr>
                        <wps:wsp>
                          <wps:cNvPr id="108" name="テキスト ボックス 108"/>
                          <wps:cNvSpPr txBox="1"/>
                          <wps:spPr>
                            <a:xfrm>
                              <a:off x="3556769" y="6632608"/>
                              <a:ext cx="2116150" cy="1749524"/>
                            </a:xfrm>
                            <a:prstGeom prst="rect">
                              <a:avLst/>
                            </a:prstGeom>
                            <a:solidFill>
                              <a:sysClr val="window" lastClr="FFFFFF"/>
                            </a:solidFill>
                            <a:ln w="9525">
                              <a:solidFill>
                                <a:sysClr val="windowText" lastClr="000000"/>
                              </a:solidFill>
                            </a:ln>
                          </wps:spPr>
                          <wps:txbx>
                            <w:txbxContent>
                              <w:p w:rsidR="009A60A6" w:rsidRPr="00277C9D" w:rsidRDefault="009A60A6" w:rsidP="004E1BA3">
                                <w:pPr>
                                  <w:spacing w:line="240" w:lineRule="exact"/>
                                  <w:jc w:val="left"/>
                                  <w:rPr>
                                    <w:rFonts w:ascii="ＭＳ ゴシック" w:eastAsia="ＭＳ ゴシック" w:hAnsi="ＭＳ ゴシック"/>
                                    <w:sz w:val="18"/>
                                    <w:szCs w:val="18"/>
                                  </w:rPr>
                                </w:pPr>
                              </w:p>
                              <w:p w:rsidR="009A60A6" w:rsidRPr="00277C9D" w:rsidRDefault="009A60A6" w:rsidP="004E1BA3">
                                <w:pPr>
                                  <w:spacing w:line="240" w:lineRule="exact"/>
                                  <w:jc w:val="left"/>
                                  <w:rPr>
                                    <w:rFonts w:ascii="ＭＳ ゴシック" w:eastAsia="ＭＳ ゴシック" w:hAnsi="ＭＳ ゴシック"/>
                                    <w:sz w:val="18"/>
                                    <w:szCs w:val="18"/>
                                  </w:rPr>
                                </w:pPr>
                              </w:p>
                              <w:p w:rsidR="009A60A6" w:rsidRPr="00277C9D" w:rsidRDefault="009A60A6" w:rsidP="004E1BA3">
                                <w:pPr>
                                  <w:spacing w:line="240" w:lineRule="exact"/>
                                  <w:jc w:val="left"/>
                                  <w:rPr>
                                    <w:rFonts w:ascii="ＭＳ ゴシック" w:eastAsia="ＭＳ ゴシック" w:hAnsi="ＭＳ ゴシック"/>
                                    <w:sz w:val="18"/>
                                    <w:szCs w:val="18"/>
                                  </w:rPr>
                                </w:pPr>
                              </w:p>
                              <w:p w:rsidR="009A60A6" w:rsidRPr="00277C9D" w:rsidRDefault="009A60A6" w:rsidP="004E1BA3">
                                <w:pPr>
                                  <w:spacing w:line="240" w:lineRule="exact"/>
                                  <w:jc w:val="left"/>
                                  <w:rPr>
                                    <w:rFonts w:ascii="ＭＳ ゴシック" w:eastAsia="ＭＳ ゴシック" w:hAnsi="ＭＳ ゴシック"/>
                                    <w:sz w:val="18"/>
                                    <w:szCs w:val="18"/>
                                  </w:rPr>
                                </w:pPr>
                              </w:p>
                              <w:p w:rsidR="009A60A6" w:rsidRPr="00277C9D" w:rsidRDefault="009A60A6" w:rsidP="004E1BA3">
                                <w:pPr>
                                  <w:spacing w:line="240" w:lineRule="exact"/>
                                  <w:jc w:val="left"/>
                                  <w:rPr>
                                    <w:rFonts w:ascii="ＭＳ ゴシック" w:eastAsia="ＭＳ ゴシック" w:hAnsi="ＭＳ ゴシック"/>
                                    <w:sz w:val="18"/>
                                    <w:szCs w:val="18"/>
                                  </w:rPr>
                                </w:pPr>
                                <w:r w:rsidRPr="00277C9D">
                                  <w:rPr>
                                    <w:rFonts w:ascii="ＭＳ ゴシック" w:eastAsia="ＭＳ ゴシック" w:hAnsi="ＭＳ ゴシック" w:hint="eastAsia"/>
                                    <w:sz w:val="18"/>
                                    <w:szCs w:val="18"/>
                                  </w:rPr>
                                  <w:t xml:space="preserve">　日常</w:t>
                                </w:r>
                                <w:r w:rsidRPr="00277C9D">
                                  <w:rPr>
                                    <w:rFonts w:ascii="ＭＳ ゴシック" w:eastAsia="ＭＳ ゴシック" w:hAnsi="ＭＳ ゴシック"/>
                                    <w:sz w:val="18"/>
                                    <w:szCs w:val="18"/>
                                  </w:rPr>
                                  <w:t>生活</w:t>
                                </w:r>
                                <w:r w:rsidRPr="00277C9D">
                                  <w:rPr>
                                    <w:rFonts w:ascii="ＭＳ ゴシック" w:eastAsia="ＭＳ ゴシック" w:hAnsi="ＭＳ ゴシック" w:hint="eastAsia"/>
                                    <w:sz w:val="18"/>
                                    <w:szCs w:val="18"/>
                                  </w:rPr>
                                  <w:t>の</w:t>
                                </w:r>
                                <w:r w:rsidRPr="00277C9D">
                                  <w:rPr>
                                    <w:rFonts w:ascii="ＭＳ ゴシック" w:eastAsia="ＭＳ ゴシック" w:hAnsi="ＭＳ ゴシック"/>
                                    <w:sz w:val="18"/>
                                    <w:szCs w:val="18"/>
                                  </w:rPr>
                                  <w:t>維持に必要な地域運営</w:t>
                                </w:r>
                                <w:r w:rsidRPr="00277C9D">
                                  <w:rPr>
                                    <w:rFonts w:ascii="ＭＳ ゴシック" w:eastAsia="ＭＳ ゴシック" w:hAnsi="ＭＳ ゴシック" w:hint="eastAsia"/>
                                    <w:sz w:val="18"/>
                                    <w:szCs w:val="18"/>
                                  </w:rPr>
                                  <w:t>の</w:t>
                                </w:r>
                                <w:r w:rsidRPr="00277C9D">
                                  <w:rPr>
                                    <w:rFonts w:ascii="ＭＳ ゴシック" w:eastAsia="ＭＳ ゴシック" w:hAnsi="ＭＳ ゴシック"/>
                                    <w:sz w:val="18"/>
                                    <w:szCs w:val="18"/>
                                  </w:rPr>
                                  <w:t>仕組</w:t>
                                </w:r>
                                <w:r w:rsidRPr="00277C9D">
                                  <w:rPr>
                                    <w:rFonts w:ascii="ＭＳ ゴシック" w:eastAsia="ＭＳ ゴシック" w:hAnsi="ＭＳ ゴシック" w:hint="eastAsia"/>
                                    <w:sz w:val="18"/>
                                    <w:szCs w:val="18"/>
                                  </w:rPr>
                                  <w:t>み</w:t>
                                </w:r>
                                <w:r w:rsidRPr="00277C9D">
                                  <w:rPr>
                                    <w:rFonts w:ascii="ＭＳ ゴシック" w:eastAsia="ＭＳ ゴシック" w:hAnsi="ＭＳ ゴシック"/>
                                    <w:sz w:val="18"/>
                                    <w:szCs w:val="18"/>
                                  </w:rPr>
                                  <w:t>づくり</w:t>
                                </w:r>
                                <w:r w:rsidRPr="00277C9D">
                                  <w:rPr>
                                    <w:rFonts w:ascii="ＭＳ ゴシック" w:eastAsia="ＭＳ ゴシック" w:hAnsi="ＭＳ ゴシック" w:hint="eastAsia"/>
                                    <w:sz w:val="18"/>
                                    <w:szCs w:val="18"/>
                                  </w:rPr>
                                  <w:t>に共同して</w:t>
                                </w:r>
                                <w:r w:rsidRPr="00277C9D">
                                  <w:rPr>
                                    <w:rFonts w:ascii="ＭＳ ゴシック" w:eastAsia="ＭＳ ゴシック" w:hAnsi="ＭＳ ゴシック"/>
                                    <w:sz w:val="18"/>
                                    <w:szCs w:val="18"/>
                                  </w:rPr>
                                  <w:t>取り組むことに合意</w:t>
                                </w:r>
                                <w:r w:rsidRPr="00277C9D">
                                  <w:rPr>
                                    <w:rFonts w:ascii="ＭＳ ゴシック" w:eastAsia="ＭＳ ゴシック" w:hAnsi="ＭＳ ゴシック" w:hint="eastAsia"/>
                                    <w:sz w:val="18"/>
                                    <w:szCs w:val="18"/>
                                  </w:rPr>
                                  <w:t>し</w:t>
                                </w:r>
                                <w:r w:rsidRPr="00277C9D">
                                  <w:rPr>
                                    <w:rFonts w:ascii="ＭＳ ゴシック" w:eastAsia="ＭＳ ゴシック" w:hAnsi="ＭＳ ゴシック"/>
                                    <w:sz w:val="18"/>
                                    <w:szCs w:val="18"/>
                                  </w:rPr>
                                  <w:t>たエリア</w:t>
                                </w:r>
                                <w:r w:rsidRPr="00277C9D">
                                  <w:rPr>
                                    <w:rFonts w:ascii="ＭＳ ゴシック" w:eastAsia="ＭＳ ゴシック" w:hAnsi="ＭＳ ゴシック" w:hint="eastAsia"/>
                                    <w:sz w:val="18"/>
                                    <w:szCs w:val="18"/>
                                  </w:rPr>
                                  <w:t>。</w:t>
                                </w:r>
                              </w:p>
                              <w:p w:rsidR="009A60A6" w:rsidRPr="00277C9D" w:rsidRDefault="009A60A6" w:rsidP="00F01441">
                                <w:pPr>
                                  <w:spacing w:line="240" w:lineRule="exact"/>
                                  <w:ind w:firstLineChars="100" w:firstLine="180"/>
                                  <w:jc w:val="left"/>
                                  <w:rPr>
                                    <w:rFonts w:ascii="ＭＳ ゴシック" w:eastAsia="ＭＳ ゴシック" w:hAnsi="ＭＳ ゴシック"/>
                                    <w:sz w:val="18"/>
                                    <w:szCs w:val="18"/>
                                  </w:rPr>
                                </w:pPr>
                                <w:r w:rsidRPr="00277C9D">
                                  <w:rPr>
                                    <w:rFonts w:ascii="ＭＳ ゴシック" w:eastAsia="ＭＳ ゴシック" w:hAnsi="ＭＳ ゴシック" w:hint="eastAsia"/>
                                    <w:sz w:val="18"/>
                                    <w:szCs w:val="18"/>
                                  </w:rPr>
                                  <w:t>地域</w:t>
                                </w:r>
                                <w:r w:rsidRPr="00277C9D">
                                  <w:rPr>
                                    <w:rFonts w:ascii="ＭＳ ゴシック" w:eastAsia="ＭＳ ゴシック" w:hAnsi="ＭＳ ゴシック"/>
                                    <w:sz w:val="18"/>
                                    <w:szCs w:val="18"/>
                                  </w:rPr>
                                  <w:t>の実情に応じて、</w:t>
                                </w:r>
                                <w:r w:rsidRPr="00277C9D">
                                  <w:rPr>
                                    <w:rFonts w:ascii="ＭＳ ゴシック" w:eastAsia="ＭＳ ゴシック" w:hAnsi="ＭＳ ゴシック" w:hint="eastAsia"/>
                                    <w:sz w:val="18"/>
                                    <w:szCs w:val="18"/>
                                  </w:rPr>
                                  <w:t>エリア外</w:t>
                                </w:r>
                                <w:r w:rsidRPr="00277C9D">
                                  <w:rPr>
                                    <w:rFonts w:ascii="ＭＳ ゴシック" w:eastAsia="ＭＳ ゴシック" w:hAnsi="ＭＳ ゴシック"/>
                                    <w:sz w:val="18"/>
                                    <w:szCs w:val="18"/>
                                  </w:rPr>
                                  <w:t>の</w:t>
                                </w:r>
                                <w:r w:rsidRPr="00277C9D">
                                  <w:rPr>
                                    <w:rFonts w:ascii="ＭＳ ゴシック" w:eastAsia="ＭＳ ゴシック" w:hAnsi="ＭＳ ゴシック" w:hint="eastAsia"/>
                                    <w:sz w:val="18"/>
                                    <w:szCs w:val="18"/>
                                  </w:rPr>
                                  <w:t>機能・</w:t>
                                </w:r>
                                <w:r w:rsidRPr="00277C9D">
                                  <w:rPr>
                                    <w:rFonts w:ascii="ＭＳ ゴシック" w:eastAsia="ＭＳ ゴシック" w:hAnsi="ＭＳ ゴシック"/>
                                    <w:sz w:val="18"/>
                                    <w:szCs w:val="18"/>
                                  </w:rPr>
                                  <w:t>サービス</w:t>
                                </w:r>
                                <w:r w:rsidRPr="00277C9D">
                                  <w:rPr>
                                    <w:rFonts w:ascii="ＭＳ ゴシック" w:eastAsia="ＭＳ ゴシック" w:hAnsi="ＭＳ ゴシック" w:hint="eastAsia"/>
                                    <w:sz w:val="18"/>
                                    <w:szCs w:val="18"/>
                                  </w:rPr>
                                  <w:t>の</w:t>
                                </w:r>
                                <w:r w:rsidRPr="00277C9D">
                                  <w:rPr>
                                    <w:rFonts w:ascii="ＭＳ ゴシック" w:eastAsia="ＭＳ ゴシック" w:hAnsi="ＭＳ ゴシック"/>
                                    <w:sz w:val="18"/>
                                    <w:szCs w:val="18"/>
                                  </w:rPr>
                                  <w:t>利用</w:t>
                                </w:r>
                                <w:r w:rsidRPr="00277C9D">
                                  <w:rPr>
                                    <w:rFonts w:ascii="ＭＳ ゴシック" w:eastAsia="ＭＳ ゴシック" w:hAnsi="ＭＳ ゴシック" w:hint="eastAsia"/>
                                    <w:sz w:val="18"/>
                                    <w:szCs w:val="18"/>
                                  </w:rPr>
                                  <w:t>も検討。</w:t>
                                </w:r>
                              </w:p>
                              <w:p w:rsidR="009A60A6" w:rsidRPr="00277C9D" w:rsidRDefault="009A60A6" w:rsidP="004E1BA3">
                                <w:pPr>
                                  <w:spacing w:line="240" w:lineRule="exact"/>
                                  <w:jc w:val="left"/>
                                  <w:rPr>
                                    <w:rFonts w:ascii="ＭＳ ゴシック" w:eastAsia="ＭＳ ゴシック" w:hAnsi="ＭＳ ゴシック"/>
                                    <w:sz w:val="18"/>
                                    <w:szCs w:val="18"/>
                                  </w:rPr>
                                </w:pPr>
                                <w:r w:rsidRPr="00277C9D">
                                  <w:rPr>
                                    <w:rFonts w:ascii="ＭＳ ゴシック" w:eastAsia="ＭＳ ゴシック" w:hAnsi="ＭＳ ゴシック" w:hint="eastAsia"/>
                                    <w:sz w:val="18"/>
                                    <w:szCs w:val="18"/>
                                  </w:rPr>
                                  <w:t>（例：エリア</w:t>
                                </w:r>
                                <w:r w:rsidRPr="00277C9D">
                                  <w:rPr>
                                    <w:rFonts w:ascii="ＭＳ ゴシック" w:eastAsia="ＭＳ ゴシック" w:hAnsi="ＭＳ ゴシック"/>
                                    <w:sz w:val="18"/>
                                    <w:szCs w:val="18"/>
                                  </w:rPr>
                                  <w:t>内に</w:t>
                                </w:r>
                                <w:r w:rsidRPr="00277C9D">
                                  <w:rPr>
                                    <w:rFonts w:ascii="ＭＳ ゴシック" w:eastAsia="ＭＳ ゴシック" w:hAnsi="ＭＳ ゴシック" w:hint="eastAsia"/>
                                    <w:sz w:val="18"/>
                                    <w:szCs w:val="18"/>
                                  </w:rPr>
                                  <w:t>商店</w:t>
                                </w:r>
                                <w:r w:rsidRPr="00277C9D">
                                  <w:rPr>
                                    <w:rFonts w:ascii="ＭＳ ゴシック" w:eastAsia="ＭＳ ゴシック" w:hAnsi="ＭＳ ゴシック"/>
                                    <w:sz w:val="18"/>
                                    <w:szCs w:val="18"/>
                                  </w:rPr>
                                  <w:t>が</w:t>
                                </w:r>
                                <w:r w:rsidRPr="00277C9D">
                                  <w:rPr>
                                    <w:rFonts w:ascii="ＭＳ ゴシック" w:eastAsia="ＭＳ ゴシック" w:hAnsi="ＭＳ ゴシック" w:hint="eastAsia"/>
                                    <w:sz w:val="18"/>
                                    <w:szCs w:val="18"/>
                                  </w:rPr>
                                  <w:t>ない</w:t>
                                </w:r>
                                <w:r w:rsidRPr="00277C9D">
                                  <w:rPr>
                                    <w:rFonts w:ascii="ＭＳ ゴシック" w:eastAsia="ＭＳ ゴシック" w:hAnsi="ＭＳ ゴシック"/>
                                    <w:sz w:val="18"/>
                                    <w:szCs w:val="18"/>
                                  </w:rPr>
                                  <w:t>場合は、</w:t>
                                </w:r>
                                <w:r w:rsidRPr="00277C9D">
                                  <w:rPr>
                                    <w:rFonts w:ascii="ＭＳ ゴシック" w:eastAsia="ＭＳ ゴシック" w:hAnsi="ＭＳ ゴシック" w:hint="eastAsia"/>
                                    <w:sz w:val="18"/>
                                    <w:szCs w:val="18"/>
                                  </w:rPr>
                                  <w:t>エリア</w:t>
                                </w:r>
                                <w:r w:rsidRPr="00277C9D">
                                  <w:rPr>
                                    <w:rFonts w:ascii="ＭＳ ゴシック" w:eastAsia="ＭＳ ゴシック" w:hAnsi="ＭＳ ゴシック"/>
                                    <w:sz w:val="18"/>
                                    <w:szCs w:val="18"/>
                                  </w:rPr>
                                  <w:t>外のスーパー</w:t>
                                </w:r>
                                <w:r w:rsidRPr="00277C9D">
                                  <w:rPr>
                                    <w:rFonts w:ascii="ＭＳ ゴシック" w:eastAsia="ＭＳ ゴシック" w:hAnsi="ＭＳ ゴシック" w:hint="eastAsia"/>
                                    <w:sz w:val="18"/>
                                    <w:szCs w:val="18"/>
                                  </w:rPr>
                                  <w:t>から</w:t>
                                </w:r>
                                <w:r w:rsidRPr="00277C9D">
                                  <w:rPr>
                                    <w:rFonts w:ascii="ＭＳ ゴシック" w:eastAsia="ＭＳ ゴシック" w:hAnsi="ＭＳ ゴシック"/>
                                    <w:sz w:val="18"/>
                                    <w:szCs w:val="18"/>
                                  </w:rPr>
                                  <w:t>集会所</w:t>
                                </w:r>
                                <w:r w:rsidRPr="00277C9D">
                                  <w:rPr>
                                    <w:rFonts w:ascii="ＭＳ ゴシック" w:eastAsia="ＭＳ ゴシック" w:hAnsi="ＭＳ ゴシック" w:hint="eastAsia"/>
                                    <w:sz w:val="18"/>
                                    <w:szCs w:val="18"/>
                                  </w:rPr>
                                  <w:t>等</w:t>
                                </w:r>
                                <w:r w:rsidRPr="00277C9D">
                                  <w:rPr>
                                    <w:rFonts w:ascii="ＭＳ ゴシック" w:eastAsia="ＭＳ ゴシック" w:hAnsi="ＭＳ ゴシック"/>
                                    <w:sz w:val="18"/>
                                    <w:szCs w:val="18"/>
                                  </w:rPr>
                                  <w:t>への</w:t>
                                </w:r>
                                <w:r w:rsidRPr="00277C9D">
                                  <w:rPr>
                                    <w:rFonts w:ascii="ＭＳ ゴシック" w:eastAsia="ＭＳ ゴシック" w:hAnsi="ＭＳ ゴシック" w:hint="eastAsia"/>
                                    <w:sz w:val="18"/>
                                    <w:szCs w:val="18"/>
                                  </w:rPr>
                                  <w:t>共同</w:t>
                                </w:r>
                                <w:r w:rsidRPr="00277C9D">
                                  <w:rPr>
                                    <w:rFonts w:ascii="ＭＳ ゴシック" w:eastAsia="ＭＳ ゴシック" w:hAnsi="ＭＳ ゴシック"/>
                                    <w:sz w:val="18"/>
                                    <w:szCs w:val="18"/>
                                  </w:rPr>
                                  <w:t>配送を</w:t>
                                </w:r>
                                <w:r w:rsidRPr="00277C9D">
                                  <w:rPr>
                                    <w:rFonts w:ascii="ＭＳ ゴシック" w:eastAsia="ＭＳ ゴシック" w:hAnsi="ＭＳ ゴシック" w:hint="eastAsia"/>
                                    <w:sz w:val="18"/>
                                    <w:szCs w:val="18"/>
                                  </w:rPr>
                                  <w:t>実施</w:t>
                                </w:r>
                                <w:r w:rsidRPr="00277C9D">
                                  <w:rPr>
                                    <w:rFonts w:ascii="ＭＳ ゴシック" w:eastAsia="ＭＳ ゴシック" w:hAnsi="ＭＳ ゴシック"/>
                                    <w:sz w:val="18"/>
                                    <w:szCs w:val="18"/>
                                  </w:rPr>
                                  <w:t>など）</w:t>
                                </w:r>
                              </w:p>
                            </w:txbxContent>
                          </wps:txbx>
                          <wps:bodyPr rot="0" spcFirstLastPara="0" vertOverflow="overflow" horzOverflow="overflow" vert="horz" wrap="square" lIns="72000" tIns="144000" rIns="72000" bIns="72000" numCol="1" spcCol="0" rtlCol="0" fromWordArt="0" anchor="t" anchorCtr="0" forceAA="0" compatLnSpc="1">
                            <a:prstTxWarp prst="textNoShape">
                              <a:avLst/>
                            </a:prstTxWarp>
                            <a:noAutofit/>
                          </wps:bodyPr>
                        </wps:wsp>
                        <wps:wsp>
                          <wps:cNvPr id="93" name="テキスト ボックス 93"/>
                          <wps:cNvSpPr txBox="1"/>
                          <wps:spPr>
                            <a:xfrm>
                              <a:off x="3785616" y="6707341"/>
                              <a:ext cx="1628775" cy="405269"/>
                            </a:xfrm>
                            <a:prstGeom prst="rect">
                              <a:avLst/>
                            </a:prstGeom>
                            <a:solidFill>
                              <a:sysClr val="windowText" lastClr="000000"/>
                            </a:solidFill>
                            <a:ln w="12700">
                              <a:noFill/>
                            </a:ln>
                          </wps:spPr>
                          <wps:txbx>
                            <w:txbxContent>
                              <w:p w:rsidR="009A60A6" w:rsidRDefault="009A60A6" w:rsidP="004E1BA3">
                                <w:pPr>
                                  <w:jc w:val="center"/>
                                  <w:rPr>
                                    <w:rFonts w:ascii="ＭＳ ゴシック" w:eastAsia="ＭＳ ゴシック" w:hAnsi="ＭＳ ゴシック"/>
                                    <w:b/>
                                    <w:color w:val="FFFFFF" w:themeColor="background1"/>
                                  </w:rPr>
                                </w:pPr>
                                <w:r>
                                  <w:rPr>
                                    <w:rFonts w:ascii="ＭＳ ゴシック" w:eastAsia="ＭＳ ゴシック" w:hAnsi="ＭＳ ゴシック"/>
                                    <w:b/>
                                    <w:color w:val="FFFFFF" w:themeColor="background1"/>
                                  </w:rPr>
                                  <w:t>連携</w:t>
                                </w:r>
                                <w:r>
                                  <w:rPr>
                                    <w:rFonts w:ascii="ＭＳ ゴシック" w:eastAsia="ＭＳ ゴシック" w:hAnsi="ＭＳ ゴシック" w:hint="eastAsia"/>
                                    <w:b/>
                                    <w:color w:val="FFFFFF" w:themeColor="background1"/>
                                  </w:rPr>
                                  <w:t>するエリア</w:t>
                                </w:r>
                              </w:p>
                              <w:p w:rsidR="009A60A6" w:rsidRPr="004E7BD3" w:rsidRDefault="009A60A6" w:rsidP="004E1BA3">
                                <w:pPr>
                                  <w:jc w:val="center"/>
                                  <w:rPr>
                                    <w:rFonts w:ascii="ＭＳ ゴシック" w:eastAsia="ＭＳ ゴシック" w:hAnsi="ＭＳ ゴシック"/>
                                    <w:b/>
                                    <w:color w:val="FFFFFF" w:themeColor="background1"/>
                                  </w:rPr>
                                </w:pPr>
                                <w:r>
                                  <w:rPr>
                                    <w:rFonts w:ascii="ＭＳ ゴシック" w:eastAsia="ＭＳ ゴシック" w:hAnsi="ＭＳ ゴシック" w:hint="eastAsia"/>
                                    <w:b/>
                                    <w:color w:val="FFFFFF" w:themeColor="background1"/>
                                  </w:rPr>
                                  <w:t>（2,</w:t>
                                </w:r>
                                <w:r>
                                  <w:rPr>
                                    <w:rFonts w:ascii="ＭＳ ゴシック" w:eastAsia="ＭＳ ゴシック" w:hAnsi="ＭＳ ゴシック"/>
                                    <w:b/>
                                    <w:color w:val="FFFFFF" w:themeColor="background1"/>
                                  </w:rPr>
                                  <w:t>000人</w:t>
                                </w:r>
                                <w:r>
                                  <w:rPr>
                                    <w:rFonts w:ascii="ＭＳ ゴシック" w:eastAsia="ＭＳ ゴシック" w:hAnsi="ＭＳ ゴシック" w:hint="eastAsia"/>
                                    <w:b/>
                                    <w:color w:val="FFFFFF" w:themeColor="background1"/>
                                  </w:rPr>
                                  <w:t>程度）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s:wsp>
                        <wps:cNvPr id="96" name="テキスト ボックス 96"/>
                        <wps:cNvSpPr txBox="1"/>
                        <wps:spPr>
                          <a:xfrm>
                            <a:off x="111829" y="8548694"/>
                            <a:ext cx="5801360" cy="311150"/>
                          </a:xfrm>
                          <a:prstGeom prst="rect">
                            <a:avLst/>
                          </a:prstGeom>
                          <a:noFill/>
                          <a:ln w="6350">
                            <a:noFill/>
                          </a:ln>
                        </wps:spPr>
                        <wps:txbx>
                          <w:txbxContent>
                            <w:p w:rsidR="009A60A6" w:rsidRPr="00277C9D" w:rsidRDefault="009A60A6" w:rsidP="00FA1FF2">
                              <w:pPr>
                                <w:spacing w:line="240" w:lineRule="exact"/>
                                <w:ind w:left="360" w:hangingChars="200" w:hanging="360"/>
                                <w:jc w:val="left"/>
                                <w:rPr>
                                  <w:rFonts w:ascii="ＭＳ ゴシック" w:eastAsia="ＭＳ ゴシック" w:hAnsi="ＭＳ ゴシック"/>
                                  <w:sz w:val="18"/>
                                  <w:szCs w:val="18"/>
                                </w:rPr>
                              </w:pPr>
                              <w:r w:rsidRPr="00277C9D">
                                <w:rPr>
                                  <w:rFonts w:ascii="ＭＳ ゴシック" w:eastAsia="ＭＳ ゴシック" w:hAnsi="ＭＳ ゴシック" w:hint="eastAsia"/>
                                  <w:sz w:val="18"/>
                                  <w:szCs w:val="18"/>
                                </w:rPr>
                                <w:t>（</w:t>
                              </w:r>
                              <w:r w:rsidRPr="00277C9D">
                                <w:rPr>
                                  <w:rFonts w:ascii="ＭＳ ゴシック" w:eastAsia="ＭＳ ゴシック" w:hAnsi="ＭＳ ゴシック"/>
                                  <w:sz w:val="18"/>
                                  <w:szCs w:val="18"/>
                                </w:rPr>
                                <w:t>注）</w:t>
                              </w:r>
                              <w:r w:rsidRPr="00277C9D">
                                <w:rPr>
                                  <w:rFonts w:ascii="ＭＳ ゴシック" w:eastAsia="ＭＳ ゴシック" w:hAnsi="ＭＳ ゴシック" w:hint="eastAsia"/>
                                  <w:sz w:val="18"/>
                                  <w:szCs w:val="18"/>
                                </w:rPr>
                                <w:t>この</w:t>
                              </w:r>
                              <w:r w:rsidRPr="00277C9D">
                                <w:rPr>
                                  <w:rFonts w:ascii="ＭＳ ゴシック" w:eastAsia="ＭＳ ゴシック" w:hAnsi="ＭＳ ゴシック"/>
                                  <w:sz w:val="18"/>
                                  <w:szCs w:val="18"/>
                                </w:rPr>
                                <w:t>図</w:t>
                              </w:r>
                              <w:r w:rsidRPr="00277C9D">
                                <w:rPr>
                                  <w:rFonts w:ascii="ＭＳ ゴシック" w:eastAsia="ＭＳ ゴシック" w:hAnsi="ＭＳ ゴシック" w:hint="eastAsia"/>
                                  <w:sz w:val="18"/>
                                  <w:szCs w:val="18"/>
                                </w:rPr>
                                <w:t>は</w:t>
                              </w:r>
                              <w:r w:rsidRPr="00277C9D">
                                <w:rPr>
                                  <w:rFonts w:ascii="ＭＳ ゴシック" w:eastAsia="ＭＳ ゴシック" w:hAnsi="ＭＳ ゴシック"/>
                                  <w:sz w:val="18"/>
                                  <w:szCs w:val="18"/>
                                </w:rPr>
                                <w:t>連携のイメージ</w:t>
                              </w:r>
                              <w:r w:rsidRPr="00277C9D">
                                <w:rPr>
                                  <w:rFonts w:ascii="ＭＳ ゴシック" w:eastAsia="ＭＳ ゴシック" w:hAnsi="ＭＳ ゴシック" w:hint="eastAsia"/>
                                  <w:sz w:val="18"/>
                                  <w:szCs w:val="18"/>
                                </w:rPr>
                                <w:t>であり、図には</w:t>
                              </w:r>
                              <w:r w:rsidRPr="00277C9D">
                                <w:rPr>
                                  <w:rFonts w:ascii="ＭＳ ゴシック" w:eastAsia="ＭＳ ゴシック" w:hAnsi="ＭＳ ゴシック"/>
                                  <w:sz w:val="18"/>
                                  <w:szCs w:val="18"/>
                                </w:rPr>
                                <w:t>ない</w:t>
                              </w:r>
                              <w:r w:rsidRPr="00277C9D">
                                <w:rPr>
                                  <w:rFonts w:ascii="ＭＳ ゴシック" w:eastAsia="ＭＳ ゴシック" w:hAnsi="ＭＳ ゴシック" w:hint="eastAsia"/>
                                  <w:sz w:val="18"/>
                                  <w:szCs w:val="18"/>
                                </w:rPr>
                                <w:t>機能・</w:t>
                              </w:r>
                              <w:r w:rsidRPr="00277C9D">
                                <w:rPr>
                                  <w:rFonts w:ascii="ＭＳ ゴシック" w:eastAsia="ＭＳ ゴシック" w:hAnsi="ＭＳ ゴシック"/>
                                  <w:sz w:val="18"/>
                                  <w:szCs w:val="18"/>
                                </w:rPr>
                                <w:t>サービス</w:t>
                              </w:r>
                              <w:r w:rsidRPr="00277C9D">
                                <w:rPr>
                                  <w:rFonts w:ascii="ＭＳ ゴシック" w:eastAsia="ＭＳ ゴシック" w:hAnsi="ＭＳ ゴシック" w:hint="eastAsia"/>
                                  <w:sz w:val="18"/>
                                  <w:szCs w:val="18"/>
                                </w:rPr>
                                <w:t>を</w:t>
                              </w:r>
                              <w:r w:rsidRPr="00277C9D">
                                <w:rPr>
                                  <w:rFonts w:ascii="ＭＳ ゴシック" w:eastAsia="ＭＳ ゴシック" w:hAnsi="ＭＳ ゴシック"/>
                                  <w:sz w:val="18"/>
                                  <w:szCs w:val="18"/>
                                </w:rPr>
                                <w:t>対象と</w:t>
                              </w:r>
                              <w:r w:rsidRPr="00277C9D">
                                <w:rPr>
                                  <w:rFonts w:ascii="ＭＳ ゴシック" w:eastAsia="ＭＳ ゴシック" w:hAnsi="ＭＳ ゴシック" w:hint="eastAsia"/>
                                  <w:sz w:val="18"/>
                                  <w:szCs w:val="18"/>
                                </w:rPr>
                                <w:t>することや</w:t>
                              </w:r>
                              <w:r w:rsidRPr="00277C9D">
                                <w:rPr>
                                  <w:rFonts w:ascii="ＭＳ ゴシック" w:eastAsia="ＭＳ ゴシック" w:hAnsi="ＭＳ ゴシック"/>
                                  <w:sz w:val="18"/>
                                  <w:szCs w:val="18"/>
                                </w:rPr>
                                <w:t>、</w:t>
                              </w:r>
                              <w:r w:rsidRPr="00277C9D">
                                <w:rPr>
                                  <w:rFonts w:ascii="ＭＳ ゴシック" w:eastAsia="ＭＳ ゴシック" w:hAnsi="ＭＳ ゴシック" w:hint="eastAsia"/>
                                  <w:sz w:val="18"/>
                                  <w:szCs w:val="18"/>
                                </w:rPr>
                                <w:t>共同する公民館</w:t>
                              </w:r>
                              <w:r w:rsidRPr="00277C9D">
                                <w:rPr>
                                  <w:rFonts w:ascii="ＭＳ ゴシック" w:eastAsia="ＭＳ ゴシック" w:hAnsi="ＭＳ ゴシック"/>
                                  <w:sz w:val="18"/>
                                  <w:szCs w:val="18"/>
                                </w:rPr>
                                <w:t>エリア</w:t>
                              </w:r>
                              <w:r w:rsidRPr="00277C9D">
                                <w:rPr>
                                  <w:rFonts w:ascii="ＭＳ ゴシック" w:eastAsia="ＭＳ ゴシック" w:hAnsi="ＭＳ ゴシック" w:hint="eastAsia"/>
                                  <w:sz w:val="18"/>
                                  <w:szCs w:val="18"/>
                                </w:rPr>
                                <w:t>が機能</w:t>
                              </w:r>
                              <w:r w:rsidRPr="00277C9D">
                                <w:rPr>
                                  <w:rFonts w:ascii="ＭＳ ゴシック" w:eastAsia="ＭＳ ゴシック" w:hAnsi="ＭＳ ゴシック"/>
                                  <w:sz w:val="18"/>
                                  <w:szCs w:val="18"/>
                                </w:rPr>
                                <w:t>・サービスによって異なること</w:t>
                              </w:r>
                              <w:r w:rsidRPr="00277C9D">
                                <w:rPr>
                                  <w:rFonts w:ascii="ＭＳ ゴシック" w:eastAsia="ＭＳ ゴシック" w:hAnsi="ＭＳ ゴシック" w:hint="eastAsia"/>
                                  <w:sz w:val="18"/>
                                  <w:szCs w:val="18"/>
                                </w:rPr>
                                <w:t>も</w:t>
                              </w:r>
                              <w:r w:rsidRPr="00277C9D">
                                <w:rPr>
                                  <w:rFonts w:ascii="ＭＳ ゴシック" w:eastAsia="ＭＳ ゴシック" w:hAnsi="ＭＳ ゴシック"/>
                                  <w:sz w:val="18"/>
                                  <w:szCs w:val="18"/>
                                </w:rPr>
                                <w:t>ある</w:t>
                              </w:r>
                              <w:r w:rsidRPr="00277C9D">
                                <w:rPr>
                                  <w:rFonts w:ascii="ＭＳ ゴシック" w:eastAsia="ＭＳ ゴシック" w:hAnsi="ＭＳ ゴシック"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9" name="テキスト ボックス 99"/>
                        <wps:cNvSpPr txBox="1"/>
                        <wps:spPr>
                          <a:xfrm>
                            <a:off x="151005" y="126991"/>
                            <a:ext cx="3169920" cy="234950"/>
                          </a:xfrm>
                          <a:prstGeom prst="rect">
                            <a:avLst/>
                          </a:prstGeom>
                          <a:noFill/>
                          <a:ln w="6350">
                            <a:noFill/>
                          </a:ln>
                        </wps:spPr>
                        <wps:txbx>
                          <w:txbxContent>
                            <w:p w:rsidR="009A60A6" w:rsidRPr="00277C9D" w:rsidRDefault="009A60A6" w:rsidP="004E1BA3">
                              <w:pPr>
                                <w:jc w:val="left"/>
                                <w:rPr>
                                  <w:rFonts w:ascii="ＭＳ ゴシック" w:eastAsia="ＭＳ ゴシック" w:hAnsi="ＭＳ ゴシック"/>
                                  <w:sz w:val="18"/>
                                  <w:szCs w:val="20"/>
                                </w:rPr>
                              </w:pPr>
                              <w:r w:rsidRPr="00277C9D">
                                <w:rPr>
                                  <w:rFonts w:ascii="ＭＳ ゴシック" w:eastAsia="ＭＳ ゴシック" w:hAnsi="ＭＳ ゴシック" w:hint="eastAsia"/>
                                  <w:szCs w:val="24"/>
                                </w:rPr>
                                <w:t>小さな拠点づくりの複数エリア</w:t>
                              </w:r>
                              <w:r w:rsidRPr="00277C9D">
                                <w:rPr>
                                  <w:rFonts w:ascii="ＭＳ ゴシック" w:eastAsia="ＭＳ ゴシック" w:hAnsi="ＭＳ ゴシック"/>
                                  <w:szCs w:val="24"/>
                                </w:rPr>
                                <w:t>の連携イメージ図</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2" name="テキスト ボックス 102"/>
                        <wps:cNvSpPr txBox="1"/>
                        <wps:spPr>
                          <a:xfrm>
                            <a:off x="1650195" y="7137689"/>
                            <a:ext cx="988230" cy="237100"/>
                          </a:xfrm>
                          <a:prstGeom prst="roundRect">
                            <a:avLst>
                              <a:gd name="adj" fmla="val 50000"/>
                            </a:avLst>
                          </a:prstGeom>
                          <a:solidFill>
                            <a:sysClr val="windowText" lastClr="000000">
                              <a:lumMod val="65000"/>
                              <a:lumOff val="35000"/>
                            </a:sysClr>
                          </a:solidFill>
                          <a:ln w="12700">
                            <a:noFill/>
                          </a:ln>
                        </wps:spPr>
                        <wps:txbx>
                          <w:txbxContent>
                            <w:p w:rsidR="009A60A6" w:rsidRPr="00145880" w:rsidRDefault="009A60A6" w:rsidP="004E1BA3">
                              <w:pPr>
                                <w:spacing w:line="240" w:lineRule="exact"/>
                                <w:jc w:val="center"/>
                                <w:rPr>
                                  <w:rFonts w:ascii="ＭＳ ゴシック" w:eastAsia="ＭＳ ゴシック" w:hAnsi="ＭＳ ゴシック"/>
                                  <w:b/>
                                  <w:color w:val="FFFFFF" w:themeColor="background1"/>
                                  <w:sz w:val="18"/>
                                  <w:szCs w:val="18"/>
                                </w:rPr>
                              </w:pPr>
                              <w:r>
                                <w:rPr>
                                  <w:rFonts w:ascii="ＭＳ ゴシック" w:eastAsia="ＭＳ ゴシック" w:hAnsi="ＭＳ ゴシック" w:hint="eastAsia"/>
                                  <w:b/>
                                  <w:color w:val="FFFFFF" w:themeColor="background1"/>
                                  <w:sz w:val="18"/>
                                  <w:szCs w:val="18"/>
                                </w:rPr>
                                <w:t>大型スーパー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テキスト ボックス 102"/>
                        <wps:cNvSpPr txBox="1"/>
                        <wps:spPr>
                          <a:xfrm>
                            <a:off x="782126" y="2658297"/>
                            <a:ext cx="1205865" cy="236855"/>
                          </a:xfrm>
                          <a:prstGeom prst="roundRect">
                            <a:avLst>
                              <a:gd name="adj" fmla="val 50000"/>
                            </a:avLst>
                          </a:prstGeom>
                          <a:solidFill>
                            <a:sysClr val="windowText" lastClr="000000">
                              <a:lumMod val="65000"/>
                              <a:lumOff val="35000"/>
                            </a:sysClr>
                          </a:solidFill>
                          <a:ln w="12700">
                            <a:noFill/>
                          </a:ln>
                        </wps:spPr>
                        <wps:txbx>
                          <w:txbxContent>
                            <w:p w:rsidR="009A60A6" w:rsidRDefault="009A60A6" w:rsidP="00C11B45">
                              <w:pPr>
                                <w:pStyle w:val="Web"/>
                                <w:spacing w:before="0" w:beforeAutospacing="0" w:after="0" w:afterAutospacing="0" w:line="240" w:lineRule="exact"/>
                                <w:jc w:val="center"/>
                              </w:pPr>
                              <w:r>
                                <w:rPr>
                                  <w:rFonts w:ascii="ＭＳ 明朝" w:eastAsia="ＭＳ ゴシック" w:hAnsi="ＭＳ ゴシック" w:cs="Times New Roman" w:hint="eastAsia"/>
                                  <w:b/>
                                  <w:bCs/>
                                  <w:color w:val="FFFFFF"/>
                                  <w:kern w:val="2"/>
                                  <w:sz w:val="18"/>
                                  <w:szCs w:val="18"/>
                                </w:rPr>
                                <w:t>介護予防・</w:t>
                              </w:r>
                              <w:r>
                                <w:rPr>
                                  <w:rFonts w:ascii="ＭＳ 明朝" w:eastAsia="ＭＳ ゴシック" w:hAnsi="ＭＳ ゴシック" w:cs="Times New Roman"/>
                                  <w:b/>
                                  <w:bCs/>
                                  <w:color w:val="FFFFFF"/>
                                  <w:kern w:val="2"/>
                                  <w:sz w:val="18"/>
                                  <w:szCs w:val="18"/>
                                </w:rPr>
                                <w:t>見守り</w:t>
                              </w:r>
                            </w:p>
                          </w:txbxContent>
                        </wps:txbx>
                        <wps:bodyPr rot="0" spcFirstLastPara="0" vert="horz" wrap="square" lIns="0" tIns="0" rIns="0" bIns="0" numCol="1" spcCol="0" rtlCol="0" fromWordArt="0" anchor="t" anchorCtr="0" forceAA="0" compatLnSpc="1">
                          <a:prstTxWarp prst="textNoShape">
                            <a:avLst/>
                          </a:prstTxWarp>
                          <a:noAutofit/>
                        </wps:bodyPr>
                      </wps:wsp>
                      <wps:wsp>
                        <wps:cNvPr id="129" name="テキスト ボックス 104"/>
                        <wps:cNvSpPr txBox="1"/>
                        <wps:spPr>
                          <a:xfrm>
                            <a:off x="2962099" y="4674369"/>
                            <a:ext cx="1209598" cy="236855"/>
                          </a:xfrm>
                          <a:prstGeom prst="roundRect">
                            <a:avLst>
                              <a:gd name="adj" fmla="val 50000"/>
                            </a:avLst>
                          </a:prstGeom>
                          <a:solidFill>
                            <a:sysClr val="windowText" lastClr="000000">
                              <a:lumMod val="65000"/>
                              <a:lumOff val="35000"/>
                            </a:sysClr>
                          </a:solidFill>
                          <a:ln w="12700">
                            <a:noFill/>
                          </a:ln>
                        </wps:spPr>
                        <wps:txbx>
                          <w:txbxContent>
                            <w:p w:rsidR="009A60A6" w:rsidRDefault="009A60A6" w:rsidP="004B6E0F">
                              <w:pPr>
                                <w:pStyle w:val="Web"/>
                                <w:spacing w:before="0" w:beforeAutospacing="0" w:after="0" w:afterAutospacing="0" w:line="240" w:lineRule="exact"/>
                                <w:jc w:val="center"/>
                              </w:pPr>
                              <w:r>
                                <w:rPr>
                                  <w:rFonts w:ascii="ＭＳ 明朝" w:eastAsia="ＭＳ ゴシック" w:hAnsi="ＭＳ ゴシック" w:cs="Times New Roman" w:hint="eastAsia"/>
                                  <w:b/>
                                  <w:bCs/>
                                  <w:color w:val="FFFFFF"/>
                                  <w:kern w:val="2"/>
                                  <w:sz w:val="18"/>
                                  <w:szCs w:val="18"/>
                                </w:rPr>
                                <w:t>自主防災・</w:t>
                              </w:r>
                              <w:r>
                                <w:rPr>
                                  <w:rFonts w:ascii="ＭＳ 明朝" w:eastAsia="ＭＳ ゴシック" w:hAnsi="ＭＳ ゴシック" w:cs="Times New Roman"/>
                                  <w:b/>
                                  <w:bCs/>
                                  <w:color w:val="FFFFFF"/>
                                  <w:kern w:val="2"/>
                                  <w:sz w:val="18"/>
                                  <w:szCs w:val="18"/>
                                </w:rPr>
                                <w:t>除雪</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0" name="テキスト ボックス 104"/>
                        <wps:cNvSpPr txBox="1"/>
                        <wps:spPr>
                          <a:xfrm>
                            <a:off x="1474293" y="5987090"/>
                            <a:ext cx="812800" cy="236855"/>
                          </a:xfrm>
                          <a:prstGeom prst="roundRect">
                            <a:avLst>
                              <a:gd name="adj" fmla="val 50000"/>
                            </a:avLst>
                          </a:prstGeom>
                          <a:solidFill>
                            <a:sysClr val="windowText" lastClr="000000">
                              <a:lumMod val="65000"/>
                              <a:lumOff val="35000"/>
                            </a:sysClr>
                          </a:solidFill>
                          <a:ln w="12700">
                            <a:noFill/>
                          </a:ln>
                        </wps:spPr>
                        <wps:txbx>
                          <w:txbxContent>
                            <w:p w:rsidR="009A60A6" w:rsidRDefault="009A60A6" w:rsidP="004B6E0F">
                              <w:pPr>
                                <w:pStyle w:val="Web"/>
                                <w:spacing w:before="0" w:beforeAutospacing="0" w:after="0" w:afterAutospacing="0" w:line="240" w:lineRule="exact"/>
                                <w:jc w:val="center"/>
                              </w:pPr>
                              <w:r>
                                <w:rPr>
                                  <w:rFonts w:ascii="ＭＳ 明朝" w:eastAsia="ＭＳ ゴシック" w:hAnsi="ＭＳ ゴシック" w:cs="Times New Roman" w:hint="eastAsia"/>
                                  <w:b/>
                                  <w:bCs/>
                                  <w:color w:val="FFFFFF"/>
                                  <w:sz w:val="18"/>
                                  <w:szCs w:val="18"/>
                                </w:rPr>
                                <w:t>配送</w:t>
                              </w:r>
                              <w:r>
                                <w:rPr>
                                  <w:rFonts w:ascii="ＭＳ 明朝" w:eastAsia="ＭＳ ゴシック" w:hAnsi="ＭＳ ゴシック" w:cs="Times New Roman"/>
                                  <w:b/>
                                  <w:bCs/>
                                  <w:color w:val="FFFFFF"/>
                                  <w:sz w:val="18"/>
                                  <w:szCs w:val="18"/>
                                </w:rPr>
                                <w:t>・配達</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1" name="テキスト ボックス 104"/>
                        <wps:cNvSpPr txBox="1"/>
                        <wps:spPr>
                          <a:xfrm>
                            <a:off x="2360017" y="3202729"/>
                            <a:ext cx="812800" cy="236855"/>
                          </a:xfrm>
                          <a:prstGeom prst="roundRect">
                            <a:avLst>
                              <a:gd name="adj" fmla="val 50000"/>
                            </a:avLst>
                          </a:prstGeom>
                          <a:solidFill>
                            <a:sysClr val="windowText" lastClr="000000">
                              <a:lumMod val="65000"/>
                              <a:lumOff val="35000"/>
                            </a:sysClr>
                          </a:solidFill>
                          <a:ln w="12700">
                            <a:noFill/>
                          </a:ln>
                        </wps:spPr>
                        <wps:txbx>
                          <w:txbxContent>
                            <w:p w:rsidR="009A60A6" w:rsidRDefault="009A60A6" w:rsidP="004B6E0F">
                              <w:pPr>
                                <w:pStyle w:val="Web"/>
                                <w:spacing w:before="0" w:beforeAutospacing="0" w:after="0" w:afterAutospacing="0" w:line="240" w:lineRule="exact"/>
                                <w:jc w:val="center"/>
                              </w:pPr>
                              <w:r>
                                <w:rPr>
                                  <w:rFonts w:ascii="ＭＳ 明朝" w:eastAsia="ＭＳ ゴシック" w:hAnsi="ＭＳ ゴシック" w:cs="Times New Roman" w:hint="eastAsia"/>
                                  <w:b/>
                                  <w:bCs/>
                                  <w:color w:val="FFFFFF"/>
                                  <w:sz w:val="18"/>
                                  <w:szCs w:val="18"/>
                                </w:rPr>
                                <w:t>生活交通</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4" name="テキスト ボックス 104"/>
                        <wps:cNvSpPr txBox="1"/>
                        <wps:spPr>
                          <a:xfrm>
                            <a:off x="4255244" y="3048249"/>
                            <a:ext cx="812800" cy="236220"/>
                          </a:xfrm>
                          <a:prstGeom prst="roundRect">
                            <a:avLst>
                              <a:gd name="adj" fmla="val 50000"/>
                            </a:avLst>
                          </a:prstGeom>
                          <a:solidFill>
                            <a:sysClr val="windowText" lastClr="000000">
                              <a:lumMod val="65000"/>
                              <a:lumOff val="35000"/>
                            </a:sysClr>
                          </a:solidFill>
                          <a:ln w="12700">
                            <a:noFill/>
                          </a:ln>
                        </wps:spPr>
                        <wps:txbx>
                          <w:txbxContent>
                            <w:p w:rsidR="009A60A6" w:rsidRDefault="009A60A6" w:rsidP="00FD5B84">
                              <w:pPr>
                                <w:pStyle w:val="Web"/>
                                <w:spacing w:before="0" w:beforeAutospacing="0" w:after="0" w:afterAutospacing="0" w:line="240" w:lineRule="exact"/>
                                <w:jc w:val="center"/>
                              </w:pPr>
                              <w:r>
                                <w:rPr>
                                  <w:rFonts w:ascii="ＭＳ 明朝" w:eastAsia="ＭＳ ゴシック" w:hAnsi="ＭＳ ゴシック" w:cs="Times New Roman" w:hint="eastAsia"/>
                                  <w:b/>
                                  <w:bCs/>
                                  <w:color w:val="FFFFFF"/>
                                  <w:sz w:val="18"/>
                                  <w:szCs w:val="18"/>
                                </w:rPr>
                                <w:t>診療所</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5" name="テキスト ボックス 104"/>
                        <wps:cNvSpPr txBox="1"/>
                        <wps:spPr>
                          <a:xfrm>
                            <a:off x="3037500" y="2122267"/>
                            <a:ext cx="812800" cy="236220"/>
                          </a:xfrm>
                          <a:prstGeom prst="roundRect">
                            <a:avLst>
                              <a:gd name="adj" fmla="val 50000"/>
                            </a:avLst>
                          </a:prstGeom>
                          <a:solidFill>
                            <a:sysClr val="windowText" lastClr="000000">
                              <a:lumMod val="65000"/>
                              <a:lumOff val="35000"/>
                            </a:sysClr>
                          </a:solidFill>
                          <a:ln w="12700">
                            <a:noFill/>
                          </a:ln>
                        </wps:spPr>
                        <wps:txbx>
                          <w:txbxContent>
                            <w:p w:rsidR="009A60A6" w:rsidRDefault="009A60A6" w:rsidP="00FD5B84">
                              <w:pPr>
                                <w:pStyle w:val="Web"/>
                                <w:spacing w:before="0" w:beforeAutospacing="0" w:after="0" w:afterAutospacing="0" w:line="240" w:lineRule="exact"/>
                                <w:jc w:val="center"/>
                              </w:pPr>
                              <w:r>
                                <w:rPr>
                                  <w:rFonts w:ascii="ＭＳ 明朝" w:eastAsia="ＭＳ ゴシック" w:hAnsi="ＭＳ ゴシック" w:cs="Times New Roman" w:hint="eastAsia"/>
                                  <w:b/>
                                  <w:bCs/>
                                  <w:color w:val="FFFFFF"/>
                                  <w:sz w:val="18"/>
                                  <w:szCs w:val="18"/>
                                </w:rPr>
                                <w:t>商店</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14B21E69" id="キャンバス 16" o:spid="_x0000_s1100" editas="canvas" style="width:473.35pt;height:700.45pt;mso-position-horizontal-relative:char;mso-position-vertical-relative:line" coordsize="60115,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">
                <v:shape id="_x0000_s1101" type="#_x0000_t75" style="position:absolute;width:60115;height:88950;visibility:visible;mso-wrap-style:square">
                  <v:fill o:detectmouseclick="t"/>
                  <v:path o:connecttype="none"/>
                </v:shape>
                <v:oval id="楕円 94" o:spid="_x0000_s1102" style="position:absolute;left:2952;top:5809;width:52292;height:5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" fillcolor="#f2f2f2" strokecolor="#595959" strokeweight="6pt">
                  <v:stroke dashstyle="1 1"/>
                </v:oval>
                <v:oval id="楕円 118" o:spid="_x0000_s1103" style="position:absolute;left:30375;top:17475;width:18872;height:1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" fillcolor="window" strokecolor="#595959" strokeweight="1pt">
                  <v:stroke dashstyle="3 1"/>
                </v:oval>
                <v:oval id="楕円 132" o:spid="_x0000_s1104" style="position:absolute;left:17731;top:35316;width:18872;height:1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" fillcolor="window" strokecolor="#595959" strokeweight="1pt">
                  <v:stroke dashstyle="3 1"/>
                </v:oval>
                <v:oval id="楕円 116" o:spid="_x0000_s1105" style="position:absolute;left:9059;top:13909;width:18878;height:18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" fillcolor="window" strokecolor="#595959" strokeweight="1pt">
                  <v:stroke dashstyle="3 1"/>
                </v:oval>
                <v:oval id="楕円 49" o:spid="_x0000_s1106" style="position:absolute;left:7303;top:65195;width:11557;height:11687;rotation:17567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" fillcolor="#bfbfbf" stroked="f" strokeweight="2pt"/>
                <v:line id="直線コネクタ 36" o:spid="_x0000_s1107" style="position:absolute;visibility:visible;mso-wrap-style:square" from="5162,53911" to="18764,8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" strokecolor="#595959" strokeweight="6pt"/>
                <v:line id="直線コネクタ 50" o:spid="_x0000_s1108" style="position:absolute;flip:y;visibility:visible;mso-wrap-style:square" from="12735,12477" to="52577,69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" strokecolor="#595959" strokeweight="2.25pt"/>
                <v:line id="直線コネクタ 95" o:spid="_x0000_s1109" style="position:absolute;flip:x y;visibility:visible;mso-wrap-style:square" from="19240,3619" to="29239,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" strokecolor="#595959" strokeweight="2.25pt"/>
                <v:shape id="テキスト ボックス 51" o:spid="_x0000_s1110" type="#_x0000_t202" style="position:absolute;left:16438;top:21867;width:468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" filled="f" stroked="f" strokeweight=".5pt">
                  <v:textbox style="mso-fit-shape-to-text:t" inset="0,0,0,0">
                    <w:txbxContent>
                      <w:p w:rsidR="009A60A6" w:rsidRPr="00AC6C8D" w:rsidRDefault="009A60A6" w:rsidP="004E1BA3">
                        <w:pPr>
                          <w:spacing w:line="240" w:lineRule="exact"/>
                          <w:jc w:val="center"/>
                          <w:rPr>
                            <w:rFonts w:ascii="ＭＳ ゴシック" w:eastAsia="ＭＳ ゴシック" w:hAnsi="ＭＳ ゴシック"/>
                            <w:b/>
                            <w:sz w:val="18"/>
                            <w:szCs w:val="18"/>
                          </w:rPr>
                        </w:pPr>
                        <w:r w:rsidRPr="00AC6C8D">
                          <w:rPr>
                            <w:rFonts w:ascii="ＭＳ ゴシック" w:eastAsia="ＭＳ ゴシック" w:hAnsi="ＭＳ ゴシック" w:hint="eastAsia"/>
                            <w:b/>
                            <w:sz w:val="18"/>
                            <w:szCs w:val="18"/>
                          </w:rPr>
                          <w:t>公民館</w:t>
                        </w:r>
                      </w:p>
                      <w:p w:rsidR="009A60A6" w:rsidRPr="00163AE7" w:rsidRDefault="009A60A6" w:rsidP="004E1BA3">
                        <w:pPr>
                          <w:spacing w:line="240" w:lineRule="exact"/>
                          <w:jc w:val="center"/>
                          <w:rPr>
                            <w:rFonts w:ascii="ＭＳ ゴシック" w:eastAsia="ＭＳ ゴシック" w:hAnsi="ＭＳ ゴシック"/>
                            <w:sz w:val="18"/>
                            <w:szCs w:val="18"/>
                          </w:rPr>
                        </w:pPr>
                        <w:r w:rsidRPr="00AC6C8D">
                          <w:rPr>
                            <w:rFonts w:ascii="ＭＳ ゴシック" w:eastAsia="ＭＳ ゴシック" w:hAnsi="ＭＳ ゴシック"/>
                            <w:b/>
                            <w:sz w:val="18"/>
                            <w:szCs w:val="18"/>
                          </w:rPr>
                          <w:t>エリア</w:t>
                        </w:r>
                      </w:p>
                    </w:txbxContent>
                  </v:textbox>
                </v:shape>
                <v:shape id="テキスト ボックス 97" o:spid="_x0000_s1111" type="#_x0000_t202" style="position:absolute;left:35991;top:25004;width:468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" filled="f" stroked="f" strokeweight=".5pt">
                  <v:textbox style="mso-fit-shape-to-text:t" inset="0,0,0,0">
                    <w:txbxContent>
                      <w:p w:rsidR="009A60A6" w:rsidRPr="00AC6C8D" w:rsidRDefault="009A60A6" w:rsidP="004E1BA3">
                        <w:pPr>
                          <w:spacing w:line="240" w:lineRule="exact"/>
                          <w:jc w:val="center"/>
                          <w:rPr>
                            <w:rFonts w:ascii="ＭＳ ゴシック" w:eastAsia="ＭＳ ゴシック" w:hAnsi="ＭＳ ゴシック"/>
                            <w:b/>
                            <w:sz w:val="18"/>
                            <w:szCs w:val="18"/>
                          </w:rPr>
                        </w:pPr>
                        <w:r w:rsidRPr="00AC6C8D">
                          <w:rPr>
                            <w:rFonts w:ascii="ＭＳ ゴシック" w:eastAsia="ＭＳ ゴシック" w:hAnsi="ＭＳ ゴシック" w:hint="eastAsia"/>
                            <w:b/>
                            <w:sz w:val="18"/>
                            <w:szCs w:val="18"/>
                          </w:rPr>
                          <w:t>公民館</w:t>
                        </w:r>
                      </w:p>
                      <w:p w:rsidR="009A60A6" w:rsidRPr="00AC6C8D" w:rsidRDefault="009A60A6" w:rsidP="004E1BA3">
                        <w:pPr>
                          <w:spacing w:line="240" w:lineRule="exact"/>
                          <w:jc w:val="center"/>
                          <w:rPr>
                            <w:rFonts w:ascii="ＭＳ ゴシック" w:eastAsia="ＭＳ ゴシック" w:hAnsi="ＭＳ ゴシック"/>
                            <w:b/>
                            <w:sz w:val="18"/>
                            <w:szCs w:val="18"/>
                          </w:rPr>
                        </w:pPr>
                        <w:r w:rsidRPr="00AC6C8D">
                          <w:rPr>
                            <w:rFonts w:ascii="ＭＳ ゴシック" w:eastAsia="ＭＳ ゴシック" w:hAnsi="ＭＳ ゴシック"/>
                            <w:b/>
                            <w:sz w:val="18"/>
                            <w:szCs w:val="18"/>
                          </w:rPr>
                          <w:t>エリア</w:t>
                        </w:r>
                      </w:p>
                    </w:txbxContent>
                  </v:textbox>
                </v:shape>
                <v:shape id="テキスト ボックス 98" o:spid="_x0000_s1112" type="#_x0000_t202" style="position:absolute;left:22530;top:43599;width:468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" filled="f" stroked="f" strokeweight=".5pt">
                  <v:textbox style="mso-fit-shape-to-text:t" inset="0,0,0,0">
                    <w:txbxContent>
                      <w:p w:rsidR="009A60A6" w:rsidRPr="00AC6C8D" w:rsidRDefault="009A60A6" w:rsidP="004E1BA3">
                        <w:pPr>
                          <w:spacing w:line="240" w:lineRule="exact"/>
                          <w:jc w:val="center"/>
                          <w:rPr>
                            <w:rFonts w:ascii="ＭＳ ゴシック" w:eastAsia="ＭＳ ゴシック" w:hAnsi="ＭＳ ゴシック"/>
                            <w:b/>
                            <w:sz w:val="18"/>
                            <w:szCs w:val="18"/>
                          </w:rPr>
                        </w:pPr>
                        <w:r w:rsidRPr="00AC6C8D">
                          <w:rPr>
                            <w:rFonts w:ascii="ＭＳ ゴシック" w:eastAsia="ＭＳ ゴシック" w:hAnsi="ＭＳ ゴシック" w:hint="eastAsia"/>
                            <w:b/>
                            <w:sz w:val="18"/>
                            <w:szCs w:val="18"/>
                          </w:rPr>
                          <w:t>公民館</w:t>
                        </w:r>
                      </w:p>
                      <w:p w:rsidR="009A60A6" w:rsidRPr="00AC6C8D" w:rsidRDefault="009A60A6" w:rsidP="004E1BA3">
                        <w:pPr>
                          <w:spacing w:line="240" w:lineRule="exact"/>
                          <w:jc w:val="center"/>
                          <w:rPr>
                            <w:rFonts w:ascii="ＭＳ ゴシック" w:eastAsia="ＭＳ ゴシック" w:hAnsi="ＭＳ ゴシック"/>
                            <w:b/>
                            <w:sz w:val="18"/>
                            <w:szCs w:val="18"/>
                          </w:rPr>
                        </w:pPr>
                        <w:r w:rsidRPr="00AC6C8D">
                          <w:rPr>
                            <w:rFonts w:ascii="ＭＳ ゴシック" w:eastAsia="ＭＳ ゴシック" w:hAnsi="ＭＳ ゴシック"/>
                            <w:b/>
                            <w:sz w:val="18"/>
                            <w:szCs w:val="18"/>
                          </w:rPr>
                          <w:t>エリア</w:t>
                        </w:r>
                      </w:p>
                    </w:txbxContent>
                  </v:textbox>
                </v:shape>
                <v:roundrect id="テキスト ボックス 100" o:spid="_x0000_s1113" style="position:absolute;left:16254;top:67140;width:11683;height:237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" fillcolor="#595959" stroked="f" strokeweight="1pt">
                  <v:textbox inset="0,0,0,0">
                    <w:txbxContent>
                      <w:p w:rsidR="009A60A6" w:rsidRPr="00145880" w:rsidRDefault="009A60A6" w:rsidP="004E1BA3">
                        <w:pPr>
                          <w:spacing w:line="240" w:lineRule="exact"/>
                          <w:jc w:val="center"/>
                          <w:rPr>
                            <w:rFonts w:ascii="ＭＳ ゴシック" w:eastAsia="ＭＳ ゴシック" w:hAnsi="ＭＳ ゴシック"/>
                            <w:b/>
                            <w:color w:val="FFFFFF" w:themeColor="background1"/>
                            <w:sz w:val="18"/>
                            <w:szCs w:val="18"/>
                          </w:rPr>
                        </w:pPr>
                        <w:r>
                          <w:rPr>
                            <w:rFonts w:ascii="ＭＳ ゴシック" w:eastAsia="ＭＳ ゴシック" w:hAnsi="ＭＳ ゴシック" w:hint="eastAsia"/>
                            <w:b/>
                            <w:color w:val="FFFFFF" w:themeColor="background1"/>
                            <w:sz w:val="18"/>
                            <w:szCs w:val="18"/>
                          </w:rPr>
                          <w:t>病院・</w:t>
                        </w:r>
                        <w:r>
                          <w:rPr>
                            <w:rFonts w:ascii="ＭＳ ゴシック" w:eastAsia="ＭＳ ゴシック" w:hAnsi="ＭＳ ゴシック"/>
                            <w:b/>
                            <w:color w:val="FFFFFF" w:themeColor="background1"/>
                            <w:sz w:val="18"/>
                            <w:szCs w:val="18"/>
                          </w:rPr>
                          <w:t>訪問看護</w:t>
                        </w:r>
                      </w:p>
                    </w:txbxContent>
                  </v:textbox>
                </v:roundrect>
                <v:roundrect id="テキスト ボックス 104" o:spid="_x0000_s1114" style="position:absolute;left:2621;top:69039;width:8139;height:237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" fillcolor="#595959" stroked="f" strokeweight="1pt">
                  <v:textbox inset="0,0,0,0">
                    <w:txbxContent>
                      <w:p w:rsidR="009A60A6" w:rsidRPr="00145880" w:rsidRDefault="009A60A6" w:rsidP="004E1BA3">
                        <w:pPr>
                          <w:spacing w:line="240" w:lineRule="exact"/>
                          <w:jc w:val="center"/>
                          <w:rPr>
                            <w:rFonts w:ascii="ＭＳ ゴシック" w:eastAsia="ＭＳ ゴシック" w:hAnsi="ＭＳ ゴシック"/>
                            <w:b/>
                            <w:color w:val="FFFFFF" w:themeColor="background1"/>
                            <w:sz w:val="18"/>
                            <w:szCs w:val="18"/>
                          </w:rPr>
                        </w:pPr>
                        <w:r>
                          <w:rPr>
                            <w:rFonts w:ascii="ＭＳ ゴシック" w:eastAsia="ＭＳ ゴシック" w:hAnsi="ＭＳ ゴシック" w:hint="eastAsia"/>
                            <w:b/>
                            <w:color w:val="FFFFFF" w:themeColor="background1"/>
                            <w:sz w:val="18"/>
                            <w:szCs w:val="18"/>
                          </w:rPr>
                          <w:t>理美容</w:t>
                        </w:r>
                      </w:p>
                    </w:txbxContent>
                  </v:textbox>
                </v:roundrect>
                <v:shape id="直線矢印コネクタ 56" o:spid="_x0000_s1115" type="#_x0000_t32" style="position:absolute;left:43338;top:53907;width:3923;height:73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" strokecolor="windowText">
                  <v:stroke endarrow="block"/>
                </v:shape>
                <v:shape id="テキスト ボックス 115" o:spid="_x0000_s1116" type="#_x0000_t202" style="position:absolute;left:8889;top:72165;width:468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" filled="f" stroked="f" strokeweight=".5pt">
                  <v:textbox style="mso-fit-shape-to-text:t" inset="0,0,0,0">
                    <w:txbxContent>
                      <w:p w:rsidR="009A60A6" w:rsidRPr="00AC6C8D" w:rsidRDefault="009A60A6" w:rsidP="004E1BA3">
                        <w:pPr>
                          <w:spacing w:line="240" w:lineRule="exact"/>
                          <w:jc w:val="center"/>
                          <w:rPr>
                            <w:rFonts w:ascii="ＭＳ ゴシック" w:eastAsia="ＭＳ ゴシック" w:hAnsi="ＭＳ ゴシック"/>
                            <w:b/>
                            <w:sz w:val="18"/>
                            <w:szCs w:val="18"/>
                          </w:rPr>
                        </w:pPr>
                        <w:r w:rsidRPr="00AC6C8D">
                          <w:rPr>
                            <w:rFonts w:ascii="ＭＳ ゴシック" w:eastAsia="ＭＳ ゴシック" w:hAnsi="ＭＳ ゴシック" w:hint="eastAsia"/>
                            <w:b/>
                            <w:sz w:val="18"/>
                            <w:szCs w:val="18"/>
                          </w:rPr>
                          <w:t>中心部</w:t>
                        </w:r>
                      </w:p>
                    </w:txbxContent>
                  </v:textbox>
                </v:shape>
                <v:group id="グループ化 13" o:spid="_x0000_s1117" style="position:absolute;left:36681;top:61278;width:21161;height:22486" coordorigin="35567,66326" coordsize="21161,1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テキスト ボックス 108" o:spid="_x0000_s1118" type="#_x0000_t202" style="position:absolute;left:35567;top:66326;width:21162;height:17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" fillcolor="window" strokecolor="windowText">
                    <v:textbox inset="2mm,4mm,2mm,2mm">
                      <w:txbxContent>
                        <w:p w:rsidR="009A60A6" w:rsidRPr="00277C9D" w:rsidRDefault="009A60A6" w:rsidP="004E1BA3">
                          <w:pPr>
                            <w:spacing w:line="240" w:lineRule="exact"/>
                            <w:jc w:val="left"/>
                            <w:rPr>
                              <w:rFonts w:ascii="ＭＳ ゴシック" w:eastAsia="ＭＳ ゴシック" w:hAnsi="ＭＳ ゴシック"/>
                              <w:sz w:val="18"/>
                              <w:szCs w:val="18"/>
                            </w:rPr>
                          </w:pPr>
                        </w:p>
                        <w:p w:rsidR="009A60A6" w:rsidRPr="00277C9D" w:rsidRDefault="009A60A6" w:rsidP="004E1BA3">
                          <w:pPr>
                            <w:spacing w:line="240" w:lineRule="exact"/>
                            <w:jc w:val="left"/>
                            <w:rPr>
                              <w:rFonts w:ascii="ＭＳ ゴシック" w:eastAsia="ＭＳ ゴシック" w:hAnsi="ＭＳ ゴシック"/>
                              <w:sz w:val="18"/>
                              <w:szCs w:val="18"/>
                            </w:rPr>
                          </w:pPr>
                        </w:p>
                        <w:p w:rsidR="009A60A6" w:rsidRPr="00277C9D" w:rsidRDefault="009A60A6" w:rsidP="004E1BA3">
                          <w:pPr>
                            <w:spacing w:line="240" w:lineRule="exact"/>
                            <w:jc w:val="left"/>
                            <w:rPr>
                              <w:rFonts w:ascii="ＭＳ ゴシック" w:eastAsia="ＭＳ ゴシック" w:hAnsi="ＭＳ ゴシック"/>
                              <w:sz w:val="18"/>
                              <w:szCs w:val="18"/>
                            </w:rPr>
                          </w:pPr>
                        </w:p>
                        <w:p w:rsidR="009A60A6" w:rsidRPr="00277C9D" w:rsidRDefault="009A60A6" w:rsidP="004E1BA3">
                          <w:pPr>
                            <w:spacing w:line="240" w:lineRule="exact"/>
                            <w:jc w:val="left"/>
                            <w:rPr>
                              <w:rFonts w:ascii="ＭＳ ゴシック" w:eastAsia="ＭＳ ゴシック" w:hAnsi="ＭＳ ゴシック"/>
                              <w:sz w:val="18"/>
                              <w:szCs w:val="18"/>
                            </w:rPr>
                          </w:pPr>
                        </w:p>
                        <w:p w:rsidR="009A60A6" w:rsidRPr="00277C9D" w:rsidRDefault="009A60A6" w:rsidP="004E1BA3">
                          <w:pPr>
                            <w:spacing w:line="240" w:lineRule="exact"/>
                            <w:jc w:val="left"/>
                            <w:rPr>
                              <w:rFonts w:ascii="ＭＳ ゴシック" w:eastAsia="ＭＳ ゴシック" w:hAnsi="ＭＳ ゴシック"/>
                              <w:sz w:val="18"/>
                              <w:szCs w:val="18"/>
                            </w:rPr>
                          </w:pPr>
                          <w:r w:rsidRPr="00277C9D">
                            <w:rPr>
                              <w:rFonts w:ascii="ＭＳ ゴシック" w:eastAsia="ＭＳ ゴシック" w:hAnsi="ＭＳ ゴシック" w:hint="eastAsia"/>
                              <w:sz w:val="18"/>
                              <w:szCs w:val="18"/>
                            </w:rPr>
                            <w:t xml:space="preserve">　日常</w:t>
                          </w:r>
                          <w:r w:rsidRPr="00277C9D">
                            <w:rPr>
                              <w:rFonts w:ascii="ＭＳ ゴシック" w:eastAsia="ＭＳ ゴシック" w:hAnsi="ＭＳ ゴシック"/>
                              <w:sz w:val="18"/>
                              <w:szCs w:val="18"/>
                            </w:rPr>
                            <w:t>生活</w:t>
                          </w:r>
                          <w:r w:rsidRPr="00277C9D">
                            <w:rPr>
                              <w:rFonts w:ascii="ＭＳ ゴシック" w:eastAsia="ＭＳ ゴシック" w:hAnsi="ＭＳ ゴシック" w:hint="eastAsia"/>
                              <w:sz w:val="18"/>
                              <w:szCs w:val="18"/>
                            </w:rPr>
                            <w:t>の</w:t>
                          </w:r>
                          <w:r w:rsidRPr="00277C9D">
                            <w:rPr>
                              <w:rFonts w:ascii="ＭＳ ゴシック" w:eastAsia="ＭＳ ゴシック" w:hAnsi="ＭＳ ゴシック"/>
                              <w:sz w:val="18"/>
                              <w:szCs w:val="18"/>
                            </w:rPr>
                            <w:t>維持に必要な地域運営</w:t>
                          </w:r>
                          <w:r w:rsidRPr="00277C9D">
                            <w:rPr>
                              <w:rFonts w:ascii="ＭＳ ゴシック" w:eastAsia="ＭＳ ゴシック" w:hAnsi="ＭＳ ゴシック" w:hint="eastAsia"/>
                              <w:sz w:val="18"/>
                              <w:szCs w:val="18"/>
                            </w:rPr>
                            <w:t>の</w:t>
                          </w:r>
                          <w:r w:rsidRPr="00277C9D">
                            <w:rPr>
                              <w:rFonts w:ascii="ＭＳ ゴシック" w:eastAsia="ＭＳ ゴシック" w:hAnsi="ＭＳ ゴシック"/>
                              <w:sz w:val="18"/>
                              <w:szCs w:val="18"/>
                            </w:rPr>
                            <w:t>仕組</w:t>
                          </w:r>
                          <w:r w:rsidRPr="00277C9D">
                            <w:rPr>
                              <w:rFonts w:ascii="ＭＳ ゴシック" w:eastAsia="ＭＳ ゴシック" w:hAnsi="ＭＳ ゴシック" w:hint="eastAsia"/>
                              <w:sz w:val="18"/>
                              <w:szCs w:val="18"/>
                            </w:rPr>
                            <w:t>み</w:t>
                          </w:r>
                          <w:r w:rsidRPr="00277C9D">
                            <w:rPr>
                              <w:rFonts w:ascii="ＭＳ ゴシック" w:eastAsia="ＭＳ ゴシック" w:hAnsi="ＭＳ ゴシック"/>
                              <w:sz w:val="18"/>
                              <w:szCs w:val="18"/>
                            </w:rPr>
                            <w:t>づくり</w:t>
                          </w:r>
                          <w:r w:rsidRPr="00277C9D">
                            <w:rPr>
                              <w:rFonts w:ascii="ＭＳ ゴシック" w:eastAsia="ＭＳ ゴシック" w:hAnsi="ＭＳ ゴシック" w:hint="eastAsia"/>
                              <w:sz w:val="18"/>
                              <w:szCs w:val="18"/>
                            </w:rPr>
                            <w:t>に共同して</w:t>
                          </w:r>
                          <w:r w:rsidRPr="00277C9D">
                            <w:rPr>
                              <w:rFonts w:ascii="ＭＳ ゴシック" w:eastAsia="ＭＳ ゴシック" w:hAnsi="ＭＳ ゴシック"/>
                              <w:sz w:val="18"/>
                              <w:szCs w:val="18"/>
                            </w:rPr>
                            <w:t>取り組むことに合意</w:t>
                          </w:r>
                          <w:r w:rsidRPr="00277C9D">
                            <w:rPr>
                              <w:rFonts w:ascii="ＭＳ ゴシック" w:eastAsia="ＭＳ ゴシック" w:hAnsi="ＭＳ ゴシック" w:hint="eastAsia"/>
                              <w:sz w:val="18"/>
                              <w:szCs w:val="18"/>
                            </w:rPr>
                            <w:t>し</w:t>
                          </w:r>
                          <w:r w:rsidRPr="00277C9D">
                            <w:rPr>
                              <w:rFonts w:ascii="ＭＳ ゴシック" w:eastAsia="ＭＳ ゴシック" w:hAnsi="ＭＳ ゴシック"/>
                              <w:sz w:val="18"/>
                              <w:szCs w:val="18"/>
                            </w:rPr>
                            <w:t>たエリア</w:t>
                          </w:r>
                          <w:r w:rsidRPr="00277C9D">
                            <w:rPr>
                              <w:rFonts w:ascii="ＭＳ ゴシック" w:eastAsia="ＭＳ ゴシック" w:hAnsi="ＭＳ ゴシック" w:hint="eastAsia"/>
                              <w:sz w:val="18"/>
                              <w:szCs w:val="18"/>
                            </w:rPr>
                            <w:t>。</w:t>
                          </w:r>
                        </w:p>
                        <w:p w:rsidR="009A60A6" w:rsidRPr="00277C9D" w:rsidRDefault="009A60A6" w:rsidP="00F01441">
                          <w:pPr>
                            <w:spacing w:line="240" w:lineRule="exact"/>
                            <w:ind w:firstLineChars="100" w:firstLine="180"/>
                            <w:jc w:val="left"/>
                            <w:rPr>
                              <w:rFonts w:ascii="ＭＳ ゴシック" w:eastAsia="ＭＳ ゴシック" w:hAnsi="ＭＳ ゴシック"/>
                              <w:sz w:val="18"/>
                              <w:szCs w:val="18"/>
                            </w:rPr>
                          </w:pPr>
                          <w:r w:rsidRPr="00277C9D">
                            <w:rPr>
                              <w:rFonts w:ascii="ＭＳ ゴシック" w:eastAsia="ＭＳ ゴシック" w:hAnsi="ＭＳ ゴシック" w:hint="eastAsia"/>
                              <w:sz w:val="18"/>
                              <w:szCs w:val="18"/>
                            </w:rPr>
                            <w:t>地域</w:t>
                          </w:r>
                          <w:r w:rsidRPr="00277C9D">
                            <w:rPr>
                              <w:rFonts w:ascii="ＭＳ ゴシック" w:eastAsia="ＭＳ ゴシック" w:hAnsi="ＭＳ ゴシック"/>
                              <w:sz w:val="18"/>
                              <w:szCs w:val="18"/>
                            </w:rPr>
                            <w:t>の実情に応じて、</w:t>
                          </w:r>
                          <w:r w:rsidRPr="00277C9D">
                            <w:rPr>
                              <w:rFonts w:ascii="ＭＳ ゴシック" w:eastAsia="ＭＳ ゴシック" w:hAnsi="ＭＳ ゴシック" w:hint="eastAsia"/>
                              <w:sz w:val="18"/>
                              <w:szCs w:val="18"/>
                            </w:rPr>
                            <w:t>エリア外</w:t>
                          </w:r>
                          <w:r w:rsidRPr="00277C9D">
                            <w:rPr>
                              <w:rFonts w:ascii="ＭＳ ゴシック" w:eastAsia="ＭＳ ゴシック" w:hAnsi="ＭＳ ゴシック"/>
                              <w:sz w:val="18"/>
                              <w:szCs w:val="18"/>
                            </w:rPr>
                            <w:t>の</w:t>
                          </w:r>
                          <w:r w:rsidRPr="00277C9D">
                            <w:rPr>
                              <w:rFonts w:ascii="ＭＳ ゴシック" w:eastAsia="ＭＳ ゴシック" w:hAnsi="ＭＳ ゴシック" w:hint="eastAsia"/>
                              <w:sz w:val="18"/>
                              <w:szCs w:val="18"/>
                            </w:rPr>
                            <w:t>機能・</w:t>
                          </w:r>
                          <w:r w:rsidRPr="00277C9D">
                            <w:rPr>
                              <w:rFonts w:ascii="ＭＳ ゴシック" w:eastAsia="ＭＳ ゴシック" w:hAnsi="ＭＳ ゴシック"/>
                              <w:sz w:val="18"/>
                              <w:szCs w:val="18"/>
                            </w:rPr>
                            <w:t>サービス</w:t>
                          </w:r>
                          <w:r w:rsidRPr="00277C9D">
                            <w:rPr>
                              <w:rFonts w:ascii="ＭＳ ゴシック" w:eastAsia="ＭＳ ゴシック" w:hAnsi="ＭＳ ゴシック" w:hint="eastAsia"/>
                              <w:sz w:val="18"/>
                              <w:szCs w:val="18"/>
                            </w:rPr>
                            <w:t>の</w:t>
                          </w:r>
                          <w:r w:rsidRPr="00277C9D">
                            <w:rPr>
                              <w:rFonts w:ascii="ＭＳ ゴシック" w:eastAsia="ＭＳ ゴシック" w:hAnsi="ＭＳ ゴシック"/>
                              <w:sz w:val="18"/>
                              <w:szCs w:val="18"/>
                            </w:rPr>
                            <w:t>利用</w:t>
                          </w:r>
                          <w:r w:rsidRPr="00277C9D">
                            <w:rPr>
                              <w:rFonts w:ascii="ＭＳ ゴシック" w:eastAsia="ＭＳ ゴシック" w:hAnsi="ＭＳ ゴシック" w:hint="eastAsia"/>
                              <w:sz w:val="18"/>
                              <w:szCs w:val="18"/>
                            </w:rPr>
                            <w:t>も検討。</w:t>
                          </w:r>
                        </w:p>
                        <w:p w:rsidR="009A60A6" w:rsidRPr="00277C9D" w:rsidRDefault="009A60A6" w:rsidP="004E1BA3">
                          <w:pPr>
                            <w:spacing w:line="240" w:lineRule="exact"/>
                            <w:jc w:val="left"/>
                            <w:rPr>
                              <w:rFonts w:ascii="ＭＳ ゴシック" w:eastAsia="ＭＳ ゴシック" w:hAnsi="ＭＳ ゴシック"/>
                              <w:sz w:val="18"/>
                              <w:szCs w:val="18"/>
                            </w:rPr>
                          </w:pPr>
                          <w:r w:rsidRPr="00277C9D">
                            <w:rPr>
                              <w:rFonts w:ascii="ＭＳ ゴシック" w:eastAsia="ＭＳ ゴシック" w:hAnsi="ＭＳ ゴシック" w:hint="eastAsia"/>
                              <w:sz w:val="18"/>
                              <w:szCs w:val="18"/>
                            </w:rPr>
                            <w:t>（例：エリア</w:t>
                          </w:r>
                          <w:r w:rsidRPr="00277C9D">
                            <w:rPr>
                              <w:rFonts w:ascii="ＭＳ ゴシック" w:eastAsia="ＭＳ ゴシック" w:hAnsi="ＭＳ ゴシック"/>
                              <w:sz w:val="18"/>
                              <w:szCs w:val="18"/>
                            </w:rPr>
                            <w:t>内に</w:t>
                          </w:r>
                          <w:r w:rsidRPr="00277C9D">
                            <w:rPr>
                              <w:rFonts w:ascii="ＭＳ ゴシック" w:eastAsia="ＭＳ ゴシック" w:hAnsi="ＭＳ ゴシック" w:hint="eastAsia"/>
                              <w:sz w:val="18"/>
                              <w:szCs w:val="18"/>
                            </w:rPr>
                            <w:t>商店</w:t>
                          </w:r>
                          <w:r w:rsidRPr="00277C9D">
                            <w:rPr>
                              <w:rFonts w:ascii="ＭＳ ゴシック" w:eastAsia="ＭＳ ゴシック" w:hAnsi="ＭＳ ゴシック"/>
                              <w:sz w:val="18"/>
                              <w:szCs w:val="18"/>
                            </w:rPr>
                            <w:t>が</w:t>
                          </w:r>
                          <w:r w:rsidRPr="00277C9D">
                            <w:rPr>
                              <w:rFonts w:ascii="ＭＳ ゴシック" w:eastAsia="ＭＳ ゴシック" w:hAnsi="ＭＳ ゴシック" w:hint="eastAsia"/>
                              <w:sz w:val="18"/>
                              <w:szCs w:val="18"/>
                            </w:rPr>
                            <w:t>ない</w:t>
                          </w:r>
                          <w:r w:rsidRPr="00277C9D">
                            <w:rPr>
                              <w:rFonts w:ascii="ＭＳ ゴシック" w:eastAsia="ＭＳ ゴシック" w:hAnsi="ＭＳ ゴシック"/>
                              <w:sz w:val="18"/>
                              <w:szCs w:val="18"/>
                            </w:rPr>
                            <w:t>場合は、</w:t>
                          </w:r>
                          <w:r w:rsidRPr="00277C9D">
                            <w:rPr>
                              <w:rFonts w:ascii="ＭＳ ゴシック" w:eastAsia="ＭＳ ゴシック" w:hAnsi="ＭＳ ゴシック" w:hint="eastAsia"/>
                              <w:sz w:val="18"/>
                              <w:szCs w:val="18"/>
                            </w:rPr>
                            <w:t>エリア</w:t>
                          </w:r>
                          <w:r w:rsidRPr="00277C9D">
                            <w:rPr>
                              <w:rFonts w:ascii="ＭＳ ゴシック" w:eastAsia="ＭＳ ゴシック" w:hAnsi="ＭＳ ゴシック"/>
                              <w:sz w:val="18"/>
                              <w:szCs w:val="18"/>
                            </w:rPr>
                            <w:t>外のスーパー</w:t>
                          </w:r>
                          <w:r w:rsidRPr="00277C9D">
                            <w:rPr>
                              <w:rFonts w:ascii="ＭＳ ゴシック" w:eastAsia="ＭＳ ゴシック" w:hAnsi="ＭＳ ゴシック" w:hint="eastAsia"/>
                              <w:sz w:val="18"/>
                              <w:szCs w:val="18"/>
                            </w:rPr>
                            <w:t>から</w:t>
                          </w:r>
                          <w:r w:rsidRPr="00277C9D">
                            <w:rPr>
                              <w:rFonts w:ascii="ＭＳ ゴシック" w:eastAsia="ＭＳ ゴシック" w:hAnsi="ＭＳ ゴシック"/>
                              <w:sz w:val="18"/>
                              <w:szCs w:val="18"/>
                            </w:rPr>
                            <w:t>集会所</w:t>
                          </w:r>
                          <w:r w:rsidRPr="00277C9D">
                            <w:rPr>
                              <w:rFonts w:ascii="ＭＳ ゴシック" w:eastAsia="ＭＳ ゴシック" w:hAnsi="ＭＳ ゴシック" w:hint="eastAsia"/>
                              <w:sz w:val="18"/>
                              <w:szCs w:val="18"/>
                            </w:rPr>
                            <w:t>等</w:t>
                          </w:r>
                          <w:r w:rsidRPr="00277C9D">
                            <w:rPr>
                              <w:rFonts w:ascii="ＭＳ ゴシック" w:eastAsia="ＭＳ ゴシック" w:hAnsi="ＭＳ ゴシック"/>
                              <w:sz w:val="18"/>
                              <w:szCs w:val="18"/>
                            </w:rPr>
                            <w:t>への</w:t>
                          </w:r>
                          <w:r w:rsidRPr="00277C9D">
                            <w:rPr>
                              <w:rFonts w:ascii="ＭＳ ゴシック" w:eastAsia="ＭＳ ゴシック" w:hAnsi="ＭＳ ゴシック" w:hint="eastAsia"/>
                              <w:sz w:val="18"/>
                              <w:szCs w:val="18"/>
                            </w:rPr>
                            <w:t>共同</w:t>
                          </w:r>
                          <w:r w:rsidRPr="00277C9D">
                            <w:rPr>
                              <w:rFonts w:ascii="ＭＳ ゴシック" w:eastAsia="ＭＳ ゴシック" w:hAnsi="ＭＳ ゴシック"/>
                              <w:sz w:val="18"/>
                              <w:szCs w:val="18"/>
                            </w:rPr>
                            <w:t>配送を</w:t>
                          </w:r>
                          <w:r w:rsidRPr="00277C9D">
                            <w:rPr>
                              <w:rFonts w:ascii="ＭＳ ゴシック" w:eastAsia="ＭＳ ゴシック" w:hAnsi="ＭＳ ゴシック" w:hint="eastAsia"/>
                              <w:sz w:val="18"/>
                              <w:szCs w:val="18"/>
                            </w:rPr>
                            <w:t>実施</w:t>
                          </w:r>
                          <w:r w:rsidRPr="00277C9D">
                            <w:rPr>
                              <w:rFonts w:ascii="ＭＳ ゴシック" w:eastAsia="ＭＳ ゴシック" w:hAnsi="ＭＳ ゴシック"/>
                              <w:sz w:val="18"/>
                              <w:szCs w:val="18"/>
                            </w:rPr>
                            <w:t>など）</w:t>
                          </w:r>
                        </w:p>
                      </w:txbxContent>
                    </v:textbox>
                  </v:shape>
                  <v:shape id="テキスト ボックス 93" o:spid="_x0000_s1119" type="#_x0000_t202" style="position:absolute;left:37856;top:67073;width:16287;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" fillcolor="windowText" stroked="f" strokeweight="1pt">
                    <v:textbox inset="0,0,0,0">
                      <w:txbxContent>
                        <w:p w:rsidR="009A60A6" w:rsidRDefault="009A60A6" w:rsidP="004E1BA3">
                          <w:pPr>
                            <w:jc w:val="center"/>
                            <w:rPr>
                              <w:rFonts w:ascii="ＭＳ ゴシック" w:eastAsia="ＭＳ ゴシック" w:hAnsi="ＭＳ ゴシック"/>
                              <w:b/>
                              <w:color w:val="FFFFFF" w:themeColor="background1"/>
                            </w:rPr>
                          </w:pPr>
                          <w:r>
                            <w:rPr>
                              <w:rFonts w:ascii="ＭＳ ゴシック" w:eastAsia="ＭＳ ゴシック" w:hAnsi="ＭＳ ゴシック"/>
                              <w:b/>
                              <w:color w:val="FFFFFF" w:themeColor="background1"/>
                            </w:rPr>
                            <w:t>連携</w:t>
                          </w:r>
                          <w:r>
                            <w:rPr>
                              <w:rFonts w:ascii="ＭＳ ゴシック" w:eastAsia="ＭＳ ゴシック" w:hAnsi="ＭＳ ゴシック" w:hint="eastAsia"/>
                              <w:b/>
                              <w:color w:val="FFFFFF" w:themeColor="background1"/>
                            </w:rPr>
                            <w:t>するエリア</w:t>
                          </w:r>
                        </w:p>
                        <w:p w:rsidR="009A60A6" w:rsidRPr="004E7BD3" w:rsidRDefault="009A60A6" w:rsidP="004E1BA3">
                          <w:pPr>
                            <w:jc w:val="center"/>
                            <w:rPr>
                              <w:rFonts w:ascii="ＭＳ ゴシック" w:eastAsia="ＭＳ ゴシック" w:hAnsi="ＭＳ ゴシック"/>
                              <w:b/>
                              <w:color w:val="FFFFFF" w:themeColor="background1"/>
                            </w:rPr>
                          </w:pPr>
                          <w:r>
                            <w:rPr>
                              <w:rFonts w:ascii="ＭＳ ゴシック" w:eastAsia="ＭＳ ゴシック" w:hAnsi="ＭＳ ゴシック" w:hint="eastAsia"/>
                              <w:b/>
                              <w:color w:val="FFFFFF" w:themeColor="background1"/>
                            </w:rPr>
                            <w:t>（2,</w:t>
                          </w:r>
                          <w:r>
                            <w:rPr>
                              <w:rFonts w:ascii="ＭＳ ゴシック" w:eastAsia="ＭＳ ゴシック" w:hAnsi="ＭＳ ゴシック"/>
                              <w:b/>
                              <w:color w:val="FFFFFF" w:themeColor="background1"/>
                            </w:rPr>
                            <w:t>000人</w:t>
                          </w:r>
                          <w:r>
                            <w:rPr>
                              <w:rFonts w:ascii="ＭＳ ゴシック" w:eastAsia="ＭＳ ゴシック" w:hAnsi="ＭＳ ゴシック" w:hint="eastAsia"/>
                              <w:b/>
                              <w:color w:val="FFFFFF" w:themeColor="background1"/>
                            </w:rPr>
                            <w:t>程度）</w:t>
                          </w:r>
                        </w:p>
                      </w:txbxContent>
                    </v:textbox>
                  </v:shape>
                </v:group>
                <v:shape id="テキスト ボックス 96" o:spid="_x0000_s1120" type="#_x0000_t202" style="position:absolute;left:1118;top:85486;width:5801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" filled="f" stroked="f" strokeweight=".5pt">
                  <v:textbox style="mso-fit-shape-to-text:t" inset="0,0,0,0">
                    <w:txbxContent>
                      <w:p w:rsidR="009A60A6" w:rsidRPr="00277C9D" w:rsidRDefault="009A60A6" w:rsidP="00FA1FF2">
                        <w:pPr>
                          <w:spacing w:line="240" w:lineRule="exact"/>
                          <w:ind w:left="360" w:hangingChars="200" w:hanging="360"/>
                          <w:jc w:val="left"/>
                          <w:rPr>
                            <w:rFonts w:ascii="ＭＳ ゴシック" w:eastAsia="ＭＳ ゴシック" w:hAnsi="ＭＳ ゴシック"/>
                            <w:sz w:val="18"/>
                            <w:szCs w:val="18"/>
                          </w:rPr>
                        </w:pPr>
                        <w:r w:rsidRPr="00277C9D">
                          <w:rPr>
                            <w:rFonts w:ascii="ＭＳ ゴシック" w:eastAsia="ＭＳ ゴシック" w:hAnsi="ＭＳ ゴシック" w:hint="eastAsia"/>
                            <w:sz w:val="18"/>
                            <w:szCs w:val="18"/>
                          </w:rPr>
                          <w:t>（</w:t>
                        </w:r>
                        <w:r w:rsidRPr="00277C9D">
                          <w:rPr>
                            <w:rFonts w:ascii="ＭＳ ゴシック" w:eastAsia="ＭＳ ゴシック" w:hAnsi="ＭＳ ゴシック"/>
                            <w:sz w:val="18"/>
                            <w:szCs w:val="18"/>
                          </w:rPr>
                          <w:t>注）</w:t>
                        </w:r>
                        <w:r w:rsidRPr="00277C9D">
                          <w:rPr>
                            <w:rFonts w:ascii="ＭＳ ゴシック" w:eastAsia="ＭＳ ゴシック" w:hAnsi="ＭＳ ゴシック" w:hint="eastAsia"/>
                            <w:sz w:val="18"/>
                            <w:szCs w:val="18"/>
                          </w:rPr>
                          <w:t>この</w:t>
                        </w:r>
                        <w:r w:rsidRPr="00277C9D">
                          <w:rPr>
                            <w:rFonts w:ascii="ＭＳ ゴシック" w:eastAsia="ＭＳ ゴシック" w:hAnsi="ＭＳ ゴシック"/>
                            <w:sz w:val="18"/>
                            <w:szCs w:val="18"/>
                          </w:rPr>
                          <w:t>図</w:t>
                        </w:r>
                        <w:r w:rsidRPr="00277C9D">
                          <w:rPr>
                            <w:rFonts w:ascii="ＭＳ ゴシック" w:eastAsia="ＭＳ ゴシック" w:hAnsi="ＭＳ ゴシック" w:hint="eastAsia"/>
                            <w:sz w:val="18"/>
                            <w:szCs w:val="18"/>
                          </w:rPr>
                          <w:t>は</w:t>
                        </w:r>
                        <w:r w:rsidRPr="00277C9D">
                          <w:rPr>
                            <w:rFonts w:ascii="ＭＳ ゴシック" w:eastAsia="ＭＳ ゴシック" w:hAnsi="ＭＳ ゴシック"/>
                            <w:sz w:val="18"/>
                            <w:szCs w:val="18"/>
                          </w:rPr>
                          <w:t>連携のイメージ</w:t>
                        </w:r>
                        <w:r w:rsidRPr="00277C9D">
                          <w:rPr>
                            <w:rFonts w:ascii="ＭＳ ゴシック" w:eastAsia="ＭＳ ゴシック" w:hAnsi="ＭＳ ゴシック" w:hint="eastAsia"/>
                            <w:sz w:val="18"/>
                            <w:szCs w:val="18"/>
                          </w:rPr>
                          <w:t>であり、図には</w:t>
                        </w:r>
                        <w:r w:rsidRPr="00277C9D">
                          <w:rPr>
                            <w:rFonts w:ascii="ＭＳ ゴシック" w:eastAsia="ＭＳ ゴシック" w:hAnsi="ＭＳ ゴシック"/>
                            <w:sz w:val="18"/>
                            <w:szCs w:val="18"/>
                          </w:rPr>
                          <w:t>ない</w:t>
                        </w:r>
                        <w:r w:rsidRPr="00277C9D">
                          <w:rPr>
                            <w:rFonts w:ascii="ＭＳ ゴシック" w:eastAsia="ＭＳ ゴシック" w:hAnsi="ＭＳ ゴシック" w:hint="eastAsia"/>
                            <w:sz w:val="18"/>
                            <w:szCs w:val="18"/>
                          </w:rPr>
                          <w:t>機能・</w:t>
                        </w:r>
                        <w:r w:rsidRPr="00277C9D">
                          <w:rPr>
                            <w:rFonts w:ascii="ＭＳ ゴシック" w:eastAsia="ＭＳ ゴシック" w:hAnsi="ＭＳ ゴシック"/>
                            <w:sz w:val="18"/>
                            <w:szCs w:val="18"/>
                          </w:rPr>
                          <w:t>サービス</w:t>
                        </w:r>
                        <w:r w:rsidRPr="00277C9D">
                          <w:rPr>
                            <w:rFonts w:ascii="ＭＳ ゴシック" w:eastAsia="ＭＳ ゴシック" w:hAnsi="ＭＳ ゴシック" w:hint="eastAsia"/>
                            <w:sz w:val="18"/>
                            <w:szCs w:val="18"/>
                          </w:rPr>
                          <w:t>を</w:t>
                        </w:r>
                        <w:r w:rsidRPr="00277C9D">
                          <w:rPr>
                            <w:rFonts w:ascii="ＭＳ ゴシック" w:eastAsia="ＭＳ ゴシック" w:hAnsi="ＭＳ ゴシック"/>
                            <w:sz w:val="18"/>
                            <w:szCs w:val="18"/>
                          </w:rPr>
                          <w:t>対象と</w:t>
                        </w:r>
                        <w:r w:rsidRPr="00277C9D">
                          <w:rPr>
                            <w:rFonts w:ascii="ＭＳ ゴシック" w:eastAsia="ＭＳ ゴシック" w:hAnsi="ＭＳ ゴシック" w:hint="eastAsia"/>
                            <w:sz w:val="18"/>
                            <w:szCs w:val="18"/>
                          </w:rPr>
                          <w:t>することや</w:t>
                        </w:r>
                        <w:r w:rsidRPr="00277C9D">
                          <w:rPr>
                            <w:rFonts w:ascii="ＭＳ ゴシック" w:eastAsia="ＭＳ ゴシック" w:hAnsi="ＭＳ ゴシック"/>
                            <w:sz w:val="18"/>
                            <w:szCs w:val="18"/>
                          </w:rPr>
                          <w:t>、</w:t>
                        </w:r>
                        <w:r w:rsidRPr="00277C9D">
                          <w:rPr>
                            <w:rFonts w:ascii="ＭＳ ゴシック" w:eastAsia="ＭＳ ゴシック" w:hAnsi="ＭＳ ゴシック" w:hint="eastAsia"/>
                            <w:sz w:val="18"/>
                            <w:szCs w:val="18"/>
                          </w:rPr>
                          <w:t>共同する公民館</w:t>
                        </w:r>
                        <w:r w:rsidRPr="00277C9D">
                          <w:rPr>
                            <w:rFonts w:ascii="ＭＳ ゴシック" w:eastAsia="ＭＳ ゴシック" w:hAnsi="ＭＳ ゴシック"/>
                            <w:sz w:val="18"/>
                            <w:szCs w:val="18"/>
                          </w:rPr>
                          <w:t>エリア</w:t>
                        </w:r>
                        <w:r w:rsidRPr="00277C9D">
                          <w:rPr>
                            <w:rFonts w:ascii="ＭＳ ゴシック" w:eastAsia="ＭＳ ゴシック" w:hAnsi="ＭＳ ゴシック" w:hint="eastAsia"/>
                            <w:sz w:val="18"/>
                            <w:szCs w:val="18"/>
                          </w:rPr>
                          <w:t>が機能</w:t>
                        </w:r>
                        <w:r w:rsidRPr="00277C9D">
                          <w:rPr>
                            <w:rFonts w:ascii="ＭＳ ゴシック" w:eastAsia="ＭＳ ゴシック" w:hAnsi="ＭＳ ゴシック"/>
                            <w:sz w:val="18"/>
                            <w:szCs w:val="18"/>
                          </w:rPr>
                          <w:t>・サービスによって異なること</w:t>
                        </w:r>
                        <w:r w:rsidRPr="00277C9D">
                          <w:rPr>
                            <w:rFonts w:ascii="ＭＳ ゴシック" w:eastAsia="ＭＳ ゴシック" w:hAnsi="ＭＳ ゴシック" w:hint="eastAsia"/>
                            <w:sz w:val="18"/>
                            <w:szCs w:val="18"/>
                          </w:rPr>
                          <w:t>も</w:t>
                        </w:r>
                        <w:r w:rsidRPr="00277C9D">
                          <w:rPr>
                            <w:rFonts w:ascii="ＭＳ ゴシック" w:eastAsia="ＭＳ ゴシック" w:hAnsi="ＭＳ ゴシック"/>
                            <w:sz w:val="18"/>
                            <w:szCs w:val="18"/>
                          </w:rPr>
                          <w:t>ある</w:t>
                        </w:r>
                        <w:r w:rsidRPr="00277C9D">
                          <w:rPr>
                            <w:rFonts w:ascii="ＭＳ ゴシック" w:eastAsia="ＭＳ ゴシック" w:hAnsi="ＭＳ ゴシック" w:hint="eastAsia"/>
                            <w:sz w:val="18"/>
                            <w:szCs w:val="18"/>
                          </w:rPr>
                          <w:t>。</w:t>
                        </w:r>
                      </w:p>
                    </w:txbxContent>
                  </v:textbox>
                </v:shape>
                <v:shape id="テキスト ボックス 99" o:spid="_x0000_s1121" type="#_x0000_t202" style="position:absolute;left:1510;top:1269;width:31699;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" filled="f" stroked="f" strokeweight=".5pt">
                  <v:textbox style="mso-fit-shape-to-text:t" inset="0,0,0,0">
                    <w:txbxContent>
                      <w:p w:rsidR="009A60A6" w:rsidRPr="00277C9D" w:rsidRDefault="009A60A6" w:rsidP="004E1BA3">
                        <w:pPr>
                          <w:jc w:val="left"/>
                          <w:rPr>
                            <w:rFonts w:ascii="ＭＳ ゴシック" w:eastAsia="ＭＳ ゴシック" w:hAnsi="ＭＳ ゴシック"/>
                            <w:sz w:val="18"/>
                            <w:szCs w:val="20"/>
                          </w:rPr>
                        </w:pPr>
                        <w:r w:rsidRPr="00277C9D">
                          <w:rPr>
                            <w:rFonts w:ascii="ＭＳ ゴシック" w:eastAsia="ＭＳ ゴシック" w:hAnsi="ＭＳ ゴシック" w:hint="eastAsia"/>
                            <w:szCs w:val="24"/>
                          </w:rPr>
                          <w:t>小さな拠点づくりの複数エリア</w:t>
                        </w:r>
                        <w:r w:rsidRPr="00277C9D">
                          <w:rPr>
                            <w:rFonts w:ascii="ＭＳ ゴシック" w:eastAsia="ＭＳ ゴシック" w:hAnsi="ＭＳ ゴシック"/>
                            <w:szCs w:val="24"/>
                          </w:rPr>
                          <w:t>の連携イメージ図</w:t>
                        </w:r>
                      </w:p>
                    </w:txbxContent>
                  </v:textbox>
                </v:shape>
                <v:roundrect id="テキスト ボックス 102" o:spid="_x0000_s1122" style="position:absolute;left:16501;top:71376;width:9883;height:237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" fillcolor="#595959" stroked="f" strokeweight="1pt">
                  <v:textbox inset="0,0,0,0">
                    <w:txbxContent>
                      <w:p w:rsidR="009A60A6" w:rsidRPr="00145880" w:rsidRDefault="009A60A6" w:rsidP="004E1BA3">
                        <w:pPr>
                          <w:spacing w:line="240" w:lineRule="exact"/>
                          <w:jc w:val="center"/>
                          <w:rPr>
                            <w:rFonts w:ascii="ＭＳ ゴシック" w:eastAsia="ＭＳ ゴシック" w:hAnsi="ＭＳ ゴシック"/>
                            <w:b/>
                            <w:color w:val="FFFFFF" w:themeColor="background1"/>
                            <w:sz w:val="18"/>
                            <w:szCs w:val="18"/>
                          </w:rPr>
                        </w:pPr>
                        <w:r>
                          <w:rPr>
                            <w:rFonts w:ascii="ＭＳ ゴシック" w:eastAsia="ＭＳ ゴシック" w:hAnsi="ＭＳ ゴシック" w:hint="eastAsia"/>
                            <w:b/>
                            <w:color w:val="FFFFFF" w:themeColor="background1"/>
                            <w:sz w:val="18"/>
                            <w:szCs w:val="18"/>
                          </w:rPr>
                          <w:t>大型スーパー</w:t>
                        </w:r>
                      </w:p>
                    </w:txbxContent>
                  </v:textbox>
                </v:roundrect>
                <v:roundrect id="テキスト ボックス 102" o:spid="_x0000_s1123" style="position:absolute;left:7821;top:26582;width:12058;height:236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" fillcolor="#595959" stroked="f" strokeweight="1pt">
                  <v:textbox inset="0,0,0,0">
                    <w:txbxContent>
                      <w:p w:rsidR="009A60A6" w:rsidRDefault="009A60A6" w:rsidP="00C11B45">
                        <w:pPr>
                          <w:pStyle w:val="Web"/>
                          <w:spacing w:before="0" w:beforeAutospacing="0" w:after="0" w:afterAutospacing="0" w:line="240" w:lineRule="exact"/>
                          <w:jc w:val="center"/>
                        </w:pPr>
                        <w:r>
                          <w:rPr>
                            <w:rFonts w:ascii="ＭＳ 明朝" w:eastAsia="ＭＳ ゴシック" w:hAnsi="ＭＳ ゴシック" w:cs="Times New Roman" w:hint="eastAsia"/>
                            <w:b/>
                            <w:bCs/>
                            <w:color w:val="FFFFFF"/>
                            <w:kern w:val="2"/>
                            <w:sz w:val="18"/>
                            <w:szCs w:val="18"/>
                          </w:rPr>
                          <w:t>介護予防・</w:t>
                        </w:r>
                        <w:r>
                          <w:rPr>
                            <w:rFonts w:ascii="ＭＳ 明朝" w:eastAsia="ＭＳ ゴシック" w:hAnsi="ＭＳ ゴシック" w:cs="Times New Roman"/>
                            <w:b/>
                            <w:bCs/>
                            <w:color w:val="FFFFFF"/>
                            <w:kern w:val="2"/>
                            <w:sz w:val="18"/>
                            <w:szCs w:val="18"/>
                          </w:rPr>
                          <w:t>見守り</w:t>
                        </w:r>
                      </w:p>
                    </w:txbxContent>
                  </v:textbox>
                </v:roundrect>
                <v:roundrect id="テキスト ボックス 104" o:spid="_x0000_s1124" style="position:absolute;left:29620;top:46743;width:12096;height:236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" fillcolor="#595959" stroked="f" strokeweight="1pt">
                  <v:textbox inset="0,0,0,0">
                    <w:txbxContent>
                      <w:p w:rsidR="009A60A6" w:rsidRDefault="009A60A6" w:rsidP="004B6E0F">
                        <w:pPr>
                          <w:pStyle w:val="Web"/>
                          <w:spacing w:before="0" w:beforeAutospacing="0" w:after="0" w:afterAutospacing="0" w:line="240" w:lineRule="exact"/>
                          <w:jc w:val="center"/>
                        </w:pPr>
                        <w:r>
                          <w:rPr>
                            <w:rFonts w:ascii="ＭＳ 明朝" w:eastAsia="ＭＳ ゴシック" w:hAnsi="ＭＳ ゴシック" w:cs="Times New Roman" w:hint="eastAsia"/>
                            <w:b/>
                            <w:bCs/>
                            <w:color w:val="FFFFFF"/>
                            <w:kern w:val="2"/>
                            <w:sz w:val="18"/>
                            <w:szCs w:val="18"/>
                          </w:rPr>
                          <w:t>自主防災・</w:t>
                        </w:r>
                        <w:r>
                          <w:rPr>
                            <w:rFonts w:ascii="ＭＳ 明朝" w:eastAsia="ＭＳ ゴシック" w:hAnsi="ＭＳ ゴシック" w:cs="Times New Roman"/>
                            <w:b/>
                            <w:bCs/>
                            <w:color w:val="FFFFFF"/>
                            <w:kern w:val="2"/>
                            <w:sz w:val="18"/>
                            <w:szCs w:val="18"/>
                          </w:rPr>
                          <w:t>除雪</w:t>
                        </w:r>
                      </w:p>
                    </w:txbxContent>
                  </v:textbox>
                </v:roundrect>
                <v:roundrect id="テキスト ボックス 104" o:spid="_x0000_s1125" style="position:absolute;left:14742;top:59870;width:8128;height:236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" fillcolor="#595959" stroked="f" strokeweight="1pt">
                  <v:textbox inset="0,0,0,0">
                    <w:txbxContent>
                      <w:p w:rsidR="009A60A6" w:rsidRDefault="009A60A6" w:rsidP="004B6E0F">
                        <w:pPr>
                          <w:pStyle w:val="Web"/>
                          <w:spacing w:before="0" w:beforeAutospacing="0" w:after="0" w:afterAutospacing="0" w:line="240" w:lineRule="exact"/>
                          <w:jc w:val="center"/>
                        </w:pPr>
                        <w:r>
                          <w:rPr>
                            <w:rFonts w:ascii="ＭＳ 明朝" w:eastAsia="ＭＳ ゴシック" w:hAnsi="ＭＳ ゴシック" w:cs="Times New Roman" w:hint="eastAsia"/>
                            <w:b/>
                            <w:bCs/>
                            <w:color w:val="FFFFFF"/>
                            <w:sz w:val="18"/>
                            <w:szCs w:val="18"/>
                          </w:rPr>
                          <w:t>配送</w:t>
                        </w:r>
                        <w:r>
                          <w:rPr>
                            <w:rFonts w:ascii="ＭＳ 明朝" w:eastAsia="ＭＳ ゴシック" w:hAnsi="ＭＳ ゴシック" w:cs="Times New Roman"/>
                            <w:b/>
                            <w:bCs/>
                            <w:color w:val="FFFFFF"/>
                            <w:sz w:val="18"/>
                            <w:szCs w:val="18"/>
                          </w:rPr>
                          <w:t>・配達</w:t>
                        </w:r>
                      </w:p>
                    </w:txbxContent>
                  </v:textbox>
                </v:roundrect>
                <v:roundrect id="テキスト ボックス 104" o:spid="_x0000_s1126" style="position:absolute;left:23600;top:32027;width:8128;height:236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" fillcolor="#595959" stroked="f" strokeweight="1pt">
                  <v:textbox inset="0,0,0,0">
                    <w:txbxContent>
                      <w:p w:rsidR="009A60A6" w:rsidRDefault="009A60A6" w:rsidP="004B6E0F">
                        <w:pPr>
                          <w:pStyle w:val="Web"/>
                          <w:spacing w:before="0" w:beforeAutospacing="0" w:after="0" w:afterAutospacing="0" w:line="240" w:lineRule="exact"/>
                          <w:jc w:val="center"/>
                        </w:pPr>
                        <w:r>
                          <w:rPr>
                            <w:rFonts w:ascii="ＭＳ 明朝" w:eastAsia="ＭＳ ゴシック" w:hAnsi="ＭＳ ゴシック" w:cs="Times New Roman" w:hint="eastAsia"/>
                            <w:b/>
                            <w:bCs/>
                            <w:color w:val="FFFFFF"/>
                            <w:sz w:val="18"/>
                            <w:szCs w:val="18"/>
                          </w:rPr>
                          <w:t>生活交通</w:t>
                        </w:r>
                      </w:p>
                    </w:txbxContent>
                  </v:textbox>
                </v:roundrect>
                <v:roundrect id="テキスト ボックス 104" o:spid="_x0000_s1127" style="position:absolute;left:42552;top:30482;width:8128;height:236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" fillcolor="#595959" stroked="f" strokeweight="1pt">
                  <v:textbox inset="0,0,0,0">
                    <w:txbxContent>
                      <w:p w:rsidR="009A60A6" w:rsidRDefault="009A60A6" w:rsidP="00FD5B84">
                        <w:pPr>
                          <w:pStyle w:val="Web"/>
                          <w:spacing w:before="0" w:beforeAutospacing="0" w:after="0" w:afterAutospacing="0" w:line="240" w:lineRule="exact"/>
                          <w:jc w:val="center"/>
                        </w:pPr>
                        <w:r>
                          <w:rPr>
                            <w:rFonts w:ascii="ＭＳ 明朝" w:eastAsia="ＭＳ ゴシック" w:hAnsi="ＭＳ ゴシック" w:cs="Times New Roman" w:hint="eastAsia"/>
                            <w:b/>
                            <w:bCs/>
                            <w:color w:val="FFFFFF"/>
                            <w:sz w:val="18"/>
                            <w:szCs w:val="18"/>
                          </w:rPr>
                          <w:t>診療所</w:t>
                        </w:r>
                      </w:p>
                    </w:txbxContent>
                  </v:textbox>
                </v:roundrect>
                <v:roundrect id="テキスト ボックス 104" o:spid="_x0000_s1128" style="position:absolute;left:30375;top:21222;width:8128;height:236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" fillcolor="#595959" stroked="f" strokeweight="1pt">
                  <v:textbox inset="0,0,0,0">
                    <w:txbxContent>
                      <w:p w:rsidR="009A60A6" w:rsidRDefault="009A60A6" w:rsidP="00FD5B84">
                        <w:pPr>
                          <w:pStyle w:val="Web"/>
                          <w:spacing w:before="0" w:beforeAutospacing="0" w:after="0" w:afterAutospacing="0" w:line="240" w:lineRule="exact"/>
                          <w:jc w:val="center"/>
                        </w:pPr>
                        <w:r>
                          <w:rPr>
                            <w:rFonts w:ascii="ＭＳ 明朝" w:eastAsia="ＭＳ ゴシック" w:hAnsi="ＭＳ ゴシック" w:cs="Times New Roman" w:hint="eastAsia"/>
                            <w:b/>
                            <w:bCs/>
                            <w:color w:val="FFFFFF"/>
                            <w:sz w:val="18"/>
                            <w:szCs w:val="18"/>
                          </w:rPr>
                          <w:t>商店</w:t>
                        </w:r>
                      </w:p>
                    </w:txbxContent>
                  </v:textbox>
                </v:roundrect>
                <w10:anchorlock/>
              </v:group>
            </w:pict>
          </mc:Fallback>
        </mc:AlternateContent>
      </w:r>
    </w:p>
    <w:p w:rsidR="004E1BA3" w:rsidRPr="004C4744" w:rsidRDefault="004E1BA3" w:rsidP="004E1BA3">
      <w:pPr>
        <w:widowControl/>
        <w:autoSpaceDE w:val="0"/>
        <w:autoSpaceDN w:val="0"/>
        <w:jc w:val="left"/>
      </w:pPr>
      <w:r w:rsidRPr="004C4744">
        <w:br w:type="page"/>
      </w:r>
    </w:p>
    <w:p w:rsidR="0014507C" w:rsidRPr="004C4744" w:rsidRDefault="0014507C" w:rsidP="001F7A36">
      <w:pPr>
        <w:widowControl/>
        <w:autoSpaceDE w:val="0"/>
        <w:autoSpaceDN w:val="0"/>
        <w:spacing w:line="480" w:lineRule="exact"/>
      </w:pPr>
      <w:bookmarkStart w:id="56" w:name="_Ref7614359"/>
      <w:bookmarkStart w:id="57" w:name="_Ref8328622"/>
    </w:p>
    <w:p w:rsidR="004E1BA3" w:rsidRPr="004C4744" w:rsidRDefault="00BF39EC" w:rsidP="004E1BA3">
      <w:pPr>
        <w:pStyle w:val="3"/>
        <w:spacing w:line="480" w:lineRule="exact"/>
        <w:ind w:leftChars="0" w:left="0"/>
        <w:rPr>
          <w:sz w:val="28"/>
          <w:szCs w:val="28"/>
        </w:rPr>
      </w:pPr>
      <w:bookmarkStart w:id="58" w:name="_Ref11656131"/>
      <w:r w:rsidRPr="004C4744">
        <w:rPr>
          <w:rFonts w:hint="eastAsia"/>
          <w:sz w:val="28"/>
          <w:szCs w:val="28"/>
        </w:rPr>
        <w:t>⑵</w:t>
      </w:r>
      <w:r w:rsidR="004E1BA3" w:rsidRPr="004C4744">
        <w:rPr>
          <w:rFonts w:hint="eastAsia"/>
          <w:sz w:val="28"/>
          <w:szCs w:val="28"/>
        </w:rPr>
        <w:t xml:space="preserve"> </w:t>
      </w:r>
      <w:bookmarkEnd w:id="56"/>
      <w:bookmarkEnd w:id="57"/>
      <w:r w:rsidR="008E46ED" w:rsidRPr="004C4744">
        <w:rPr>
          <w:rFonts w:hint="eastAsia"/>
          <w:sz w:val="28"/>
          <w:szCs w:val="28"/>
        </w:rPr>
        <w:t>持続可能な農山漁村の確立</w:t>
      </w:r>
      <w:bookmarkEnd w:id="58"/>
    </w:p>
    <w:p w:rsidR="004E1BA3" w:rsidRPr="004C4744" w:rsidRDefault="004E1BA3" w:rsidP="004E1BA3">
      <w:pPr>
        <w:widowControl/>
        <w:autoSpaceDE w:val="0"/>
        <w:autoSpaceDN w:val="0"/>
      </w:pPr>
    </w:p>
    <w:p w:rsidR="004E1BA3" w:rsidRPr="004C4744" w:rsidRDefault="008E46ED"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農山漁村の有する多面的機能に十分配慮して、農林水産業を核とした地域の生活が将来にわたって維持できるような取組を推進します</w:t>
      </w:r>
      <w:r w:rsidR="00763957" w:rsidRPr="004C4744">
        <w:rPr>
          <w:rFonts w:ascii="ＭＳ ゴシック" w:eastAsia="ＭＳ ゴシック" w:hAnsi="ＭＳ ゴシック" w:hint="eastAsia"/>
          <w:sz w:val="24"/>
        </w:rPr>
        <w:t>。</w:t>
      </w:r>
    </w:p>
    <w:p w:rsidR="004E1BA3" w:rsidRPr="004C4744" w:rsidRDefault="004E1BA3" w:rsidP="004E1BA3">
      <w:pPr>
        <w:widowControl/>
        <w:autoSpaceDE w:val="0"/>
        <w:autoSpaceDN w:val="0"/>
      </w:pPr>
    </w:p>
    <w:p w:rsidR="00F632C1" w:rsidRPr="004C4744" w:rsidRDefault="00F632C1" w:rsidP="00277C9D">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A63C9F" w:rsidRPr="004C4744" w:rsidRDefault="00A63C9F" w:rsidP="00277C9D">
      <w:pPr>
        <w:widowControl/>
        <w:autoSpaceDE w:val="0"/>
        <w:autoSpaceDN w:val="0"/>
        <w:ind w:leftChars="100" w:left="220" w:firstLineChars="100" w:firstLine="220"/>
      </w:pPr>
      <w:r w:rsidRPr="004C4744">
        <w:rPr>
          <w:rFonts w:hint="eastAsia"/>
        </w:rPr>
        <w:t>農林水産業が基幹的な産業となっている農山漁村においては、地域の暮らしが維持されること自体が、県土の保全や水源の涵養、景観の保護など、農山農村の多面的機能の維持・発揮につながっています。</w:t>
      </w:r>
    </w:p>
    <w:p w:rsidR="00A63C9F" w:rsidRPr="004C4744" w:rsidRDefault="00A63C9F" w:rsidP="00277C9D">
      <w:pPr>
        <w:widowControl/>
        <w:autoSpaceDE w:val="0"/>
        <w:autoSpaceDN w:val="0"/>
        <w:ind w:leftChars="100" w:left="220" w:firstLineChars="100" w:firstLine="220"/>
      </w:pPr>
      <w:r w:rsidRPr="004C4744">
        <w:rPr>
          <w:rFonts w:hint="eastAsia"/>
        </w:rPr>
        <w:t>一方で、農山漁村では急速に人口減少が進み、農林水産業の担い手も大幅に不足するなど、将来に向かって暮らしを維持することが難しい地域が増えています。担い手を必要とする約３千の農業集落のうち、約1,100</w:t>
      </w:r>
      <w:r w:rsidR="00BD1F60" w:rsidRPr="004C4744">
        <w:rPr>
          <w:rFonts w:hint="eastAsia"/>
        </w:rPr>
        <w:t>集落で担い手が不在</w:t>
      </w:r>
      <w:r w:rsidRPr="004C4744">
        <w:rPr>
          <w:rFonts w:hint="eastAsia"/>
        </w:rPr>
        <w:t>という危機的な状況にあります。</w:t>
      </w:r>
    </w:p>
    <w:p w:rsidR="00A63C9F" w:rsidRPr="004C4744" w:rsidRDefault="00A63C9F" w:rsidP="00277C9D">
      <w:pPr>
        <w:widowControl/>
        <w:autoSpaceDE w:val="0"/>
        <w:autoSpaceDN w:val="0"/>
        <w:ind w:leftChars="100" w:left="220" w:firstLineChars="100" w:firstLine="220"/>
      </w:pPr>
      <w:r w:rsidRPr="004C4744">
        <w:rPr>
          <w:rFonts w:hint="eastAsia"/>
        </w:rPr>
        <w:t>そのため、地域ごとに、地域の農林水産業と暮らしが維持・発展できるビジョンをつくり、実現に向けた具体的な取組を進めていくことが急務となっています。</w:t>
      </w:r>
    </w:p>
    <w:p w:rsidR="00A63C9F" w:rsidRPr="004C4744" w:rsidRDefault="00A63C9F" w:rsidP="00A63C9F">
      <w:pPr>
        <w:widowControl/>
        <w:autoSpaceDE w:val="0"/>
        <w:autoSpaceDN w:val="0"/>
      </w:pPr>
    </w:p>
    <w:p w:rsidR="00A63C9F" w:rsidRPr="004C4744" w:rsidRDefault="00A63C9F" w:rsidP="00277C9D">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A63C9F" w:rsidRPr="004C4744" w:rsidRDefault="00A63C9F" w:rsidP="00EF77BB">
      <w:pPr>
        <w:pStyle w:val="4"/>
        <w:numPr>
          <w:ilvl w:val="0"/>
          <w:numId w:val="119"/>
        </w:numPr>
        <w:ind w:leftChars="0"/>
        <w:rPr>
          <w:rFonts w:asciiTheme="majorEastAsia" w:eastAsiaTheme="majorEastAsia" w:hAnsiTheme="majorEastAsia"/>
          <w:b w:val="0"/>
        </w:rPr>
      </w:pPr>
      <w:r w:rsidRPr="004C4744">
        <w:rPr>
          <w:rFonts w:asciiTheme="majorEastAsia" w:eastAsiaTheme="majorEastAsia" w:hAnsiTheme="majorEastAsia" w:hint="eastAsia"/>
          <w:b w:val="0"/>
        </w:rPr>
        <w:t>集落における営農体制の早期確立</w:t>
      </w:r>
    </w:p>
    <w:p w:rsidR="00B30845" w:rsidRPr="004C4744" w:rsidRDefault="00B30845" w:rsidP="00B30845">
      <w:pPr>
        <w:autoSpaceDE w:val="0"/>
        <w:autoSpaceDN w:val="0"/>
        <w:ind w:leftChars="200" w:left="440" w:firstLineChars="100" w:firstLine="220"/>
      </w:pPr>
      <w:r w:rsidRPr="004C4744">
        <w:rPr>
          <w:rFonts w:hint="eastAsia"/>
        </w:rPr>
        <w:t>農林水産業をベースとした農山漁村における地域の暮らしが維持され、多面的機能が十分発揮されるよう、集落営農体制の確立や経営基盤の強化など、地域の積極的な取組を促します。</w:t>
      </w:r>
    </w:p>
    <w:p w:rsidR="00A63C9F" w:rsidRPr="004C4744" w:rsidRDefault="00A63C9F" w:rsidP="00EF77BB">
      <w:pPr>
        <w:pStyle w:val="4"/>
        <w:numPr>
          <w:ilvl w:val="0"/>
          <w:numId w:val="119"/>
        </w:numPr>
        <w:ind w:leftChars="0"/>
        <w:rPr>
          <w:rFonts w:asciiTheme="majorEastAsia" w:eastAsiaTheme="majorEastAsia" w:hAnsiTheme="majorEastAsia"/>
          <w:b w:val="0"/>
        </w:rPr>
      </w:pPr>
      <w:r w:rsidRPr="004C4744">
        <w:rPr>
          <w:rFonts w:asciiTheme="majorEastAsia" w:eastAsiaTheme="majorEastAsia" w:hAnsiTheme="majorEastAsia" w:hint="eastAsia"/>
          <w:b w:val="0"/>
        </w:rPr>
        <w:t>鳥獣被害対策の推進</w:t>
      </w:r>
    </w:p>
    <w:p w:rsidR="00B30845" w:rsidRPr="004C4744" w:rsidRDefault="00B30845" w:rsidP="00B30845">
      <w:pPr>
        <w:autoSpaceDE w:val="0"/>
        <w:autoSpaceDN w:val="0"/>
        <w:ind w:leftChars="200" w:left="440" w:firstLineChars="100" w:firstLine="220"/>
      </w:pPr>
      <w:r w:rsidRPr="004C4744">
        <w:rPr>
          <w:rFonts w:hint="eastAsia"/>
        </w:rPr>
        <w:t>鳥獣被害対策に意欲のある地域を集中的に支援することで、農作物被害の低減を図ります。また、狩猟の担い手を安定的に確保するとともに、市町村</w:t>
      </w:r>
      <w:r w:rsidR="00A04719" w:rsidRPr="004C4744">
        <w:rPr>
          <w:rFonts w:hint="eastAsia"/>
        </w:rPr>
        <w:t>による主体的な</w:t>
      </w:r>
      <w:r w:rsidRPr="004C4744">
        <w:rPr>
          <w:rFonts w:hint="eastAsia"/>
        </w:rPr>
        <w:t>捕獲体制づくりを進めます。捕獲した鳥獣のジビエ活用を拡大します。</w:t>
      </w:r>
    </w:p>
    <w:p w:rsidR="00A63C9F" w:rsidRPr="004C4744" w:rsidRDefault="00A63C9F" w:rsidP="00A63C9F">
      <w:pPr>
        <w:autoSpaceDE w:val="0"/>
        <w:autoSpaceDN w:val="0"/>
      </w:pPr>
    </w:p>
    <w:p w:rsidR="004E1BA3" w:rsidRPr="004C4744" w:rsidRDefault="008C597D" w:rsidP="00A63C9F">
      <w:pPr>
        <w:autoSpaceDE w:val="0"/>
        <w:autoSpaceDN w:val="0"/>
      </w:pPr>
      <w:r w:rsidRPr="004C4744">
        <w:rPr>
          <w:rFonts w:hint="eastAsia"/>
        </w:rPr>
        <w:t xml:space="preserve">　　</w:t>
      </w:r>
      <w:r w:rsidRPr="004C4744">
        <w:rPr>
          <w:rFonts w:asciiTheme="minorEastAsia" w:eastAsiaTheme="minorEastAsia" w:hAnsiTheme="minorEastAsia" w:hint="eastAsia"/>
        </w:rPr>
        <w:t xml:space="preserve">　　　　　　　　　　　　　　</w:t>
      </w:r>
    </w:p>
    <w:p w:rsidR="008C597D" w:rsidRPr="004C4744" w:rsidRDefault="008C597D" w:rsidP="004E1BA3">
      <w:pPr>
        <w:widowControl/>
        <w:jc w:val="left"/>
        <w:sectPr w:rsidR="008C597D" w:rsidRPr="004C4744" w:rsidSect="00B8385D">
          <w:headerReference w:type="even" r:id="rId62"/>
          <w:headerReference w:type="default" r:id="rId63"/>
          <w:pgSz w:w="11906" w:h="16838" w:code="9"/>
          <w:pgMar w:top="1134" w:right="1418" w:bottom="992" w:left="1418" w:header="567" w:footer="284" w:gutter="0"/>
          <w:cols w:space="425"/>
          <w:docGrid w:type="linesAndChars" w:linePitch="360"/>
        </w:sectPr>
      </w:pPr>
    </w:p>
    <w:p w:rsidR="004E015F" w:rsidRPr="004C4744" w:rsidRDefault="00753AED" w:rsidP="004E015F">
      <w:pPr>
        <w:pStyle w:val="2"/>
        <w:pBdr>
          <w:bottom w:val="single" w:sz="12" w:space="1" w:color="auto"/>
        </w:pBdr>
        <w:spacing w:line="480" w:lineRule="exact"/>
        <w:rPr>
          <w:sz w:val="28"/>
          <w:szCs w:val="28"/>
        </w:rPr>
      </w:pPr>
      <w:bookmarkStart w:id="59" w:name="_Ref8326099"/>
      <w:r w:rsidRPr="004C4744">
        <w:rPr>
          <w:rFonts w:hint="eastAsia"/>
          <w:sz w:val="28"/>
          <w:szCs w:val="28"/>
        </w:rPr>
        <w:lastRenderedPageBreak/>
        <w:t>２</w:t>
      </w:r>
      <w:r w:rsidR="004E015F" w:rsidRPr="004C4744">
        <w:rPr>
          <w:rFonts w:hint="eastAsia"/>
          <w:sz w:val="28"/>
          <w:szCs w:val="28"/>
        </w:rPr>
        <w:t xml:space="preserve"> </w:t>
      </w:r>
      <w:bookmarkEnd w:id="53"/>
      <w:r w:rsidR="00613363" w:rsidRPr="004C4744">
        <w:rPr>
          <w:rFonts w:hint="eastAsia"/>
          <w:sz w:val="28"/>
          <w:szCs w:val="28"/>
        </w:rPr>
        <w:t>地域の強みを活かした圏域の発展</w:t>
      </w:r>
      <w:bookmarkEnd w:id="54"/>
      <w:bookmarkEnd w:id="59"/>
    </w:p>
    <w:p w:rsidR="00613363" w:rsidRPr="004C4744" w:rsidRDefault="00613363" w:rsidP="00613363">
      <w:pPr>
        <w:pStyle w:val="3"/>
        <w:spacing w:line="480" w:lineRule="exact"/>
        <w:ind w:leftChars="0" w:left="0"/>
        <w:rPr>
          <w:sz w:val="28"/>
          <w:szCs w:val="28"/>
        </w:rPr>
      </w:pPr>
      <w:bookmarkStart w:id="60" w:name="_Ref7853431"/>
      <w:r w:rsidRPr="004C4744">
        <w:rPr>
          <w:rFonts w:hint="eastAsia"/>
          <w:sz w:val="28"/>
          <w:szCs w:val="28"/>
        </w:rPr>
        <w:t>⑴</w:t>
      </w:r>
      <w:r w:rsidRPr="004C4744">
        <w:rPr>
          <w:rFonts w:hint="eastAsia"/>
          <w:sz w:val="28"/>
          <w:szCs w:val="28"/>
        </w:rPr>
        <w:t xml:space="preserve"> </w:t>
      </w:r>
      <w:r w:rsidRPr="004C4744">
        <w:rPr>
          <w:rFonts w:hint="eastAsia"/>
          <w:sz w:val="28"/>
          <w:szCs w:val="28"/>
        </w:rPr>
        <w:t>牽引力のある</w:t>
      </w:r>
      <w:r w:rsidR="00953CEB" w:rsidRPr="004C4744">
        <w:rPr>
          <w:rFonts w:hint="eastAsia"/>
          <w:sz w:val="28"/>
          <w:szCs w:val="28"/>
        </w:rPr>
        <w:t>都市部</w:t>
      </w:r>
      <w:r w:rsidRPr="004C4744">
        <w:rPr>
          <w:rFonts w:hint="eastAsia"/>
          <w:sz w:val="28"/>
          <w:szCs w:val="28"/>
        </w:rPr>
        <w:t>の発展</w:t>
      </w:r>
      <w:bookmarkEnd w:id="60"/>
    </w:p>
    <w:p w:rsidR="009B4C14" w:rsidRPr="004C4744" w:rsidRDefault="009B4C14" w:rsidP="009B4C14">
      <w:pPr>
        <w:widowControl/>
        <w:autoSpaceDE w:val="0"/>
        <w:autoSpaceDN w:val="0"/>
      </w:pPr>
    </w:p>
    <w:p w:rsidR="007A5750" w:rsidRPr="004C4744" w:rsidRDefault="007A5750" w:rsidP="007A5750">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山陰を代表する人口集積地である宍道湖・中海圏域の</w:t>
      </w:r>
      <w:r w:rsidR="0008522E" w:rsidRPr="004C4744">
        <w:rPr>
          <w:rFonts w:ascii="ＭＳ ゴシック" w:eastAsia="ＭＳ ゴシック" w:hAnsi="ＭＳ ゴシック" w:hint="eastAsia"/>
          <w:sz w:val="24"/>
        </w:rPr>
        <w:t>県内各都市</w:t>
      </w:r>
      <w:r w:rsidRPr="004C4744">
        <w:rPr>
          <w:rFonts w:ascii="ＭＳ ゴシック" w:eastAsia="ＭＳ ゴシック" w:hAnsi="ＭＳ ゴシック" w:hint="eastAsia"/>
          <w:sz w:val="24"/>
        </w:rPr>
        <w:t>や、石見地方</w:t>
      </w:r>
      <w:r w:rsidR="0008522E" w:rsidRPr="004C4744">
        <w:rPr>
          <w:rFonts w:ascii="ＭＳ ゴシック" w:eastAsia="ＭＳ ゴシック" w:hAnsi="ＭＳ ゴシック" w:hint="eastAsia"/>
          <w:sz w:val="24"/>
        </w:rPr>
        <w:t>の</w:t>
      </w:r>
      <w:r w:rsidRPr="004C4744">
        <w:rPr>
          <w:rFonts w:ascii="ＭＳ ゴシック" w:eastAsia="ＭＳ ゴシック" w:hAnsi="ＭＳ ゴシック" w:hint="eastAsia"/>
          <w:sz w:val="24"/>
        </w:rPr>
        <w:t>各</w:t>
      </w:r>
      <w:r w:rsidR="0008522E" w:rsidRPr="004C4744">
        <w:rPr>
          <w:rFonts w:ascii="ＭＳ ゴシック" w:eastAsia="ＭＳ ゴシック" w:hAnsi="ＭＳ ゴシック" w:hint="eastAsia"/>
          <w:sz w:val="24"/>
        </w:rPr>
        <w:t>都市</w:t>
      </w:r>
      <w:r w:rsidRPr="004C4744">
        <w:rPr>
          <w:rFonts w:ascii="ＭＳ ゴシック" w:eastAsia="ＭＳ ゴシック" w:hAnsi="ＭＳ ゴシック" w:hint="eastAsia"/>
          <w:sz w:val="24"/>
        </w:rPr>
        <w:t>が、それぞれの周辺を含めた地域の中核として発展し、その効果が広く波及するような地域づくりを進めます。</w:t>
      </w:r>
    </w:p>
    <w:p w:rsidR="007A5750" w:rsidRPr="004C4744" w:rsidRDefault="007A5750" w:rsidP="007A5750">
      <w:pPr>
        <w:widowControl/>
        <w:autoSpaceDE w:val="0"/>
        <w:autoSpaceDN w:val="0"/>
      </w:pPr>
    </w:p>
    <w:p w:rsidR="007A5750" w:rsidRPr="004C4744" w:rsidRDefault="007A5750" w:rsidP="007A5750">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7A5750" w:rsidRPr="004C4744" w:rsidRDefault="007A5750" w:rsidP="007A5750">
      <w:pPr>
        <w:widowControl/>
        <w:autoSpaceDE w:val="0"/>
        <w:autoSpaceDN w:val="0"/>
        <w:ind w:leftChars="100" w:left="220" w:firstLineChars="100" w:firstLine="220"/>
      </w:pPr>
      <w:r w:rsidRPr="004C4744">
        <w:rPr>
          <w:rFonts w:hint="eastAsia"/>
        </w:rPr>
        <w:t>宍道湖・中海圏域</w:t>
      </w:r>
      <w:r w:rsidR="0008522E" w:rsidRPr="004C4744">
        <w:rPr>
          <w:rFonts w:hint="eastAsia"/>
        </w:rPr>
        <w:t>において</w:t>
      </w:r>
      <w:r w:rsidRPr="004C4744">
        <w:rPr>
          <w:rFonts w:hint="eastAsia"/>
        </w:rPr>
        <w:t>は、山陰地方のほぼ中央に位置し、隣接する鳥取県の２市とともに日本海沿岸において有数の人口・経済規模を誇る都市圏域を形成しています。この圏域は２つの空港と１つの貿易港を有するとともに、高速道路や鉄道が交わる交通の要衝です。金属関連産業、電子部品産業、ＩＴ産業などの特色ある産業が集積するほか、出雲大社や松江城をはじめとする歴史遺産を基点に自然や景観などを広域的に繋いだ観光エリア、さらには高度医療機関や高等教育機関なども含め、多くの人や物が行き交う中核的な圏域となっています。圏域の発展をさらに進め、その牽引力を</w:t>
      </w:r>
      <w:r w:rsidR="0008522E" w:rsidRPr="004C4744">
        <w:rPr>
          <w:rFonts w:hint="eastAsia"/>
        </w:rPr>
        <w:t>県内</w:t>
      </w:r>
      <w:r w:rsidR="0079631F" w:rsidRPr="004C4744">
        <w:rPr>
          <w:rFonts w:hint="eastAsia"/>
        </w:rPr>
        <w:t>に</w:t>
      </w:r>
      <w:r w:rsidR="0008522E" w:rsidRPr="004C4744">
        <w:rPr>
          <w:rFonts w:hint="eastAsia"/>
        </w:rPr>
        <w:t>広く</w:t>
      </w:r>
      <w:r w:rsidRPr="004C4744">
        <w:rPr>
          <w:rFonts w:hint="eastAsia"/>
        </w:rPr>
        <w:t>波及させることが求められます。</w:t>
      </w:r>
    </w:p>
    <w:p w:rsidR="007A5750" w:rsidRPr="004C4744" w:rsidRDefault="0008522E" w:rsidP="007A5750">
      <w:pPr>
        <w:widowControl/>
        <w:autoSpaceDE w:val="0"/>
        <w:autoSpaceDN w:val="0"/>
        <w:ind w:leftChars="100" w:left="220" w:firstLineChars="100" w:firstLine="220"/>
      </w:pPr>
      <w:r w:rsidRPr="004C4744">
        <w:rPr>
          <w:rFonts w:hint="eastAsia"/>
        </w:rPr>
        <w:t>石見地方の各都市部は</w:t>
      </w:r>
      <w:r w:rsidR="007A5750" w:rsidRPr="004C4744">
        <w:rPr>
          <w:rFonts w:hint="eastAsia"/>
        </w:rPr>
        <w:t>、広島・山口両県に隣接していることから山陽や九州の経済圏との交流にも有利な面があるほか、県内唯一の国際貿易港である浜田港は海上輸送網の拠点であり、萩・石見空港は首都圏との交流機能を有しています。また、県立大学浜田キャンパスでは学部再編を機に人材育成機能の強化が期待されています。こうした強みを生か</w:t>
      </w:r>
      <w:r w:rsidRPr="004C4744">
        <w:rPr>
          <w:rFonts w:hint="eastAsia"/>
        </w:rPr>
        <w:t>すため、物流や人の移動の起点となる機能を生かし、その効果を広く</w:t>
      </w:r>
      <w:r w:rsidR="007A5750" w:rsidRPr="004C4744">
        <w:rPr>
          <w:rFonts w:hint="eastAsia"/>
        </w:rPr>
        <w:t>波及させることで、石見地域の経済の活性化を牽引することが求められます。</w:t>
      </w:r>
    </w:p>
    <w:p w:rsidR="007A5750" w:rsidRPr="004C4744" w:rsidRDefault="007A5750" w:rsidP="007A5750">
      <w:pPr>
        <w:widowControl/>
        <w:autoSpaceDE w:val="0"/>
        <w:autoSpaceDN w:val="0"/>
      </w:pPr>
    </w:p>
    <w:p w:rsidR="007A5750" w:rsidRPr="004C4744" w:rsidRDefault="007A5750" w:rsidP="007A5750">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7A5750" w:rsidRPr="004C4744" w:rsidRDefault="007A5750" w:rsidP="005624CE">
      <w:pPr>
        <w:pStyle w:val="4"/>
        <w:numPr>
          <w:ilvl w:val="0"/>
          <w:numId w:val="137"/>
        </w:numPr>
        <w:ind w:leftChars="0"/>
        <w:rPr>
          <w:rFonts w:asciiTheme="majorEastAsia" w:eastAsiaTheme="majorEastAsia" w:hAnsiTheme="majorEastAsia"/>
          <w:b w:val="0"/>
        </w:rPr>
      </w:pPr>
      <w:r w:rsidRPr="004C4744">
        <w:rPr>
          <w:rFonts w:asciiTheme="majorEastAsia" w:eastAsiaTheme="majorEastAsia" w:hAnsiTheme="majorEastAsia" w:hint="eastAsia"/>
          <w:b w:val="0"/>
        </w:rPr>
        <w:t>交通拠点の活用</w:t>
      </w:r>
    </w:p>
    <w:p w:rsidR="007A5750" w:rsidRPr="004C4744" w:rsidRDefault="002F2F65" w:rsidP="007A5750">
      <w:pPr>
        <w:autoSpaceDE w:val="0"/>
        <w:autoSpaceDN w:val="0"/>
        <w:ind w:leftChars="200" w:left="440" w:firstLineChars="100" w:firstLine="220"/>
      </w:pPr>
      <w:r w:rsidRPr="004C4744">
        <w:rPr>
          <w:rFonts w:hint="eastAsia"/>
        </w:rPr>
        <w:t>出雲縁結び空港、萩・石見空港、浜田港などの利用促進や利便性向上を進め、広域的な交流や物流を拡大することで、周辺地域の振興や産業の活性化へ繋げていきます。</w:t>
      </w:r>
    </w:p>
    <w:p w:rsidR="007A5750" w:rsidRPr="004C4744" w:rsidRDefault="007A5750" w:rsidP="005624CE">
      <w:pPr>
        <w:pStyle w:val="4"/>
        <w:numPr>
          <w:ilvl w:val="0"/>
          <w:numId w:val="137"/>
        </w:numPr>
        <w:ind w:leftChars="0"/>
        <w:rPr>
          <w:rFonts w:asciiTheme="majorEastAsia" w:eastAsiaTheme="majorEastAsia" w:hAnsiTheme="majorEastAsia"/>
          <w:b w:val="0"/>
        </w:rPr>
      </w:pPr>
      <w:r w:rsidRPr="004C4744">
        <w:rPr>
          <w:rFonts w:asciiTheme="majorEastAsia" w:eastAsiaTheme="majorEastAsia" w:hAnsiTheme="majorEastAsia" w:hint="eastAsia"/>
          <w:b w:val="0"/>
        </w:rPr>
        <w:t>県立インフラ等の活用</w:t>
      </w:r>
    </w:p>
    <w:p w:rsidR="007A5750" w:rsidRPr="004C4744" w:rsidRDefault="007A5750" w:rsidP="007A5750">
      <w:pPr>
        <w:autoSpaceDE w:val="0"/>
        <w:autoSpaceDN w:val="0"/>
        <w:ind w:leftChars="200" w:left="440" w:firstLineChars="100" w:firstLine="220"/>
      </w:pPr>
      <w:r w:rsidRPr="004C4744">
        <w:rPr>
          <w:rFonts w:hint="eastAsia"/>
        </w:rPr>
        <w:t>各地域に立地している県立施設</w:t>
      </w:r>
      <w:r w:rsidR="00116D9E" w:rsidRPr="004C4744">
        <w:rPr>
          <w:rFonts w:hint="eastAsia"/>
        </w:rPr>
        <w:t>の</w:t>
      </w:r>
      <w:r w:rsidR="00340ADA" w:rsidRPr="004C4744">
        <w:rPr>
          <w:rFonts w:hint="eastAsia"/>
        </w:rPr>
        <w:t>各地域での</w:t>
      </w:r>
      <w:r w:rsidRPr="004C4744">
        <w:rPr>
          <w:rFonts w:hint="eastAsia"/>
        </w:rPr>
        <w:t>活用策</w:t>
      </w:r>
      <w:r w:rsidR="000E35FE" w:rsidRPr="004C4744">
        <w:rPr>
          <w:rFonts w:hint="eastAsia"/>
        </w:rPr>
        <w:t>や、より高い相乗効果を生む連携策を見出し、運営して</w:t>
      </w:r>
      <w:r w:rsidRPr="004C4744">
        <w:rPr>
          <w:rFonts w:hint="eastAsia"/>
        </w:rPr>
        <w:t>いきます。</w:t>
      </w:r>
    </w:p>
    <w:p w:rsidR="00A5041E" w:rsidRPr="004C4744" w:rsidRDefault="00A5041E" w:rsidP="005624CE">
      <w:pPr>
        <w:pStyle w:val="4"/>
        <w:numPr>
          <w:ilvl w:val="0"/>
          <w:numId w:val="137"/>
        </w:numPr>
        <w:ind w:leftChars="0"/>
        <w:rPr>
          <w:rFonts w:asciiTheme="majorEastAsia" w:eastAsiaTheme="majorEastAsia" w:hAnsiTheme="majorEastAsia"/>
          <w:b w:val="0"/>
        </w:rPr>
      </w:pPr>
      <w:r w:rsidRPr="004C4744">
        <w:rPr>
          <w:rFonts w:asciiTheme="majorEastAsia" w:eastAsiaTheme="majorEastAsia" w:hAnsiTheme="majorEastAsia" w:hint="eastAsia"/>
          <w:b w:val="0"/>
        </w:rPr>
        <w:t>県立</w:t>
      </w:r>
      <w:r w:rsidR="007F00C3" w:rsidRPr="004C4744">
        <w:rPr>
          <w:rFonts w:asciiTheme="majorEastAsia" w:eastAsiaTheme="majorEastAsia" w:hAnsiTheme="majorEastAsia" w:hint="eastAsia"/>
          <w:b w:val="0"/>
        </w:rPr>
        <w:t>大学</w:t>
      </w:r>
      <w:r w:rsidRPr="004C4744">
        <w:rPr>
          <w:rFonts w:asciiTheme="majorEastAsia" w:eastAsiaTheme="majorEastAsia" w:hAnsiTheme="majorEastAsia" w:hint="eastAsia"/>
          <w:b w:val="0"/>
        </w:rPr>
        <w:t>の活性化</w:t>
      </w:r>
    </w:p>
    <w:p w:rsidR="00A5041E" w:rsidRPr="004C4744" w:rsidRDefault="00A5041E" w:rsidP="007A5750">
      <w:pPr>
        <w:autoSpaceDE w:val="0"/>
        <w:autoSpaceDN w:val="0"/>
        <w:ind w:leftChars="200" w:left="440" w:firstLineChars="100" w:firstLine="220"/>
      </w:pPr>
      <w:r w:rsidRPr="004C4744">
        <w:rPr>
          <w:rFonts w:hint="eastAsia"/>
        </w:rPr>
        <w:t>浜田キャンパスの総合政策学部を地域系の学部と国際系の学部に改編するほか、地域の諸課題に対応する大学院、研究センター等の設置・改編の検討などを通じて、教育・研究の充実を図り、人材育成機能を強化します。</w:t>
      </w:r>
    </w:p>
    <w:p w:rsidR="00BF39EC" w:rsidRPr="004C4744" w:rsidRDefault="00BF39EC">
      <w:pPr>
        <w:widowControl/>
        <w:jc w:val="left"/>
      </w:pPr>
      <w:r w:rsidRPr="004C4744">
        <w:br w:type="page"/>
      </w:r>
    </w:p>
    <w:p w:rsidR="00BF39EC" w:rsidRPr="004C4744" w:rsidRDefault="00BF39EC" w:rsidP="00BF39EC">
      <w:pPr>
        <w:widowControl/>
        <w:autoSpaceDE w:val="0"/>
        <w:autoSpaceDN w:val="0"/>
        <w:spacing w:line="480" w:lineRule="exact"/>
      </w:pPr>
    </w:p>
    <w:p w:rsidR="00BF39EC" w:rsidRPr="004C4744" w:rsidRDefault="00BF39EC" w:rsidP="00BF39EC">
      <w:pPr>
        <w:pStyle w:val="3"/>
        <w:spacing w:line="480" w:lineRule="exact"/>
        <w:ind w:leftChars="0" w:left="0"/>
        <w:rPr>
          <w:sz w:val="28"/>
          <w:szCs w:val="28"/>
        </w:rPr>
      </w:pPr>
      <w:bookmarkStart w:id="61" w:name="_Ref7614353"/>
      <w:bookmarkStart w:id="62" w:name="_Ref7853437"/>
      <w:bookmarkStart w:id="63" w:name="_Ref8328608"/>
      <w:r w:rsidRPr="004C4744">
        <w:rPr>
          <w:rFonts w:hint="eastAsia"/>
          <w:sz w:val="28"/>
          <w:szCs w:val="28"/>
        </w:rPr>
        <w:t>⑵</w:t>
      </w:r>
      <w:r w:rsidRPr="004C4744">
        <w:rPr>
          <w:rFonts w:hint="eastAsia"/>
          <w:sz w:val="28"/>
          <w:szCs w:val="28"/>
        </w:rPr>
        <w:t xml:space="preserve"> </w:t>
      </w:r>
      <w:bookmarkEnd w:id="61"/>
      <w:bookmarkEnd w:id="62"/>
      <w:r w:rsidR="007A5750" w:rsidRPr="004C4744">
        <w:rPr>
          <w:rFonts w:hint="eastAsia"/>
          <w:sz w:val="28"/>
          <w:szCs w:val="28"/>
        </w:rPr>
        <w:t>世界に誇る</w:t>
      </w:r>
      <w:r w:rsidRPr="004C4744">
        <w:rPr>
          <w:rFonts w:hint="eastAsia"/>
          <w:sz w:val="28"/>
          <w:szCs w:val="28"/>
        </w:rPr>
        <w:t>地域資源の活用</w:t>
      </w:r>
      <w:bookmarkEnd w:id="63"/>
    </w:p>
    <w:p w:rsidR="00BF39EC" w:rsidRPr="004C4744" w:rsidRDefault="00BF39EC" w:rsidP="00BF39EC">
      <w:pPr>
        <w:widowControl/>
        <w:autoSpaceDE w:val="0"/>
        <w:autoSpaceDN w:val="0"/>
      </w:pPr>
    </w:p>
    <w:p w:rsidR="00BF39EC" w:rsidRPr="004C4744" w:rsidRDefault="00953CEB" w:rsidP="00BF39EC">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日本を代表し、世界に誇ることのできる数々の地域資源を活用した地域振興を進めます。</w:t>
      </w:r>
    </w:p>
    <w:p w:rsidR="00BF39EC" w:rsidRPr="004C4744" w:rsidRDefault="00BF39EC" w:rsidP="00BF39EC">
      <w:pPr>
        <w:widowControl/>
        <w:autoSpaceDE w:val="0"/>
        <w:autoSpaceDN w:val="0"/>
      </w:pPr>
    </w:p>
    <w:p w:rsidR="00BF39EC" w:rsidRPr="004C4744" w:rsidRDefault="00BF39EC" w:rsidP="00BF39EC">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000BA7" w:rsidRPr="004C4744" w:rsidRDefault="00000BA7" w:rsidP="00000BA7">
      <w:pPr>
        <w:widowControl/>
        <w:autoSpaceDE w:val="0"/>
        <w:autoSpaceDN w:val="0"/>
        <w:ind w:leftChars="100" w:left="220" w:firstLineChars="100" w:firstLine="220"/>
      </w:pPr>
      <w:r w:rsidRPr="004C4744">
        <w:rPr>
          <w:rFonts w:hint="eastAsia"/>
        </w:rPr>
        <w:t>島根には、世界的にも価値を認められた貴重な歴史的遺産や自然環境が存在しています。</w:t>
      </w:r>
    </w:p>
    <w:p w:rsidR="00000BA7" w:rsidRPr="004C4744" w:rsidRDefault="00000BA7" w:rsidP="00000BA7">
      <w:pPr>
        <w:widowControl/>
        <w:autoSpaceDE w:val="0"/>
        <w:autoSpaceDN w:val="0"/>
        <w:ind w:leftChars="100" w:left="220" w:firstLineChars="100" w:firstLine="220"/>
      </w:pPr>
      <w:r w:rsidRPr="004C4744">
        <w:rPr>
          <w:rFonts w:hint="eastAsia"/>
        </w:rPr>
        <w:t>世界文化遺産の石見銀山遺跡は、銀鉱山跡、街道、町並み、温泉などが、日常の暮らしや美しい自然と調和し、島根らしい穏やかな佇まいを見せています。</w:t>
      </w:r>
    </w:p>
    <w:p w:rsidR="00000BA7" w:rsidRPr="004C4744" w:rsidRDefault="00000BA7" w:rsidP="00000BA7">
      <w:pPr>
        <w:widowControl/>
        <w:autoSpaceDE w:val="0"/>
        <w:autoSpaceDN w:val="0"/>
        <w:ind w:leftChars="100" w:left="220" w:firstLineChars="100" w:firstLine="220"/>
      </w:pPr>
      <w:r w:rsidRPr="004C4744">
        <w:rPr>
          <w:rFonts w:hint="eastAsia"/>
        </w:rPr>
        <w:t>隠岐ユネスコ世界ジオパークでは、何億年も続いている「大地の成り立ち」、その大地の上に育まれた「独自の生態系」、今日まで受け継がれてきた「人の営み」を、ひとつの物語として知ることができます。</w:t>
      </w:r>
    </w:p>
    <w:p w:rsidR="00000BA7" w:rsidRPr="004C4744" w:rsidRDefault="00000BA7" w:rsidP="00000BA7">
      <w:pPr>
        <w:widowControl/>
        <w:autoSpaceDE w:val="0"/>
        <w:autoSpaceDN w:val="0"/>
        <w:ind w:leftChars="100" w:left="220" w:firstLineChars="100" w:firstLine="220"/>
      </w:pPr>
      <w:r w:rsidRPr="004C4744">
        <w:rPr>
          <w:rFonts w:hint="eastAsia"/>
        </w:rPr>
        <w:t>国立公園のブランド化を目指す「国立公園満喫プロジェクト」に選定された大山隠岐国立公園の島根半島地域、三瓶山地域、隠岐地域は、体験メニューの充実や環境整備などにより来訪者の増加が見込まれます。</w:t>
      </w:r>
    </w:p>
    <w:p w:rsidR="009724D2" w:rsidRPr="004C4744" w:rsidRDefault="009724D2" w:rsidP="009724D2">
      <w:pPr>
        <w:widowControl/>
        <w:autoSpaceDE w:val="0"/>
        <w:autoSpaceDN w:val="0"/>
        <w:ind w:leftChars="100" w:left="220" w:firstLineChars="100" w:firstLine="220"/>
      </w:pPr>
      <w:r w:rsidRPr="004C4744">
        <w:rPr>
          <w:rFonts w:hint="eastAsia"/>
        </w:rPr>
        <w:t>「特に水鳥の生息地として国際的に重要な湿地に関する条約（ラムサール条約）」に登録された宍道湖と中海については、貴重な資源を賢明に利用することが、両湖周辺地域の振興を図る契機となります。</w:t>
      </w:r>
    </w:p>
    <w:p w:rsidR="00000BA7" w:rsidRPr="004C4744" w:rsidRDefault="00000BA7" w:rsidP="00000BA7">
      <w:pPr>
        <w:widowControl/>
        <w:autoSpaceDE w:val="0"/>
        <w:autoSpaceDN w:val="0"/>
        <w:ind w:leftChars="100" w:left="220" w:firstLineChars="100" w:firstLine="220"/>
      </w:pPr>
      <w:r w:rsidRPr="004C4744">
        <w:rPr>
          <w:rFonts w:hint="eastAsia"/>
        </w:rPr>
        <w:t>こうした島根が世界に誇る地域資源は、観光やレジャーの場としての魅力だけでなく、地域の活性化、交流人口の拡大などにも寄与しており、地域の誇りとして大切に守られています。今後も、次世代に引き継いでいく財産として、可能性を十分に引き出していくことが必要です。</w:t>
      </w:r>
    </w:p>
    <w:p w:rsidR="00000BA7" w:rsidRPr="004C4744" w:rsidRDefault="00000BA7" w:rsidP="00000BA7">
      <w:pPr>
        <w:widowControl/>
        <w:autoSpaceDE w:val="0"/>
        <w:autoSpaceDN w:val="0"/>
        <w:spacing w:line="320" w:lineRule="exact"/>
      </w:pPr>
    </w:p>
    <w:p w:rsidR="00000BA7" w:rsidRPr="004C4744" w:rsidRDefault="00000BA7" w:rsidP="00000BA7">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000BA7" w:rsidRPr="004C4744" w:rsidRDefault="00000BA7" w:rsidP="00000BA7">
      <w:pPr>
        <w:pStyle w:val="4"/>
        <w:numPr>
          <w:ilvl w:val="0"/>
          <w:numId w:val="138"/>
        </w:numPr>
        <w:ind w:leftChars="0"/>
        <w:rPr>
          <w:rFonts w:asciiTheme="majorEastAsia" w:eastAsiaTheme="majorEastAsia" w:hAnsiTheme="majorEastAsia"/>
          <w:b w:val="0"/>
        </w:rPr>
      </w:pPr>
      <w:r w:rsidRPr="004C4744">
        <w:rPr>
          <w:rFonts w:asciiTheme="majorEastAsia" w:eastAsiaTheme="majorEastAsia" w:hAnsiTheme="majorEastAsia" w:hint="eastAsia"/>
          <w:b w:val="0"/>
        </w:rPr>
        <w:t>歴史的遺産の活用</w:t>
      </w:r>
    </w:p>
    <w:p w:rsidR="00000BA7" w:rsidRPr="004C4744" w:rsidRDefault="00000BA7" w:rsidP="00000BA7">
      <w:pPr>
        <w:autoSpaceDE w:val="0"/>
        <w:autoSpaceDN w:val="0"/>
        <w:ind w:leftChars="200" w:left="440" w:firstLineChars="100" w:firstLine="220"/>
      </w:pPr>
      <w:r w:rsidRPr="004C4744">
        <w:rPr>
          <w:rFonts w:hint="eastAsia"/>
        </w:rPr>
        <w:t>世界文化遺産石見銀山遺跡や隠岐ユネスコ世界ジオパークなど、世界的にも価値を認められた貴重な歴史的遺産を活用し、地域の活性化につなげます。</w:t>
      </w:r>
    </w:p>
    <w:p w:rsidR="007508E8" w:rsidRPr="004C4744" w:rsidRDefault="0005334E" w:rsidP="005624CE">
      <w:pPr>
        <w:pStyle w:val="4"/>
        <w:numPr>
          <w:ilvl w:val="0"/>
          <w:numId w:val="138"/>
        </w:numPr>
        <w:ind w:leftChars="0"/>
        <w:rPr>
          <w:rFonts w:asciiTheme="majorEastAsia" w:eastAsiaTheme="majorEastAsia" w:hAnsiTheme="majorEastAsia"/>
          <w:b w:val="0"/>
        </w:rPr>
      </w:pPr>
      <w:r w:rsidRPr="004C4744">
        <w:rPr>
          <w:rFonts w:asciiTheme="majorEastAsia" w:eastAsiaTheme="majorEastAsia" w:hAnsiTheme="majorEastAsia" w:hint="eastAsia"/>
          <w:b w:val="0"/>
        </w:rPr>
        <w:t>自然環境</w:t>
      </w:r>
      <w:r w:rsidR="007508E8" w:rsidRPr="004C4744">
        <w:rPr>
          <w:rFonts w:asciiTheme="majorEastAsia" w:eastAsiaTheme="majorEastAsia" w:hAnsiTheme="majorEastAsia" w:hint="eastAsia"/>
          <w:b w:val="0"/>
        </w:rPr>
        <w:t>の活用</w:t>
      </w:r>
    </w:p>
    <w:p w:rsidR="007508E8" w:rsidRPr="004C4744" w:rsidRDefault="0005334E" w:rsidP="007508E8">
      <w:pPr>
        <w:autoSpaceDE w:val="0"/>
        <w:autoSpaceDN w:val="0"/>
        <w:ind w:leftChars="200" w:left="440" w:firstLineChars="100" w:firstLine="220"/>
      </w:pPr>
      <w:r w:rsidRPr="004C4744">
        <w:rPr>
          <w:rFonts w:hint="eastAsia"/>
        </w:rPr>
        <w:t>島根半島東部地域・西部地域、三瓶山地域、隠岐地域の</w:t>
      </w:r>
      <w:r w:rsidR="007508E8" w:rsidRPr="004C4744">
        <w:rPr>
          <w:rFonts w:hint="eastAsia"/>
        </w:rPr>
        <w:t>自然環境を</w:t>
      </w:r>
      <w:r w:rsidRPr="004C4744">
        <w:rPr>
          <w:rFonts w:hint="eastAsia"/>
        </w:rPr>
        <w:t>大切に守りながら、産業や観光の振興に活用し、地域の活性化につなげます。</w:t>
      </w:r>
    </w:p>
    <w:p w:rsidR="00BF39EC" w:rsidRPr="004C4744" w:rsidRDefault="00BF39EC" w:rsidP="00BF39EC">
      <w:pPr>
        <w:autoSpaceDE w:val="0"/>
        <w:autoSpaceDN w:val="0"/>
        <w:ind w:leftChars="200" w:left="440" w:firstLineChars="100" w:firstLine="220"/>
      </w:pPr>
    </w:p>
    <w:p w:rsidR="0014507C" w:rsidRPr="004C4744" w:rsidRDefault="00613363" w:rsidP="00BF39EC">
      <w:pPr>
        <w:autoSpaceDE w:val="0"/>
        <w:autoSpaceDN w:val="0"/>
        <w:sectPr w:rsidR="0014507C" w:rsidRPr="004C4744" w:rsidSect="00B8385D">
          <w:headerReference w:type="even" r:id="rId64"/>
          <w:headerReference w:type="default" r:id="rId65"/>
          <w:pgSz w:w="11906" w:h="16838" w:code="9"/>
          <w:pgMar w:top="1134" w:right="1418" w:bottom="992" w:left="1418" w:header="567" w:footer="284" w:gutter="0"/>
          <w:cols w:space="425"/>
          <w:docGrid w:type="linesAndChars" w:linePitch="360"/>
        </w:sectPr>
      </w:pPr>
      <w:r w:rsidRPr="004C4744">
        <w:br w:type="page"/>
      </w:r>
    </w:p>
    <w:bookmarkStart w:id="64" w:name="_Ref8910078"/>
    <w:bookmarkStart w:id="65" w:name="_Ref9261984"/>
    <w:bookmarkStart w:id="66" w:name="_Ref7853451"/>
    <w:p w:rsidR="00676A86" w:rsidRPr="004C4744" w:rsidRDefault="00EE21BE" w:rsidP="00676A86">
      <w:pPr>
        <w:pStyle w:val="2"/>
        <w:pBdr>
          <w:bottom w:val="single" w:sz="12" w:space="1" w:color="auto"/>
        </w:pBdr>
        <w:spacing w:line="480" w:lineRule="exact"/>
        <w:rPr>
          <w:sz w:val="28"/>
          <w:szCs w:val="28"/>
        </w:rPr>
      </w:pPr>
      <w:r w:rsidRPr="004C4744">
        <w:rPr>
          <w:rFonts w:ascii="ＭＳ 明朝" w:eastAsia="ＭＳ 明朝" w:hAnsiTheme="minorHAnsi" w:cstheme="minorBidi"/>
          <w:noProof/>
        </w:rPr>
        <w:lastRenderedPageBreak/>
        <mc:AlternateContent>
          <mc:Choice Requires="wps">
            <w:drawing>
              <wp:anchor distT="45720" distB="45720" distL="114300" distR="114300" simplePos="0" relativeHeight="251659264" behindDoc="0" locked="0" layoutInCell="1" allowOverlap="1" wp14:anchorId="20E935C1" wp14:editId="2DC00156">
                <wp:simplePos x="0" y="0"/>
                <wp:positionH relativeFrom="column">
                  <wp:posOffset>2842895</wp:posOffset>
                </wp:positionH>
                <wp:positionV relativeFrom="paragraph">
                  <wp:posOffset>-253365</wp:posOffset>
                </wp:positionV>
                <wp:extent cx="2838450" cy="485775"/>
                <wp:effectExtent l="0" t="0" r="19050" b="28575"/>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85775"/>
                        </a:xfrm>
                        <a:prstGeom prst="rect">
                          <a:avLst/>
                        </a:prstGeom>
                        <a:solidFill>
                          <a:srgbClr val="FFFFFF"/>
                        </a:solidFill>
                        <a:ln w="9525">
                          <a:solidFill>
                            <a:schemeClr val="tx1"/>
                          </a:solidFill>
                          <a:miter lim="800000"/>
                          <a:headEnd/>
                          <a:tailEnd/>
                        </a:ln>
                      </wps:spPr>
                      <wps:txbx>
                        <w:txbxContent>
                          <w:p w:rsidR="009A60A6" w:rsidRPr="00C42361" w:rsidRDefault="009A60A6" w:rsidP="004D6165">
                            <w:pPr>
                              <w:spacing w:line="280" w:lineRule="exact"/>
                              <w:ind w:left="220" w:hangingChars="100" w:hanging="220"/>
                              <w:rPr>
                                <w:rFonts w:ascii="ＭＳ ゴシック" w:eastAsia="ＭＳ ゴシック" w:hAnsi="ＭＳ ゴシック"/>
                              </w:rPr>
                            </w:pPr>
                            <w:r w:rsidRPr="00C42361">
                              <w:rPr>
                                <w:rFonts w:ascii="ＭＳ ゴシック" w:eastAsia="ＭＳ ゴシック" w:hAnsi="ＭＳ ゴシック" w:hint="eastAsia"/>
                              </w:rPr>
                              <w:t>・中山間</w:t>
                            </w:r>
                            <w:r w:rsidRPr="00C42361">
                              <w:rPr>
                                <w:rFonts w:ascii="ＭＳ ゴシック" w:eastAsia="ＭＳ ゴシック" w:hAnsi="ＭＳ ゴシック"/>
                              </w:rPr>
                              <w:t>地域の</w:t>
                            </w:r>
                            <w:r w:rsidRPr="00C42361">
                              <w:rPr>
                                <w:rFonts w:ascii="ＭＳ ゴシック" w:eastAsia="ＭＳ ゴシック" w:hAnsi="ＭＳ ゴシック" w:hint="eastAsia"/>
                              </w:rPr>
                              <w:t>スモール・</w:t>
                            </w:r>
                            <w:r w:rsidRPr="00C42361">
                              <w:rPr>
                                <w:rFonts w:ascii="ＭＳ ゴシック" w:eastAsia="ＭＳ ゴシック" w:hAnsi="ＭＳ ゴシック"/>
                              </w:rPr>
                              <w:t>ビジネス</w:t>
                            </w:r>
                            <w:r>
                              <w:rPr>
                                <w:rFonts w:ascii="ＭＳ ゴシック" w:eastAsia="ＭＳ ゴシック" w:hAnsi="ＭＳ ゴシック" w:hint="eastAsia"/>
                              </w:rPr>
                              <w:t>へ</w:t>
                            </w:r>
                            <w:r w:rsidRPr="00C42361">
                              <w:rPr>
                                <w:rFonts w:ascii="ＭＳ ゴシック" w:eastAsia="ＭＳ ゴシック" w:hAnsi="ＭＳ ゴシック" w:hint="eastAsia"/>
                              </w:rPr>
                              <w:t>の</w:t>
                            </w:r>
                            <w:r w:rsidR="006D6607">
                              <w:rPr>
                                <w:rFonts w:ascii="ＭＳ ゴシック" w:eastAsia="ＭＳ ゴシック" w:hAnsi="ＭＳ ゴシック" w:hint="eastAsia"/>
                              </w:rPr>
                              <w:t>支援</w:t>
                            </w:r>
                            <w:r w:rsidRPr="00C42361">
                              <w:rPr>
                                <w:rFonts w:ascii="ＭＳ ゴシック" w:eastAsia="ＭＳ ゴシック" w:hAnsi="ＭＳ ゴシック"/>
                              </w:rPr>
                              <w:t>（</w:t>
                            </w:r>
                            <w:r w:rsidRPr="00C42361">
                              <w:rPr>
                                <w:rFonts w:ascii="ＭＳ ゴシック" w:eastAsia="ＭＳ ゴシック" w:hAnsi="ＭＳ ゴシック" w:hint="eastAsia"/>
                              </w:rPr>
                              <w:t>拡充</w:t>
                            </w:r>
                            <w:r w:rsidRPr="00C42361">
                              <w:rPr>
                                <w:rFonts w:ascii="ＭＳ ゴシック" w:eastAsia="ＭＳ ゴシック" w:hAnsi="ＭＳ ゴシック"/>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E935C1" id="_x0000_t202" coordsize="21600,21600" o:spt="202" path="m,l,21600r21600,l21600,xe">
                <v:stroke joinstyle="miter"/>
                <v:path gradientshapeok="t" o:connecttype="rect"/>
              </v:shapetype>
              <v:shape id="_x0000_s1128" type="#_x0000_t202" style="position:absolute;left:0;text-align:left;margin-left:223.85pt;margin-top:-19.95pt;width:223.5pt;height:3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" strokecolor="black [3213]">
                <v:textbox>
                  <w:txbxContent>
                    <w:p w:rsidR="009A60A6" w:rsidRPr="00C42361" w:rsidRDefault="009A60A6" w:rsidP="004D6165">
                      <w:pPr>
                        <w:spacing w:line="280" w:lineRule="exact"/>
                        <w:ind w:left="220" w:hangingChars="100" w:hanging="220"/>
                        <w:rPr>
                          <w:rFonts w:ascii="ＭＳ ゴシック" w:eastAsia="ＭＳ ゴシック" w:hAnsi="ＭＳ ゴシック"/>
                        </w:rPr>
                      </w:pPr>
                      <w:r w:rsidRPr="00C42361">
                        <w:rPr>
                          <w:rFonts w:ascii="ＭＳ ゴシック" w:eastAsia="ＭＳ ゴシック" w:hAnsi="ＭＳ ゴシック" w:hint="eastAsia"/>
                        </w:rPr>
                        <w:t>・中山間</w:t>
                      </w:r>
                      <w:r w:rsidRPr="00C42361">
                        <w:rPr>
                          <w:rFonts w:ascii="ＭＳ ゴシック" w:eastAsia="ＭＳ ゴシック" w:hAnsi="ＭＳ ゴシック"/>
                        </w:rPr>
                        <w:t>地域の</w:t>
                      </w:r>
                      <w:r w:rsidRPr="00C42361">
                        <w:rPr>
                          <w:rFonts w:ascii="ＭＳ ゴシック" w:eastAsia="ＭＳ ゴシック" w:hAnsi="ＭＳ ゴシック" w:hint="eastAsia"/>
                        </w:rPr>
                        <w:t>スモール・</w:t>
                      </w:r>
                      <w:r w:rsidRPr="00C42361">
                        <w:rPr>
                          <w:rFonts w:ascii="ＭＳ ゴシック" w:eastAsia="ＭＳ ゴシック" w:hAnsi="ＭＳ ゴシック"/>
                        </w:rPr>
                        <w:t>ビジネス</w:t>
                      </w:r>
                      <w:r>
                        <w:rPr>
                          <w:rFonts w:ascii="ＭＳ ゴシック" w:eastAsia="ＭＳ ゴシック" w:hAnsi="ＭＳ ゴシック" w:hint="eastAsia"/>
                        </w:rPr>
                        <w:t>へ</w:t>
                      </w:r>
                      <w:r w:rsidRPr="00C42361">
                        <w:rPr>
                          <w:rFonts w:ascii="ＭＳ ゴシック" w:eastAsia="ＭＳ ゴシック" w:hAnsi="ＭＳ ゴシック" w:hint="eastAsia"/>
                        </w:rPr>
                        <w:t>の</w:t>
                      </w:r>
                      <w:r w:rsidR="006D6607">
                        <w:rPr>
                          <w:rFonts w:ascii="ＭＳ ゴシック" w:eastAsia="ＭＳ ゴシック" w:hAnsi="ＭＳ ゴシック" w:hint="eastAsia"/>
                        </w:rPr>
                        <w:t>支援</w:t>
                      </w:r>
                      <w:bookmarkStart w:id="66" w:name="_GoBack"/>
                      <w:bookmarkEnd w:id="66"/>
                      <w:r w:rsidRPr="00C42361">
                        <w:rPr>
                          <w:rFonts w:ascii="ＭＳ ゴシック" w:eastAsia="ＭＳ ゴシック" w:hAnsi="ＭＳ ゴシック"/>
                        </w:rPr>
                        <w:t>（</w:t>
                      </w:r>
                      <w:r w:rsidRPr="00C42361">
                        <w:rPr>
                          <w:rFonts w:ascii="ＭＳ ゴシック" w:eastAsia="ＭＳ ゴシック" w:hAnsi="ＭＳ ゴシック" w:hint="eastAsia"/>
                        </w:rPr>
                        <w:t>拡充</w:t>
                      </w:r>
                      <w:r w:rsidRPr="00C42361">
                        <w:rPr>
                          <w:rFonts w:ascii="ＭＳ ゴシック" w:eastAsia="ＭＳ ゴシック" w:hAnsi="ＭＳ ゴシック"/>
                        </w:rPr>
                        <w:t>）</w:t>
                      </w:r>
                    </w:p>
                  </w:txbxContent>
                </v:textbox>
              </v:shape>
            </w:pict>
          </mc:Fallback>
        </mc:AlternateContent>
      </w:r>
      <w:r w:rsidR="00676A86" w:rsidRPr="004C4744">
        <w:rPr>
          <w:rFonts w:hint="eastAsia"/>
          <w:sz w:val="28"/>
          <w:szCs w:val="28"/>
        </w:rPr>
        <w:t>３</w:t>
      </w:r>
      <w:r w:rsidR="00676A86" w:rsidRPr="004C4744">
        <w:rPr>
          <w:rFonts w:hint="eastAsia"/>
          <w:sz w:val="28"/>
          <w:szCs w:val="28"/>
        </w:rPr>
        <w:t xml:space="preserve"> </w:t>
      </w:r>
      <w:bookmarkEnd w:id="64"/>
      <w:r w:rsidR="008E46ED" w:rsidRPr="004C4744">
        <w:rPr>
          <w:rFonts w:hint="eastAsia"/>
          <w:sz w:val="28"/>
          <w:szCs w:val="28"/>
        </w:rPr>
        <w:t>地域の経済的自立の促進</w:t>
      </w:r>
      <w:bookmarkEnd w:id="65"/>
    </w:p>
    <w:p w:rsidR="00676A86" w:rsidRPr="004C4744" w:rsidRDefault="00676A86" w:rsidP="00676A86">
      <w:pPr>
        <w:pStyle w:val="3"/>
        <w:spacing w:line="480" w:lineRule="exact"/>
        <w:ind w:leftChars="0" w:left="0"/>
        <w:rPr>
          <w:sz w:val="28"/>
          <w:szCs w:val="28"/>
        </w:rPr>
      </w:pPr>
      <w:bookmarkStart w:id="67" w:name="_Ref7853446"/>
      <w:bookmarkStart w:id="68" w:name="_Ref8910083"/>
      <w:bookmarkStart w:id="69" w:name="_Ref11656146"/>
      <w:r w:rsidRPr="004C4744">
        <w:rPr>
          <w:rFonts w:hint="eastAsia"/>
          <w:sz w:val="28"/>
          <w:szCs w:val="28"/>
        </w:rPr>
        <w:t>⑴</w:t>
      </w:r>
      <w:r w:rsidRPr="004C4744">
        <w:rPr>
          <w:rFonts w:hint="eastAsia"/>
          <w:sz w:val="28"/>
          <w:szCs w:val="28"/>
        </w:rPr>
        <w:t xml:space="preserve"> </w:t>
      </w:r>
      <w:bookmarkEnd w:id="67"/>
      <w:bookmarkEnd w:id="68"/>
      <w:r w:rsidR="008E46ED" w:rsidRPr="004C4744">
        <w:rPr>
          <w:rFonts w:hint="eastAsia"/>
          <w:sz w:val="28"/>
          <w:szCs w:val="28"/>
        </w:rPr>
        <w:t>稼げるまちづくり</w:t>
      </w:r>
      <w:bookmarkEnd w:id="69"/>
    </w:p>
    <w:p w:rsidR="00676A86" w:rsidRPr="004C4744" w:rsidRDefault="00676A86" w:rsidP="00676A86">
      <w:pPr>
        <w:widowControl/>
        <w:autoSpaceDE w:val="0"/>
        <w:autoSpaceDN w:val="0"/>
      </w:pPr>
    </w:p>
    <w:p w:rsidR="00EE244B" w:rsidRPr="004C4744" w:rsidRDefault="00EE244B" w:rsidP="00EE244B">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地域の特産品の販路拡大や観光資源の活用などにより経済と人の流れを生み出し、稼げる地域をつくります。</w:t>
      </w:r>
    </w:p>
    <w:p w:rsidR="00EE244B" w:rsidRPr="004C4744" w:rsidRDefault="00EE244B" w:rsidP="00EE244B">
      <w:pPr>
        <w:widowControl/>
        <w:autoSpaceDE w:val="0"/>
        <w:autoSpaceDN w:val="0"/>
        <w:rPr>
          <w:rFonts w:ascii="ＭＳ ゴシック" w:eastAsia="ＭＳ ゴシック" w:hAnsi="ＭＳ ゴシック"/>
        </w:rPr>
      </w:pPr>
    </w:p>
    <w:p w:rsidR="00EE244B" w:rsidRPr="004C4744" w:rsidRDefault="00EE244B" w:rsidP="00EE244B">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EE244B" w:rsidRPr="004C4744" w:rsidRDefault="00EE244B" w:rsidP="00EE244B">
      <w:pPr>
        <w:widowControl/>
        <w:autoSpaceDE w:val="0"/>
        <w:autoSpaceDN w:val="0"/>
        <w:ind w:leftChars="100" w:left="220" w:firstLineChars="100" w:firstLine="220"/>
      </w:pPr>
      <w:r w:rsidRPr="004C4744">
        <w:rPr>
          <w:rFonts w:hint="eastAsia"/>
        </w:rPr>
        <w:t>地域の中には、地元に住んでいる人にはあまりにありふれていて、価値が十分に活かされていない物や景観でも、外部の視点から見た場合には新鮮で高い価値が見い出せる資源が隠れていることがあります。</w:t>
      </w:r>
    </w:p>
    <w:p w:rsidR="00EE244B" w:rsidRPr="004C4744" w:rsidRDefault="00EE244B" w:rsidP="00EE244B">
      <w:pPr>
        <w:widowControl/>
        <w:autoSpaceDE w:val="0"/>
        <w:autoSpaceDN w:val="0"/>
        <w:ind w:leftChars="100" w:left="220" w:firstLineChars="100" w:firstLine="220"/>
      </w:pPr>
      <w:r w:rsidRPr="004C4744">
        <w:rPr>
          <w:rFonts w:hint="eastAsia"/>
        </w:rPr>
        <w:t>地場産業、技術、伝統、文化、自然、土地、景観、遊休資産など、地域が既に持っている強みを見つめ直し、既存の資源同士を組み合わせることで、新しい価値を創造することが可能です。特産品や観光などの地域資源として新たな活用方法が見い出せれば、地域外からの外貨を獲得し、発展することができます。</w:t>
      </w:r>
    </w:p>
    <w:p w:rsidR="00EE244B" w:rsidRPr="004C4744" w:rsidRDefault="00EE244B" w:rsidP="00EE244B">
      <w:pPr>
        <w:widowControl/>
        <w:autoSpaceDE w:val="0"/>
        <w:autoSpaceDN w:val="0"/>
        <w:ind w:leftChars="100" w:left="220" w:firstLineChars="100" w:firstLine="220"/>
      </w:pPr>
      <w:r w:rsidRPr="004C4744">
        <w:rPr>
          <w:rFonts w:hint="eastAsia"/>
        </w:rPr>
        <w:t>そのためには、地域の強みと地域内外の潜在的な需要を掘り起こし、両者を結びつけ、地域の強みを持続的に供給できる環境を整えることが重要です。</w:t>
      </w:r>
    </w:p>
    <w:p w:rsidR="00EE244B" w:rsidRPr="004C4744" w:rsidRDefault="00EE244B" w:rsidP="00EE244B">
      <w:pPr>
        <w:widowControl/>
        <w:autoSpaceDE w:val="0"/>
        <w:autoSpaceDN w:val="0"/>
        <w:ind w:leftChars="100" w:left="220" w:firstLineChars="100" w:firstLine="220"/>
      </w:pPr>
      <w:r w:rsidRPr="004C4744">
        <w:rPr>
          <w:rFonts w:hint="eastAsia"/>
        </w:rPr>
        <w:t>こうした、稼げるまちづくりを進める人材の育成、事業化を可能とする環境づくり等を進めていくことで、地域内から地域外へ新たな商品やサービスを提供し、また地域外から地域内へ新たな人の流れを生み出して、地域外からの資金の獲得につなげる必要があります。</w:t>
      </w:r>
    </w:p>
    <w:p w:rsidR="00EE244B" w:rsidRPr="004C4744" w:rsidRDefault="00EE244B" w:rsidP="00EE244B">
      <w:pPr>
        <w:widowControl/>
        <w:autoSpaceDE w:val="0"/>
        <w:autoSpaceDN w:val="0"/>
      </w:pPr>
    </w:p>
    <w:p w:rsidR="00EE244B" w:rsidRPr="004C4744" w:rsidRDefault="00EE244B" w:rsidP="00EE244B">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EE244B" w:rsidRPr="004C4744" w:rsidRDefault="00EE244B" w:rsidP="00EE244B">
      <w:pPr>
        <w:pStyle w:val="4"/>
        <w:numPr>
          <w:ilvl w:val="0"/>
          <w:numId w:val="38"/>
        </w:numPr>
        <w:ind w:leftChars="0"/>
        <w:rPr>
          <w:rFonts w:asciiTheme="majorEastAsia" w:eastAsiaTheme="majorEastAsia" w:hAnsiTheme="majorEastAsia"/>
          <w:b w:val="0"/>
        </w:rPr>
      </w:pPr>
      <w:r w:rsidRPr="004C4744">
        <w:rPr>
          <w:rFonts w:asciiTheme="majorEastAsia" w:eastAsiaTheme="majorEastAsia" w:hAnsiTheme="majorEastAsia" w:hint="eastAsia"/>
          <w:b w:val="0"/>
        </w:rPr>
        <w:t>価値を生み出すまちづくり</w:t>
      </w:r>
    </w:p>
    <w:p w:rsidR="00EE244B" w:rsidRPr="004C4744" w:rsidRDefault="00EE244B" w:rsidP="00EE244B">
      <w:pPr>
        <w:autoSpaceDE w:val="0"/>
        <w:autoSpaceDN w:val="0"/>
        <w:ind w:leftChars="200" w:left="440" w:firstLineChars="100" w:firstLine="220"/>
      </w:pPr>
      <w:r w:rsidRPr="004C4744">
        <w:rPr>
          <w:rFonts w:hint="eastAsia"/>
        </w:rPr>
        <w:t>地域の強みを生かした</w:t>
      </w:r>
      <w:r w:rsidR="00DF0909" w:rsidRPr="004C4744">
        <w:rPr>
          <w:rFonts w:hint="eastAsia"/>
        </w:rPr>
        <w:t>新しい</w:t>
      </w:r>
      <w:r w:rsidRPr="004C4744">
        <w:rPr>
          <w:rFonts w:hint="eastAsia"/>
        </w:rPr>
        <w:t>商品</w:t>
      </w:r>
      <w:r w:rsidR="00DF0909" w:rsidRPr="004C4744">
        <w:rPr>
          <w:rFonts w:hint="eastAsia"/>
        </w:rPr>
        <w:t>の</w:t>
      </w:r>
      <w:r w:rsidRPr="004C4744">
        <w:rPr>
          <w:rFonts w:hint="eastAsia"/>
        </w:rPr>
        <w:t>開発</w:t>
      </w:r>
      <w:r w:rsidR="00DF0909" w:rsidRPr="004C4744">
        <w:rPr>
          <w:rFonts w:hint="eastAsia"/>
        </w:rPr>
        <w:t>や</w:t>
      </w:r>
      <w:r w:rsidRPr="004C4744">
        <w:rPr>
          <w:rFonts w:hint="eastAsia"/>
        </w:rPr>
        <w:t>、販路</w:t>
      </w:r>
      <w:r w:rsidR="00DF0909" w:rsidRPr="004C4744">
        <w:rPr>
          <w:rFonts w:hint="eastAsia"/>
        </w:rPr>
        <w:t>の</w:t>
      </w:r>
      <w:r w:rsidRPr="004C4744">
        <w:rPr>
          <w:rFonts w:hint="eastAsia"/>
        </w:rPr>
        <w:t>開拓、人材</w:t>
      </w:r>
      <w:r w:rsidR="00DF0909" w:rsidRPr="004C4744">
        <w:rPr>
          <w:rFonts w:hint="eastAsia"/>
        </w:rPr>
        <w:t>の</w:t>
      </w:r>
      <w:r w:rsidRPr="004C4744">
        <w:rPr>
          <w:rFonts w:hint="eastAsia"/>
        </w:rPr>
        <w:t>育成など</w:t>
      </w:r>
      <w:r w:rsidR="00DF0909" w:rsidRPr="004C4744">
        <w:rPr>
          <w:rFonts w:hint="eastAsia"/>
        </w:rPr>
        <w:t>の事業展開や体制づくりを支援することで</w:t>
      </w:r>
      <w:r w:rsidRPr="004C4744">
        <w:rPr>
          <w:rFonts w:hint="eastAsia"/>
        </w:rPr>
        <w:t>、新たな</w:t>
      </w:r>
      <w:r w:rsidR="00DF0909" w:rsidRPr="004C4744">
        <w:rPr>
          <w:rFonts w:hint="eastAsia"/>
        </w:rPr>
        <w:t>需要を創出して</w:t>
      </w:r>
      <w:r w:rsidRPr="004C4744">
        <w:rPr>
          <w:rFonts w:hint="eastAsia"/>
        </w:rPr>
        <w:t>外貨の流れを生み出し、外貨が集まるまちづくりを促進します。</w:t>
      </w:r>
    </w:p>
    <w:p w:rsidR="00932707" w:rsidRPr="004C4744" w:rsidRDefault="001B60D9" w:rsidP="00EE244B">
      <w:pPr>
        <w:autoSpaceDE w:val="0"/>
        <w:autoSpaceDN w:val="0"/>
        <w:ind w:leftChars="200" w:left="440" w:firstLineChars="100" w:firstLine="220"/>
      </w:pPr>
      <w:r w:rsidRPr="004C4744">
        <w:rPr>
          <w:rFonts w:hint="eastAsia"/>
        </w:rPr>
        <w:t>特に、</w:t>
      </w:r>
      <w:r w:rsidR="00932707" w:rsidRPr="004C4744">
        <w:rPr>
          <w:rFonts w:hint="eastAsia"/>
        </w:rPr>
        <w:t>中山間地域においては、豊かな自然環境</w:t>
      </w:r>
      <w:r w:rsidRPr="004C4744">
        <w:rPr>
          <w:rFonts w:hint="eastAsia"/>
        </w:rPr>
        <w:t>や特徴ある資源を活用し、商品化につなげる「スモール・ビジネス」の</w:t>
      </w:r>
      <w:r w:rsidR="0008522E" w:rsidRPr="004C4744">
        <w:rPr>
          <w:rFonts w:hint="eastAsia"/>
        </w:rPr>
        <w:t>取組</w:t>
      </w:r>
      <w:r w:rsidR="009A60A6">
        <w:rPr>
          <w:rFonts w:hint="eastAsia"/>
        </w:rPr>
        <w:t>への</w:t>
      </w:r>
      <w:r w:rsidRPr="004C4744">
        <w:rPr>
          <w:rFonts w:hint="eastAsia"/>
        </w:rPr>
        <w:t>支援</w:t>
      </w:r>
      <w:r w:rsidR="009A60A6">
        <w:rPr>
          <w:rFonts w:hint="eastAsia"/>
        </w:rPr>
        <w:t>を拡充</w:t>
      </w:r>
      <w:r w:rsidRPr="004C4744">
        <w:rPr>
          <w:rFonts w:hint="eastAsia"/>
        </w:rPr>
        <w:t>します。</w:t>
      </w:r>
    </w:p>
    <w:p w:rsidR="00EE244B" w:rsidRPr="004C4744" w:rsidRDefault="00EE244B" w:rsidP="00EE244B">
      <w:pPr>
        <w:pStyle w:val="4"/>
        <w:numPr>
          <w:ilvl w:val="0"/>
          <w:numId w:val="38"/>
        </w:numPr>
        <w:ind w:leftChars="0"/>
        <w:rPr>
          <w:rFonts w:asciiTheme="majorEastAsia" w:eastAsiaTheme="majorEastAsia" w:hAnsiTheme="majorEastAsia"/>
          <w:b w:val="0"/>
        </w:rPr>
      </w:pPr>
      <w:r w:rsidRPr="004C4744">
        <w:rPr>
          <w:rFonts w:asciiTheme="majorEastAsia" w:eastAsiaTheme="majorEastAsia" w:hAnsiTheme="majorEastAsia" w:hint="eastAsia"/>
          <w:b w:val="0"/>
        </w:rPr>
        <w:t>人が訪れるまちづくり</w:t>
      </w:r>
    </w:p>
    <w:p w:rsidR="00EE244B" w:rsidRPr="004C4744" w:rsidRDefault="00EE244B" w:rsidP="00EE244B">
      <w:pPr>
        <w:autoSpaceDE w:val="0"/>
        <w:autoSpaceDN w:val="0"/>
        <w:ind w:leftChars="200" w:left="440" w:firstLineChars="100" w:firstLine="220"/>
      </w:pPr>
      <w:r w:rsidRPr="004C4744">
        <w:rPr>
          <w:rFonts w:hint="eastAsia"/>
        </w:rPr>
        <w:t>地域の魅力に目を向け</w:t>
      </w:r>
      <w:r w:rsidR="00DF0909" w:rsidRPr="004C4744">
        <w:rPr>
          <w:rFonts w:hint="eastAsia"/>
        </w:rPr>
        <w:t>た新しい観光プランやサービスの開発などの事業展開や仕組みづくりを支援することで</w:t>
      </w:r>
      <w:r w:rsidRPr="004C4744">
        <w:rPr>
          <w:rFonts w:hint="eastAsia"/>
        </w:rPr>
        <w:t>、訪問、滞在、回遊などを生み出す観光資源</w:t>
      </w:r>
      <w:r w:rsidR="00DF0909" w:rsidRPr="004C4744">
        <w:rPr>
          <w:rFonts w:hint="eastAsia"/>
        </w:rPr>
        <w:t>の</w:t>
      </w:r>
      <w:r w:rsidRPr="004C4744">
        <w:rPr>
          <w:rFonts w:hint="eastAsia"/>
        </w:rPr>
        <w:t>発掘・活用</w:t>
      </w:r>
      <w:r w:rsidR="00DF0909" w:rsidRPr="004C4744">
        <w:rPr>
          <w:rFonts w:hint="eastAsia"/>
        </w:rPr>
        <w:t>につなげ</w:t>
      </w:r>
      <w:r w:rsidRPr="004C4744">
        <w:rPr>
          <w:rFonts w:hint="eastAsia"/>
        </w:rPr>
        <w:t>、新たな人の流れを生み出し、人が訪れるまちづくりを促進します。</w:t>
      </w:r>
    </w:p>
    <w:p w:rsidR="00EE244B" w:rsidRPr="004C4744" w:rsidRDefault="00EE244B" w:rsidP="00EE244B">
      <w:pPr>
        <w:autoSpaceDE w:val="0"/>
        <w:autoSpaceDN w:val="0"/>
      </w:pPr>
    </w:p>
    <w:p w:rsidR="00676A86" w:rsidRPr="004C4744" w:rsidRDefault="00676A86" w:rsidP="00676A86">
      <w:pPr>
        <w:widowControl/>
        <w:jc w:val="left"/>
      </w:pPr>
      <w:r w:rsidRPr="004C4744">
        <w:br w:type="page"/>
      </w:r>
    </w:p>
    <w:p w:rsidR="00676A86" w:rsidRPr="004C4744" w:rsidRDefault="00676A86" w:rsidP="001F7A36">
      <w:pPr>
        <w:widowControl/>
        <w:autoSpaceDE w:val="0"/>
        <w:autoSpaceDN w:val="0"/>
        <w:spacing w:line="480" w:lineRule="exact"/>
      </w:pPr>
    </w:p>
    <w:p w:rsidR="00676A86" w:rsidRPr="004C4744" w:rsidRDefault="00676A86" w:rsidP="00676A86">
      <w:pPr>
        <w:pStyle w:val="3"/>
        <w:spacing w:line="480" w:lineRule="exact"/>
        <w:ind w:leftChars="0" w:left="0"/>
        <w:rPr>
          <w:sz w:val="28"/>
          <w:szCs w:val="28"/>
        </w:rPr>
      </w:pPr>
      <w:bookmarkStart w:id="70" w:name="_Ref8910088"/>
      <w:bookmarkStart w:id="71" w:name="_Ref11656150"/>
      <w:r w:rsidRPr="004C4744">
        <w:rPr>
          <w:rFonts w:hint="eastAsia"/>
          <w:sz w:val="28"/>
          <w:szCs w:val="28"/>
        </w:rPr>
        <w:t>⑵</w:t>
      </w:r>
      <w:r w:rsidRPr="004C4744">
        <w:rPr>
          <w:rFonts w:hint="eastAsia"/>
          <w:sz w:val="28"/>
          <w:szCs w:val="28"/>
        </w:rPr>
        <w:t xml:space="preserve"> </w:t>
      </w:r>
      <w:bookmarkEnd w:id="70"/>
      <w:r w:rsidR="008E46ED" w:rsidRPr="004C4744">
        <w:rPr>
          <w:rFonts w:hint="eastAsia"/>
          <w:sz w:val="28"/>
          <w:szCs w:val="28"/>
        </w:rPr>
        <w:t>地域内経済の好循環の創出</w:t>
      </w:r>
      <w:bookmarkEnd w:id="71"/>
    </w:p>
    <w:p w:rsidR="00676A86" w:rsidRPr="004C4744" w:rsidRDefault="00676A86" w:rsidP="00676A86">
      <w:pPr>
        <w:widowControl/>
        <w:autoSpaceDE w:val="0"/>
        <w:autoSpaceDN w:val="0"/>
      </w:pPr>
    </w:p>
    <w:p w:rsidR="00405173" w:rsidRPr="004C4744" w:rsidRDefault="00405173"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地域で消費するものの生産と地域内で生産するものの消費を喚起し、より多くの資金が地域内で循環し、波及効果が生まれる経済構造をつくります。</w:t>
      </w:r>
    </w:p>
    <w:p w:rsidR="00405173" w:rsidRPr="004C4744" w:rsidRDefault="00405173" w:rsidP="00405173">
      <w:pPr>
        <w:widowControl/>
        <w:autoSpaceDE w:val="0"/>
        <w:autoSpaceDN w:val="0"/>
        <w:rPr>
          <w:rFonts w:ascii="ＭＳ ゴシック" w:eastAsia="ＭＳ ゴシック" w:hAnsi="ＭＳ ゴシック"/>
        </w:rPr>
      </w:pPr>
    </w:p>
    <w:p w:rsidR="00EE244B" w:rsidRPr="004C4744" w:rsidRDefault="00EE244B" w:rsidP="00EE244B">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EE244B" w:rsidRPr="004C4744" w:rsidRDefault="00EE244B" w:rsidP="00EE244B">
      <w:pPr>
        <w:widowControl/>
        <w:ind w:leftChars="100" w:left="220" w:firstLineChars="100" w:firstLine="220"/>
      </w:pPr>
      <w:r w:rsidRPr="004C4744">
        <w:rPr>
          <w:rFonts w:hint="eastAsia"/>
        </w:rPr>
        <w:t>地域の雇用と活力を維持していくためには、経済を力強く循環させることが必要です。</w:t>
      </w:r>
    </w:p>
    <w:p w:rsidR="00EE244B" w:rsidRPr="004C4744" w:rsidRDefault="00EE244B" w:rsidP="00EE244B">
      <w:pPr>
        <w:widowControl/>
        <w:ind w:leftChars="100" w:left="220" w:firstLineChars="100" w:firstLine="220"/>
      </w:pPr>
      <w:r w:rsidRPr="004C4744">
        <w:rPr>
          <w:rFonts w:hint="eastAsia"/>
        </w:rPr>
        <w:t>働いたり物を売ったりして地域外から資金を稼いできたとしても、その資金を使うのが地域外であったり地域外の物を買うことが多ければ、地元の商店や事業者へ回る資金は少なくなります。地域外に資金が流出し続ければ、やがて地域の雇用と活力の減少につながります。</w:t>
      </w:r>
    </w:p>
    <w:p w:rsidR="00EE244B" w:rsidRPr="004C4744" w:rsidRDefault="00EE244B" w:rsidP="00EE244B">
      <w:pPr>
        <w:widowControl/>
        <w:ind w:leftChars="100" w:left="220" w:firstLineChars="100" w:firstLine="220"/>
      </w:pPr>
      <w:r w:rsidRPr="004C4744">
        <w:rPr>
          <w:rFonts w:hint="eastAsia"/>
        </w:rPr>
        <w:t>地域の外から資金を稼ぐことと合わせて、地域から出ていく資金を減らすことにも着目し、地域内での経済循環を高めることが重要です。</w:t>
      </w:r>
    </w:p>
    <w:p w:rsidR="00EE244B" w:rsidRPr="004C4744" w:rsidRDefault="00EE244B" w:rsidP="00EE244B">
      <w:pPr>
        <w:widowControl/>
        <w:ind w:leftChars="100" w:left="220" w:firstLineChars="100" w:firstLine="220"/>
      </w:pPr>
      <w:r w:rsidRPr="004C4744">
        <w:rPr>
          <w:rFonts w:hint="eastAsia"/>
        </w:rPr>
        <w:t>食料品やエネルギーなどの必需品で、かつ地域内でも調達できる財・サービス等であれば、少しでも自給率を上げることで、地域経済の好循環を生み、地域の経済を強化することが出来ます。域内で多くの資金を循環させることが可能となれば、その過程で新たな投資や雇用を生み、地域経済の活性化が期待できます。</w:t>
      </w:r>
    </w:p>
    <w:p w:rsidR="00EE244B" w:rsidRPr="004C4744" w:rsidRDefault="00EE244B" w:rsidP="00EE244B">
      <w:pPr>
        <w:widowControl/>
        <w:ind w:leftChars="100" w:left="220" w:firstLineChars="100" w:firstLine="220"/>
      </w:pPr>
      <w:r w:rsidRPr="004C4744">
        <w:rPr>
          <w:rFonts w:hint="eastAsia"/>
        </w:rPr>
        <w:t>このため、従来から取り組んでいる地産地消（地元で生産されたものを地元で消費する）だけでなく、地消地産（地元で消費するものを地元で生産する）の推進や、再生可能エネルギーの活用など、地域の経済循環を高める取組を推進する必要があります。</w:t>
      </w:r>
    </w:p>
    <w:p w:rsidR="00EE244B" w:rsidRPr="004C4744" w:rsidRDefault="00EE244B" w:rsidP="00EE244B">
      <w:pPr>
        <w:widowControl/>
      </w:pPr>
    </w:p>
    <w:p w:rsidR="00EE244B" w:rsidRPr="004C4744" w:rsidRDefault="00EE244B" w:rsidP="00EE244B">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EE244B" w:rsidRPr="004C4744" w:rsidRDefault="00EE244B" w:rsidP="00EE244B">
      <w:pPr>
        <w:keepNext/>
        <w:numPr>
          <w:ilvl w:val="0"/>
          <w:numId w:val="37"/>
        </w:numPr>
        <w:outlineLvl w:val="3"/>
        <w:rPr>
          <w:rFonts w:asciiTheme="majorEastAsia" w:eastAsiaTheme="majorEastAsia" w:hAnsiTheme="majorEastAsia"/>
          <w:bCs/>
        </w:rPr>
      </w:pPr>
      <w:r w:rsidRPr="004C4744">
        <w:rPr>
          <w:rFonts w:asciiTheme="majorEastAsia" w:eastAsiaTheme="majorEastAsia" w:hAnsiTheme="majorEastAsia" w:hint="eastAsia"/>
          <w:bCs/>
        </w:rPr>
        <w:t>地消地産と地産地消の推進</w:t>
      </w:r>
    </w:p>
    <w:p w:rsidR="00EE244B" w:rsidRPr="004C4744" w:rsidRDefault="00EE244B" w:rsidP="00EE244B">
      <w:pPr>
        <w:autoSpaceDE w:val="0"/>
        <w:autoSpaceDN w:val="0"/>
        <w:ind w:leftChars="200" w:left="440" w:firstLineChars="100" w:firstLine="220"/>
      </w:pPr>
      <w:r w:rsidRPr="004C4744">
        <w:rPr>
          <w:rFonts w:hint="eastAsia"/>
        </w:rPr>
        <w:t>地元で消費される財・サービスの供給を地元で創出するとともに、地元で生産される財・サービスの消費を地元で喚起することで、地域内の経済循環を促進します。</w:t>
      </w:r>
    </w:p>
    <w:p w:rsidR="00EE244B" w:rsidRPr="004C4744" w:rsidRDefault="00EE244B" w:rsidP="00EE244B">
      <w:pPr>
        <w:keepNext/>
        <w:numPr>
          <w:ilvl w:val="0"/>
          <w:numId w:val="37"/>
        </w:numPr>
        <w:outlineLvl w:val="3"/>
        <w:rPr>
          <w:rFonts w:asciiTheme="majorEastAsia" w:eastAsiaTheme="majorEastAsia" w:hAnsiTheme="majorEastAsia"/>
          <w:bCs/>
        </w:rPr>
      </w:pPr>
      <w:r w:rsidRPr="004C4744">
        <w:rPr>
          <w:rFonts w:asciiTheme="majorEastAsia" w:eastAsiaTheme="majorEastAsia" w:hAnsiTheme="majorEastAsia" w:hint="eastAsia"/>
          <w:bCs/>
        </w:rPr>
        <w:t>再生可能エネルギーの推進</w:t>
      </w:r>
    </w:p>
    <w:p w:rsidR="00EE244B" w:rsidRPr="004C4744" w:rsidRDefault="00EE244B" w:rsidP="005624CE">
      <w:pPr>
        <w:autoSpaceDE w:val="0"/>
        <w:autoSpaceDN w:val="0"/>
        <w:ind w:leftChars="200" w:left="440" w:firstLineChars="100" w:firstLine="220"/>
      </w:pPr>
      <w:r w:rsidRPr="004C4744">
        <w:rPr>
          <w:rFonts w:hint="eastAsia"/>
        </w:rPr>
        <w:t>木質バイオマス等の地域資源を有効に利用し、再生可能エネルギーの活用を進めることで、エネル</w:t>
      </w:r>
      <w:r w:rsidR="001B60D9" w:rsidRPr="004C4744">
        <w:rPr>
          <w:rFonts w:hint="eastAsia"/>
        </w:rPr>
        <w:t>ギー自給率の向上や地域経済の活性化を進める地域の主体的な取組</w:t>
      </w:r>
      <w:r w:rsidRPr="004C4744">
        <w:rPr>
          <w:rFonts w:hint="eastAsia"/>
        </w:rPr>
        <w:t>を支援します。</w:t>
      </w:r>
    </w:p>
    <w:p w:rsidR="00676A86" w:rsidRPr="004C4744" w:rsidRDefault="00676A86" w:rsidP="00676A86">
      <w:pPr>
        <w:autoSpaceDE w:val="0"/>
        <w:autoSpaceDN w:val="0"/>
      </w:pPr>
    </w:p>
    <w:p w:rsidR="00E5761F" w:rsidRPr="004C4744" w:rsidRDefault="00E5761F">
      <w:pPr>
        <w:widowControl/>
        <w:jc w:val="left"/>
      </w:pPr>
      <w:r w:rsidRPr="004C4744">
        <w:br w:type="page"/>
      </w:r>
    </w:p>
    <w:p w:rsidR="00E27D25" w:rsidRPr="004C4744" w:rsidRDefault="00E27D25" w:rsidP="001B6B32">
      <w:pPr>
        <w:widowControl/>
        <w:autoSpaceDE w:val="0"/>
        <w:autoSpaceDN w:val="0"/>
        <w:jc w:val="left"/>
        <w:sectPr w:rsidR="00E27D25" w:rsidRPr="004C4744" w:rsidSect="00B8385D">
          <w:headerReference w:type="even" r:id="rId66"/>
          <w:headerReference w:type="default" r:id="rId67"/>
          <w:pgSz w:w="11906" w:h="16838" w:code="9"/>
          <w:pgMar w:top="1134" w:right="1418" w:bottom="992" w:left="1418" w:header="567" w:footer="284" w:gutter="0"/>
          <w:cols w:space="425"/>
          <w:docGrid w:type="linesAndChars" w:linePitch="360"/>
        </w:sectPr>
      </w:pPr>
    </w:p>
    <w:bookmarkStart w:id="72" w:name="_Ref8909703"/>
    <w:p w:rsidR="00E27D25" w:rsidRPr="004C4744" w:rsidRDefault="00A36F7E" w:rsidP="00E27D25">
      <w:pPr>
        <w:pStyle w:val="2"/>
        <w:pBdr>
          <w:bottom w:val="single" w:sz="12" w:space="1" w:color="auto"/>
        </w:pBdr>
        <w:spacing w:line="480" w:lineRule="exact"/>
        <w:rPr>
          <w:sz w:val="28"/>
          <w:szCs w:val="28"/>
        </w:rPr>
      </w:pPr>
      <w:r w:rsidRPr="004C4744">
        <w:rPr>
          <w:rFonts w:ascii="ＭＳ 明朝" w:eastAsia="ＭＳ 明朝" w:hAnsiTheme="minorHAnsi" w:cstheme="minorBidi"/>
          <w:noProof/>
        </w:rPr>
        <w:lastRenderedPageBreak/>
        <mc:AlternateContent>
          <mc:Choice Requires="wps">
            <w:drawing>
              <wp:anchor distT="45720" distB="45720" distL="114300" distR="114300" simplePos="0" relativeHeight="251686912" behindDoc="0" locked="0" layoutInCell="1" allowOverlap="1" wp14:anchorId="67CD29CB" wp14:editId="44C94542">
                <wp:simplePos x="0" y="0"/>
                <wp:positionH relativeFrom="column">
                  <wp:posOffset>3414395</wp:posOffset>
                </wp:positionH>
                <wp:positionV relativeFrom="paragraph">
                  <wp:posOffset>-342900</wp:posOffset>
                </wp:positionV>
                <wp:extent cx="2313305" cy="367665"/>
                <wp:effectExtent l="0" t="0" r="10795" b="1333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367665"/>
                        </a:xfrm>
                        <a:prstGeom prst="rect">
                          <a:avLst/>
                        </a:prstGeom>
                        <a:solidFill>
                          <a:srgbClr val="FFFFFF"/>
                        </a:solidFill>
                        <a:ln w="9525">
                          <a:solidFill>
                            <a:sysClr val="windowText" lastClr="000000"/>
                          </a:solidFill>
                          <a:miter lim="800000"/>
                          <a:headEnd/>
                          <a:tailEnd/>
                        </a:ln>
                      </wps:spPr>
                      <wps:txbx>
                        <w:txbxContent>
                          <w:p w:rsidR="009A60A6" w:rsidRPr="00D96D5C" w:rsidRDefault="009A60A6" w:rsidP="00A36F7E">
                            <w:pPr>
                              <w:spacing w:line="280" w:lineRule="exact"/>
                              <w:ind w:left="220" w:hangingChars="100" w:hanging="220"/>
                              <w:rPr>
                                <w:rFonts w:ascii="ＭＳ ゴシック" w:eastAsia="ＭＳ ゴシック" w:hAnsi="ＭＳ ゴシック"/>
                              </w:rPr>
                            </w:pPr>
                            <w:r>
                              <w:rPr>
                                <w:rFonts w:ascii="ＭＳ ゴシック" w:eastAsia="ＭＳ ゴシック" w:hAnsi="ＭＳ ゴシック" w:hint="eastAsia"/>
                              </w:rPr>
                              <w:t>・新幹線</w:t>
                            </w:r>
                            <w:r>
                              <w:rPr>
                                <w:rFonts w:ascii="ＭＳ ゴシック" w:eastAsia="ＭＳ ゴシック" w:hAnsi="ＭＳ ゴシック"/>
                              </w:rPr>
                              <w:t>整備の促進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D29CB" id="_x0000_s1130" type="#_x0000_t202" style="position:absolute;left:0;text-align:left;margin-left:268.85pt;margin-top:-27pt;width:182.15pt;height:28.9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" strokecolor="windowText">
                <v:textbox>
                  <w:txbxContent>
                    <w:p w:rsidR="009A60A6" w:rsidRPr="00D96D5C" w:rsidRDefault="009A60A6" w:rsidP="00A36F7E">
                      <w:pPr>
                        <w:spacing w:line="280" w:lineRule="exact"/>
                        <w:ind w:left="220" w:hangingChars="100" w:hanging="220"/>
                        <w:rPr>
                          <w:rFonts w:ascii="ＭＳ ゴシック" w:eastAsia="ＭＳ ゴシック" w:hAnsi="ＭＳ ゴシック"/>
                        </w:rPr>
                      </w:pPr>
                      <w:r>
                        <w:rPr>
                          <w:rFonts w:ascii="ＭＳ ゴシック" w:eastAsia="ＭＳ ゴシック" w:hAnsi="ＭＳ ゴシック" w:hint="eastAsia"/>
                        </w:rPr>
                        <w:t>・新幹線</w:t>
                      </w:r>
                      <w:r>
                        <w:rPr>
                          <w:rFonts w:ascii="ＭＳ ゴシック" w:eastAsia="ＭＳ ゴシック" w:hAnsi="ＭＳ ゴシック"/>
                        </w:rPr>
                        <w:t>整備の促進</w:t>
                      </w:r>
                    </w:p>
                  </w:txbxContent>
                </v:textbox>
              </v:shape>
            </w:pict>
          </mc:Fallback>
        </mc:AlternateContent>
      </w:r>
      <w:r w:rsidR="00E27D25" w:rsidRPr="004C4744">
        <w:rPr>
          <w:rFonts w:hint="eastAsia"/>
          <w:sz w:val="28"/>
          <w:szCs w:val="28"/>
        </w:rPr>
        <w:t>４</w:t>
      </w:r>
      <w:r w:rsidR="00E27D25" w:rsidRPr="004C4744">
        <w:rPr>
          <w:rFonts w:hint="eastAsia"/>
          <w:sz w:val="28"/>
          <w:szCs w:val="28"/>
        </w:rPr>
        <w:t xml:space="preserve"> </w:t>
      </w:r>
      <w:r w:rsidR="00E27D25" w:rsidRPr="004C4744">
        <w:rPr>
          <w:rFonts w:hint="eastAsia"/>
          <w:sz w:val="28"/>
          <w:szCs w:val="28"/>
        </w:rPr>
        <w:t>地域振興を支えるインフラの整備</w:t>
      </w:r>
      <w:bookmarkEnd w:id="72"/>
    </w:p>
    <w:p w:rsidR="00E27D25" w:rsidRPr="004C4744" w:rsidRDefault="00E27D25" w:rsidP="00E27D25">
      <w:pPr>
        <w:pStyle w:val="3"/>
        <w:spacing w:line="480" w:lineRule="exact"/>
        <w:ind w:leftChars="0" w:left="0"/>
        <w:rPr>
          <w:sz w:val="28"/>
          <w:szCs w:val="28"/>
        </w:rPr>
      </w:pPr>
      <w:bookmarkStart w:id="73" w:name="_Ref8909871"/>
      <w:r w:rsidRPr="004C4744">
        <w:rPr>
          <w:rFonts w:hint="eastAsia"/>
          <w:sz w:val="28"/>
          <w:szCs w:val="28"/>
        </w:rPr>
        <w:t>⑴</w:t>
      </w:r>
      <w:r w:rsidRPr="004C4744">
        <w:rPr>
          <w:rFonts w:hint="eastAsia"/>
          <w:sz w:val="28"/>
          <w:szCs w:val="28"/>
        </w:rPr>
        <w:t xml:space="preserve"> </w:t>
      </w:r>
      <w:r w:rsidRPr="004C4744">
        <w:rPr>
          <w:rFonts w:hint="eastAsia"/>
          <w:sz w:val="28"/>
          <w:szCs w:val="28"/>
        </w:rPr>
        <w:t>高速道路等の整備促進</w:t>
      </w:r>
      <w:bookmarkEnd w:id="73"/>
    </w:p>
    <w:p w:rsidR="00E27D25" w:rsidRPr="004C4744" w:rsidRDefault="00E27D25" w:rsidP="00E27D25">
      <w:pPr>
        <w:widowControl/>
        <w:autoSpaceDE w:val="0"/>
        <w:autoSpaceDN w:val="0"/>
      </w:pPr>
    </w:p>
    <w:p w:rsidR="00E80769" w:rsidRPr="004C4744" w:rsidRDefault="00E27D25"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高速道路を整備して全国的な幹線ネットワークと接続するなど、県内外の広域的な移動時間を短縮することで、全県的な活力と経済発展につなげます</w:t>
      </w:r>
      <w:r w:rsidR="00E80769" w:rsidRPr="004C4744">
        <w:rPr>
          <w:rFonts w:ascii="ＭＳ ゴシック" w:eastAsia="ＭＳ ゴシック" w:hAnsi="ＭＳ ゴシック" w:hint="eastAsia"/>
          <w:sz w:val="24"/>
        </w:rPr>
        <w:t>。</w:t>
      </w:r>
    </w:p>
    <w:p w:rsidR="00E27D25" w:rsidRPr="004C4744" w:rsidRDefault="00E27D25" w:rsidP="00E27D25">
      <w:pPr>
        <w:widowControl/>
        <w:autoSpaceDE w:val="0"/>
        <w:autoSpaceDN w:val="0"/>
        <w:rPr>
          <w:rFonts w:ascii="ＭＳ ゴシック" w:eastAsia="ＭＳ ゴシック" w:hAnsi="ＭＳ ゴシック"/>
        </w:rPr>
      </w:pPr>
    </w:p>
    <w:p w:rsidR="00C01CB4" w:rsidRPr="004C4744" w:rsidRDefault="00C01CB4" w:rsidP="00C01CB4">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0727BF" w:rsidRPr="004C4744" w:rsidRDefault="000727BF" w:rsidP="000727BF">
      <w:pPr>
        <w:widowControl/>
        <w:autoSpaceDE w:val="0"/>
        <w:autoSpaceDN w:val="0"/>
        <w:ind w:leftChars="100" w:left="220" w:firstLineChars="100" w:firstLine="220"/>
      </w:pPr>
      <w:r w:rsidRPr="004C4744">
        <w:rPr>
          <w:rFonts w:hint="eastAsia"/>
        </w:rPr>
        <w:t>山陰道は現在、県内区間の約７割が開通し、沿線地域では</w:t>
      </w:r>
      <w:r w:rsidR="00D22774" w:rsidRPr="004C4744">
        <w:rPr>
          <w:rFonts w:hint="eastAsia"/>
        </w:rPr>
        <w:t>活発な</w:t>
      </w:r>
      <w:r w:rsidRPr="004C4744">
        <w:rPr>
          <w:rFonts w:hint="eastAsia"/>
        </w:rPr>
        <w:t>企業進出や観光客数の増加など、地域経済への波及効果が現れています。また、救急搬送時の速達性や、通勤時間の短縮による通勤範囲の拡大などの効果も出ています。</w:t>
      </w:r>
    </w:p>
    <w:p w:rsidR="00C01CB4" w:rsidRPr="004C4744" w:rsidRDefault="00C01CB4" w:rsidP="00C01CB4">
      <w:pPr>
        <w:widowControl/>
        <w:autoSpaceDE w:val="0"/>
        <w:autoSpaceDN w:val="0"/>
        <w:ind w:leftChars="100" w:left="220" w:firstLineChars="100" w:firstLine="220"/>
      </w:pPr>
      <w:r w:rsidRPr="004C4744">
        <w:rPr>
          <w:rFonts w:hint="eastAsia"/>
        </w:rPr>
        <w:t>一方で、開通区間と未開通区間が交互にあり、効果が限定的であるため、残る未開通区間を早期に整備し、その効果を県全域に広げていくことが必要です。加えて、山陰道の開通効果をより大きなものとするために、</w:t>
      </w:r>
      <w:r w:rsidR="00D22774" w:rsidRPr="004C4744">
        <w:rPr>
          <w:rFonts w:hint="eastAsia"/>
        </w:rPr>
        <w:t>各地域において</w:t>
      </w:r>
      <w:r w:rsidRPr="004C4744">
        <w:rPr>
          <w:rFonts w:hint="eastAsia"/>
        </w:rPr>
        <w:t>開通前から山陰道の利活用策を検討し、産業振興・地域振興に取り組むことが必要です。</w:t>
      </w:r>
    </w:p>
    <w:p w:rsidR="00C01CB4" w:rsidRPr="004C4744" w:rsidRDefault="00C01CB4" w:rsidP="00C01CB4">
      <w:pPr>
        <w:widowControl/>
        <w:autoSpaceDE w:val="0"/>
        <w:autoSpaceDN w:val="0"/>
        <w:ind w:leftChars="100" w:left="220" w:firstLineChars="100" w:firstLine="220"/>
      </w:pPr>
      <w:r w:rsidRPr="004C4744">
        <w:rPr>
          <w:rFonts w:hint="eastAsia"/>
        </w:rPr>
        <w:t>さらに、県内の高速道路の開通区間の約８割が暫定２車線であり、対面通行による安全性、時間信頼性の低下、大雪時の通行止めの長期化等の課題があることから、４車線化</w:t>
      </w:r>
      <w:r w:rsidR="0046052A" w:rsidRPr="004C4744">
        <w:rPr>
          <w:rFonts w:hint="eastAsia"/>
        </w:rPr>
        <w:t>等</w:t>
      </w:r>
      <w:r w:rsidRPr="004C4744">
        <w:rPr>
          <w:rFonts w:hint="eastAsia"/>
        </w:rPr>
        <w:t>の安全性や信頼性を高める対策が必要です。</w:t>
      </w:r>
    </w:p>
    <w:p w:rsidR="008F4AA7" w:rsidRPr="004C4744" w:rsidRDefault="008F4AA7" w:rsidP="00C01CB4">
      <w:pPr>
        <w:widowControl/>
        <w:autoSpaceDE w:val="0"/>
        <w:autoSpaceDN w:val="0"/>
        <w:ind w:leftChars="100" w:left="220" w:firstLineChars="100" w:firstLine="220"/>
      </w:pPr>
      <w:r w:rsidRPr="004C4744">
        <w:rPr>
          <w:rFonts w:hint="eastAsia"/>
        </w:rPr>
        <w:t>また、国において新幹線の次期整備路線決定に向けた動きがある中で、基本計画路線にとどまっている山陰新幹線及び中国横断新幹線（いわゆる伯備新幹線）について、整備計画路線への格上げへ向けた議論を</w:t>
      </w:r>
      <w:r w:rsidR="0008522E" w:rsidRPr="004C4744">
        <w:rPr>
          <w:rFonts w:hint="eastAsia"/>
        </w:rPr>
        <w:t>進める</w:t>
      </w:r>
      <w:r w:rsidRPr="004C4744">
        <w:rPr>
          <w:rFonts w:hint="eastAsia"/>
        </w:rPr>
        <w:t>時期にあります。</w:t>
      </w:r>
    </w:p>
    <w:p w:rsidR="00C01CB4" w:rsidRPr="004C4744" w:rsidRDefault="00C01CB4" w:rsidP="00C01CB4">
      <w:pPr>
        <w:widowControl/>
        <w:ind w:leftChars="100" w:left="220" w:firstLineChars="100" w:firstLine="220"/>
      </w:pPr>
    </w:p>
    <w:p w:rsidR="00C01CB4" w:rsidRPr="004C4744" w:rsidRDefault="00C01CB4" w:rsidP="00C01CB4">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F819F6" w:rsidRPr="004C4744" w:rsidRDefault="00F819F6" w:rsidP="00F819F6">
      <w:pPr>
        <w:pStyle w:val="4"/>
        <w:numPr>
          <w:ilvl w:val="0"/>
          <w:numId w:val="114"/>
        </w:numPr>
        <w:ind w:leftChars="0"/>
        <w:rPr>
          <w:rFonts w:asciiTheme="majorEastAsia" w:eastAsiaTheme="majorEastAsia" w:hAnsiTheme="majorEastAsia"/>
          <w:b w:val="0"/>
        </w:rPr>
      </w:pPr>
      <w:r w:rsidRPr="004C4744">
        <w:rPr>
          <w:rFonts w:asciiTheme="majorEastAsia" w:eastAsiaTheme="majorEastAsia" w:hAnsiTheme="majorEastAsia" w:hint="eastAsia"/>
          <w:b w:val="0"/>
        </w:rPr>
        <w:t>高速道路等の整備促進</w:t>
      </w:r>
    </w:p>
    <w:p w:rsidR="00F819F6" w:rsidRPr="004C4744" w:rsidRDefault="00F819F6" w:rsidP="00F819F6">
      <w:pPr>
        <w:autoSpaceDE w:val="0"/>
        <w:autoSpaceDN w:val="0"/>
        <w:ind w:leftChars="200" w:left="440" w:firstLineChars="100" w:firstLine="220"/>
      </w:pPr>
      <w:r w:rsidRPr="004C4744">
        <w:rPr>
          <w:rFonts w:hint="eastAsia"/>
        </w:rPr>
        <w:t>山陰道の早期全線開通に向けた国への働きかけを行うとともに、事業中区間については、県において用地取得の支援や埋蔵文化財調査を実施するほか、地元調整等についても積極的に国に協力し、円滑な整備促進を図ります。また、未着手区間については、事業化に向けた手続が早期に進められるよう国や関係機関等との調整を図り、一年でも早い事業化を目指します。</w:t>
      </w:r>
    </w:p>
    <w:p w:rsidR="00F819F6" w:rsidRPr="004C4744" w:rsidRDefault="00F819F6" w:rsidP="00F819F6">
      <w:pPr>
        <w:autoSpaceDE w:val="0"/>
        <w:autoSpaceDN w:val="0"/>
        <w:ind w:leftChars="200" w:left="440" w:firstLineChars="100" w:firstLine="220"/>
      </w:pPr>
      <w:r w:rsidRPr="004C4744">
        <w:rPr>
          <w:rFonts w:hint="eastAsia"/>
        </w:rPr>
        <w:t>山陰道を含む供用中の高速道路については、４車線化等の安全性、信頼性向上のための効果的な対策を推進するよう国に働きかけます。</w:t>
      </w:r>
    </w:p>
    <w:p w:rsidR="00F819F6" w:rsidRPr="004C4744" w:rsidRDefault="00F819F6" w:rsidP="00F819F6">
      <w:pPr>
        <w:autoSpaceDE w:val="0"/>
        <w:autoSpaceDN w:val="0"/>
        <w:ind w:leftChars="200" w:left="440" w:firstLineChars="100" w:firstLine="220"/>
      </w:pPr>
      <w:r w:rsidRPr="004C4744">
        <w:rPr>
          <w:rFonts w:hint="eastAsia"/>
        </w:rPr>
        <w:t>高速道路の利便性を一層高めるため、インターチェンジへのアクセス道の整備を進めます。</w:t>
      </w:r>
    </w:p>
    <w:p w:rsidR="00F819F6" w:rsidRPr="004C4744" w:rsidRDefault="00F819F6" w:rsidP="00F819F6">
      <w:pPr>
        <w:pStyle w:val="4"/>
        <w:numPr>
          <w:ilvl w:val="0"/>
          <w:numId w:val="114"/>
        </w:numPr>
        <w:ind w:leftChars="0"/>
        <w:rPr>
          <w:rFonts w:asciiTheme="majorEastAsia" w:eastAsiaTheme="majorEastAsia" w:hAnsiTheme="majorEastAsia"/>
          <w:b w:val="0"/>
        </w:rPr>
      </w:pPr>
      <w:r w:rsidRPr="004C4744">
        <w:rPr>
          <w:rFonts w:asciiTheme="majorEastAsia" w:eastAsiaTheme="majorEastAsia" w:hAnsiTheme="majorEastAsia" w:hint="eastAsia"/>
          <w:b w:val="0"/>
        </w:rPr>
        <w:t>高速道路の利活用促進</w:t>
      </w:r>
    </w:p>
    <w:p w:rsidR="00F819F6" w:rsidRPr="004C4744" w:rsidRDefault="009D67B0" w:rsidP="00F819F6">
      <w:pPr>
        <w:autoSpaceDE w:val="0"/>
        <w:autoSpaceDN w:val="0"/>
        <w:ind w:leftChars="200" w:left="440" w:firstLineChars="100" w:firstLine="220"/>
      </w:pPr>
      <w:r w:rsidRPr="004C4744">
        <w:rPr>
          <w:rFonts w:hint="eastAsia"/>
        </w:rPr>
        <w:t>高速道路を利用した人や物の流れ</w:t>
      </w:r>
      <w:r w:rsidR="00F819F6" w:rsidRPr="004C4744">
        <w:rPr>
          <w:rFonts w:hint="eastAsia"/>
        </w:rPr>
        <w:t>を促進し、地域活性化に繋げるとともに、山陰道の開通効果をより大きなものとするために、今後開通が見込まれる区間も含め、高速道路を活用した産業振興・地域振興に取り組みます。</w:t>
      </w:r>
    </w:p>
    <w:p w:rsidR="008F4AA7" w:rsidRPr="004C4744" w:rsidRDefault="008F4AA7" w:rsidP="008F4AA7">
      <w:pPr>
        <w:pStyle w:val="4"/>
        <w:numPr>
          <w:ilvl w:val="0"/>
          <w:numId w:val="114"/>
        </w:numPr>
        <w:ind w:leftChars="0"/>
        <w:rPr>
          <w:rFonts w:asciiTheme="majorEastAsia" w:eastAsiaTheme="majorEastAsia" w:hAnsiTheme="majorEastAsia"/>
          <w:b w:val="0"/>
        </w:rPr>
      </w:pPr>
      <w:r w:rsidRPr="004C4744">
        <w:rPr>
          <w:rFonts w:asciiTheme="majorEastAsia" w:eastAsiaTheme="majorEastAsia" w:hAnsiTheme="majorEastAsia" w:hint="eastAsia"/>
          <w:b w:val="0"/>
        </w:rPr>
        <w:t>新幹線整備の促進</w:t>
      </w:r>
    </w:p>
    <w:p w:rsidR="00E27D25" w:rsidRPr="004C4744" w:rsidRDefault="0008522E" w:rsidP="000655B2">
      <w:pPr>
        <w:autoSpaceDE w:val="0"/>
        <w:autoSpaceDN w:val="0"/>
        <w:ind w:leftChars="200" w:left="440" w:firstLineChars="100" w:firstLine="220"/>
      </w:pPr>
      <w:r w:rsidRPr="004C4744">
        <w:rPr>
          <w:rFonts w:hint="eastAsia"/>
        </w:rPr>
        <w:t>山陰新幹線・伯備新幹線の整備に向けて</w:t>
      </w:r>
      <w:r w:rsidR="008F4AA7" w:rsidRPr="004C4744">
        <w:rPr>
          <w:rFonts w:hint="eastAsia"/>
        </w:rPr>
        <w:t>、</w:t>
      </w:r>
      <w:r w:rsidRPr="004C4744">
        <w:rPr>
          <w:rFonts w:hint="eastAsia"/>
        </w:rPr>
        <w:t>並行在来線の地元移管への対応や建設費の地元負担の分担など</w:t>
      </w:r>
      <w:r w:rsidR="00737ABA" w:rsidRPr="004C4744">
        <w:rPr>
          <w:rFonts w:hint="eastAsia"/>
        </w:rPr>
        <w:t>の課題</w:t>
      </w:r>
      <w:r w:rsidRPr="004C4744">
        <w:rPr>
          <w:rFonts w:hint="eastAsia"/>
        </w:rPr>
        <w:t>について関係者との</w:t>
      </w:r>
      <w:r w:rsidR="009C323E" w:rsidRPr="004C4744">
        <w:rPr>
          <w:rFonts w:hint="eastAsia"/>
        </w:rPr>
        <w:t>調整</w:t>
      </w:r>
      <w:r w:rsidRPr="004C4744">
        <w:rPr>
          <w:rFonts w:hint="eastAsia"/>
        </w:rPr>
        <w:t>を進め</w:t>
      </w:r>
      <w:r w:rsidR="00737ABA" w:rsidRPr="004C4744">
        <w:rPr>
          <w:rFonts w:hint="eastAsia"/>
        </w:rPr>
        <w:t>ながら、</w:t>
      </w:r>
      <w:r w:rsidR="008F4AA7" w:rsidRPr="004C4744">
        <w:rPr>
          <w:rFonts w:hint="eastAsia"/>
        </w:rPr>
        <w:t>関係県と連携して国</w:t>
      </w:r>
      <w:r w:rsidR="00737ABA" w:rsidRPr="004C4744">
        <w:rPr>
          <w:rFonts w:hint="eastAsia"/>
        </w:rPr>
        <w:t>に働きかけます</w:t>
      </w:r>
      <w:r w:rsidR="008F4AA7" w:rsidRPr="004C4744">
        <w:rPr>
          <w:rFonts w:hint="eastAsia"/>
        </w:rPr>
        <w:t>。</w:t>
      </w:r>
      <w:r w:rsidR="00E27D25" w:rsidRPr="004C4744">
        <w:br w:type="page"/>
      </w:r>
    </w:p>
    <w:p w:rsidR="00E27D25" w:rsidRPr="004C4744" w:rsidRDefault="00B506E1" w:rsidP="001F7A36">
      <w:pPr>
        <w:widowControl/>
        <w:autoSpaceDE w:val="0"/>
        <w:autoSpaceDN w:val="0"/>
        <w:spacing w:line="480" w:lineRule="exact"/>
      </w:pPr>
      <w:r w:rsidRPr="004C4744">
        <w:rPr>
          <w:noProof/>
        </w:rPr>
        <w:lastRenderedPageBreak/>
        <mc:AlternateContent>
          <mc:Choice Requires="wps">
            <w:drawing>
              <wp:anchor distT="45720" distB="45720" distL="114300" distR="114300" simplePos="0" relativeHeight="251663360" behindDoc="0" locked="0" layoutInCell="1" allowOverlap="1" wp14:anchorId="2225FCA5" wp14:editId="265A1943">
                <wp:simplePos x="0" y="0"/>
                <wp:positionH relativeFrom="column">
                  <wp:posOffset>3195320</wp:posOffset>
                </wp:positionH>
                <wp:positionV relativeFrom="paragraph">
                  <wp:posOffset>-110490</wp:posOffset>
                </wp:positionV>
                <wp:extent cx="2741930" cy="681990"/>
                <wp:effectExtent l="0" t="0" r="20320" b="2286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681990"/>
                        </a:xfrm>
                        <a:prstGeom prst="rect">
                          <a:avLst/>
                        </a:prstGeom>
                        <a:solidFill>
                          <a:srgbClr val="FFFFFF"/>
                        </a:solidFill>
                        <a:ln w="9525">
                          <a:solidFill>
                            <a:schemeClr val="tx1"/>
                          </a:solidFill>
                          <a:miter lim="800000"/>
                          <a:headEnd/>
                          <a:tailEnd/>
                        </a:ln>
                      </wps:spPr>
                      <wps:txbx>
                        <w:txbxContent>
                          <w:p w:rsidR="009A60A6" w:rsidRPr="00C42361" w:rsidRDefault="009A60A6" w:rsidP="00B506E1">
                            <w:pPr>
                              <w:spacing w:line="280" w:lineRule="exact"/>
                              <w:ind w:left="220" w:hangingChars="100" w:hanging="220"/>
                              <w:rPr>
                                <w:rFonts w:ascii="ＭＳ ゴシック" w:eastAsia="ＭＳ ゴシック" w:hAnsi="ＭＳ ゴシック"/>
                              </w:rPr>
                            </w:pPr>
                            <w:r w:rsidRPr="00C42361">
                              <w:rPr>
                                <w:rFonts w:ascii="ＭＳ ゴシック" w:eastAsia="ＭＳ ゴシック" w:hAnsi="ＭＳ ゴシック" w:hint="eastAsia"/>
                              </w:rPr>
                              <w:t>・国際</w:t>
                            </w:r>
                            <w:r w:rsidRPr="00C42361">
                              <w:rPr>
                                <w:rFonts w:ascii="ＭＳ ゴシック" w:eastAsia="ＭＳ ゴシック" w:hAnsi="ＭＳ ゴシック"/>
                              </w:rPr>
                              <w:t>便</w:t>
                            </w:r>
                            <w:r w:rsidRPr="00C42361">
                              <w:rPr>
                                <w:rFonts w:ascii="ＭＳ ゴシック" w:eastAsia="ＭＳ ゴシック" w:hAnsi="ＭＳ ゴシック" w:hint="eastAsia"/>
                              </w:rPr>
                              <w:t>の誘致</w:t>
                            </w:r>
                            <w:r>
                              <w:rPr>
                                <w:rFonts w:ascii="ＭＳ ゴシック" w:eastAsia="ＭＳ ゴシック" w:hAnsi="ＭＳ ゴシック" w:hint="eastAsia"/>
                              </w:rPr>
                              <w:t>の</w:t>
                            </w:r>
                            <w:r>
                              <w:rPr>
                                <w:rFonts w:ascii="ＭＳ ゴシック" w:eastAsia="ＭＳ ゴシック" w:hAnsi="ＭＳ ゴシック"/>
                              </w:rPr>
                              <w:t>推進</w:t>
                            </w:r>
                          </w:p>
                          <w:p w:rsidR="009A60A6" w:rsidRPr="00C42361" w:rsidRDefault="009A60A6" w:rsidP="009A60A6">
                            <w:pPr>
                              <w:spacing w:line="280" w:lineRule="exact"/>
                              <w:ind w:left="220" w:hangingChars="100" w:hanging="220"/>
                              <w:rPr>
                                <w:rFonts w:ascii="ＭＳ ゴシック" w:eastAsia="ＭＳ ゴシック" w:hAnsi="ＭＳ ゴシック"/>
                              </w:rPr>
                            </w:pPr>
                            <w:r w:rsidRPr="00C42361">
                              <w:rPr>
                                <w:rFonts w:ascii="ＭＳ ゴシック" w:eastAsia="ＭＳ ゴシック" w:hAnsi="ＭＳ ゴシック" w:hint="eastAsia"/>
                              </w:rPr>
                              <w:t>・</w:t>
                            </w:r>
                            <w:r w:rsidRPr="009A60A6">
                              <w:rPr>
                                <w:rFonts w:ascii="ＭＳ ゴシック" w:eastAsia="ＭＳ ゴシック" w:hAnsi="ＭＳ ゴシック" w:hint="eastAsia"/>
                              </w:rPr>
                              <w:t>需要増に対応する空港・港湾の機能強化</w:t>
                            </w:r>
                            <w:r w:rsidRPr="00C42361">
                              <w:rPr>
                                <w:rFonts w:ascii="ＭＳ ゴシック" w:eastAsia="ＭＳ ゴシック" w:hAnsi="ＭＳ ゴシック"/>
                              </w:rPr>
                              <w:t>（</w:t>
                            </w:r>
                            <w:r w:rsidRPr="00C42361">
                              <w:rPr>
                                <w:rFonts w:ascii="ＭＳ ゴシック" w:eastAsia="ＭＳ ゴシック" w:hAnsi="ＭＳ ゴシック" w:hint="eastAsia"/>
                              </w:rPr>
                              <w:t>拡充</w:t>
                            </w:r>
                            <w:r w:rsidRPr="00C42361">
                              <w:rPr>
                                <w:rFonts w:ascii="ＭＳ ゴシック" w:eastAsia="ＭＳ ゴシック" w:hAnsi="ＭＳ ゴシック"/>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5FCA5" id="_x0000_s1131" type="#_x0000_t202" style="position:absolute;left:0;text-align:left;margin-left:251.6pt;margin-top:-8.7pt;width:215.9pt;height:53.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" strokecolor="black [3213]">
                <v:textbox>
                  <w:txbxContent>
                    <w:p w:rsidR="009A60A6" w:rsidRPr="00C42361" w:rsidRDefault="009A60A6" w:rsidP="00B506E1">
                      <w:pPr>
                        <w:spacing w:line="280" w:lineRule="exact"/>
                        <w:ind w:left="220" w:hangingChars="100" w:hanging="220"/>
                        <w:rPr>
                          <w:rFonts w:ascii="ＭＳ ゴシック" w:eastAsia="ＭＳ ゴシック" w:hAnsi="ＭＳ ゴシック"/>
                        </w:rPr>
                      </w:pPr>
                      <w:r w:rsidRPr="00C42361">
                        <w:rPr>
                          <w:rFonts w:ascii="ＭＳ ゴシック" w:eastAsia="ＭＳ ゴシック" w:hAnsi="ＭＳ ゴシック" w:hint="eastAsia"/>
                        </w:rPr>
                        <w:t>・国際</w:t>
                      </w:r>
                      <w:r w:rsidRPr="00C42361">
                        <w:rPr>
                          <w:rFonts w:ascii="ＭＳ ゴシック" w:eastAsia="ＭＳ ゴシック" w:hAnsi="ＭＳ ゴシック"/>
                        </w:rPr>
                        <w:t>便</w:t>
                      </w:r>
                      <w:r w:rsidRPr="00C42361">
                        <w:rPr>
                          <w:rFonts w:ascii="ＭＳ ゴシック" w:eastAsia="ＭＳ ゴシック" w:hAnsi="ＭＳ ゴシック" w:hint="eastAsia"/>
                        </w:rPr>
                        <w:t>の誘致</w:t>
                      </w:r>
                      <w:r>
                        <w:rPr>
                          <w:rFonts w:ascii="ＭＳ ゴシック" w:eastAsia="ＭＳ ゴシック" w:hAnsi="ＭＳ ゴシック" w:hint="eastAsia"/>
                        </w:rPr>
                        <w:t>の</w:t>
                      </w:r>
                      <w:r>
                        <w:rPr>
                          <w:rFonts w:ascii="ＭＳ ゴシック" w:eastAsia="ＭＳ ゴシック" w:hAnsi="ＭＳ ゴシック"/>
                        </w:rPr>
                        <w:t>推進</w:t>
                      </w:r>
                    </w:p>
                    <w:p w:rsidR="009A60A6" w:rsidRPr="00C42361" w:rsidRDefault="009A60A6" w:rsidP="009A60A6">
                      <w:pPr>
                        <w:spacing w:line="280" w:lineRule="exact"/>
                        <w:ind w:left="220" w:hangingChars="100" w:hanging="220"/>
                        <w:rPr>
                          <w:rFonts w:ascii="ＭＳ ゴシック" w:eastAsia="ＭＳ ゴシック" w:hAnsi="ＭＳ ゴシック"/>
                        </w:rPr>
                      </w:pPr>
                      <w:r w:rsidRPr="00C42361">
                        <w:rPr>
                          <w:rFonts w:ascii="ＭＳ ゴシック" w:eastAsia="ＭＳ ゴシック" w:hAnsi="ＭＳ ゴシック" w:hint="eastAsia"/>
                        </w:rPr>
                        <w:t>・</w:t>
                      </w:r>
                      <w:r w:rsidRPr="009A60A6">
                        <w:rPr>
                          <w:rFonts w:ascii="ＭＳ ゴシック" w:eastAsia="ＭＳ ゴシック" w:hAnsi="ＭＳ ゴシック" w:hint="eastAsia"/>
                        </w:rPr>
                        <w:t>需要増に対応する空港・港湾の機能強化</w:t>
                      </w:r>
                      <w:r w:rsidRPr="00C42361">
                        <w:rPr>
                          <w:rFonts w:ascii="ＭＳ ゴシック" w:eastAsia="ＭＳ ゴシック" w:hAnsi="ＭＳ ゴシック"/>
                        </w:rPr>
                        <w:t>（</w:t>
                      </w:r>
                      <w:r w:rsidRPr="00C42361">
                        <w:rPr>
                          <w:rFonts w:ascii="ＭＳ ゴシック" w:eastAsia="ＭＳ ゴシック" w:hAnsi="ＭＳ ゴシック" w:hint="eastAsia"/>
                        </w:rPr>
                        <w:t>拡充</w:t>
                      </w:r>
                      <w:r w:rsidRPr="00C42361">
                        <w:rPr>
                          <w:rFonts w:ascii="ＭＳ ゴシック" w:eastAsia="ＭＳ ゴシック" w:hAnsi="ＭＳ ゴシック"/>
                        </w:rPr>
                        <w:t>）</w:t>
                      </w:r>
                    </w:p>
                  </w:txbxContent>
                </v:textbox>
              </v:shape>
            </w:pict>
          </mc:Fallback>
        </mc:AlternateContent>
      </w:r>
    </w:p>
    <w:p w:rsidR="00E27D25" w:rsidRPr="004C4744" w:rsidRDefault="00E27D25" w:rsidP="00E27D25">
      <w:pPr>
        <w:pStyle w:val="3"/>
        <w:spacing w:line="480" w:lineRule="exact"/>
        <w:ind w:leftChars="0" w:left="0"/>
        <w:rPr>
          <w:sz w:val="28"/>
          <w:szCs w:val="28"/>
        </w:rPr>
      </w:pPr>
      <w:bookmarkStart w:id="74" w:name="_Ref8909877"/>
      <w:r w:rsidRPr="004C4744">
        <w:rPr>
          <w:rFonts w:hint="eastAsia"/>
          <w:sz w:val="28"/>
          <w:szCs w:val="28"/>
        </w:rPr>
        <w:t>⑵</w:t>
      </w:r>
      <w:r w:rsidRPr="004C4744">
        <w:rPr>
          <w:rFonts w:hint="eastAsia"/>
          <w:sz w:val="28"/>
          <w:szCs w:val="28"/>
        </w:rPr>
        <w:t xml:space="preserve"> </w:t>
      </w:r>
      <w:r w:rsidRPr="004C4744">
        <w:rPr>
          <w:rFonts w:hint="eastAsia"/>
          <w:sz w:val="28"/>
          <w:szCs w:val="28"/>
        </w:rPr>
        <w:t>空港・港湾の機能拡充と利用促進</w:t>
      </w:r>
      <w:bookmarkEnd w:id="74"/>
    </w:p>
    <w:p w:rsidR="00E27D25" w:rsidRPr="004C4744" w:rsidRDefault="00E27D25" w:rsidP="00E27D25">
      <w:pPr>
        <w:widowControl/>
        <w:autoSpaceDE w:val="0"/>
        <w:autoSpaceDN w:val="0"/>
      </w:pPr>
    </w:p>
    <w:p w:rsidR="00E27D25" w:rsidRPr="004C4744" w:rsidRDefault="00E27D25"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国内外への玄関口である空港・港湾の機能を拡充し、より一層の利用促進を図ることで、モノや人の流れを拡大し、産業活動の活性化につなげます</w:t>
      </w:r>
      <w:r w:rsidR="00763957" w:rsidRPr="004C4744">
        <w:rPr>
          <w:rFonts w:ascii="ＭＳ ゴシック" w:eastAsia="ＭＳ ゴシック" w:hAnsi="ＭＳ ゴシック" w:hint="eastAsia"/>
          <w:sz w:val="24"/>
        </w:rPr>
        <w:t>。</w:t>
      </w:r>
    </w:p>
    <w:p w:rsidR="00E27D25" w:rsidRPr="004C4744" w:rsidRDefault="00E27D25" w:rsidP="00E27D25">
      <w:pPr>
        <w:widowControl/>
        <w:autoSpaceDE w:val="0"/>
        <w:autoSpaceDN w:val="0"/>
        <w:rPr>
          <w:rFonts w:ascii="ＭＳ ゴシック" w:eastAsia="ＭＳ ゴシック" w:hAnsi="ＭＳ ゴシック"/>
        </w:rPr>
      </w:pPr>
    </w:p>
    <w:p w:rsidR="00FB0298" w:rsidRPr="004C4744" w:rsidRDefault="00FB0298" w:rsidP="00FB0298">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C01CB4" w:rsidRPr="004C4744" w:rsidRDefault="00C01CB4" w:rsidP="00C01CB4">
      <w:pPr>
        <w:widowControl/>
        <w:ind w:leftChars="100" w:left="220" w:firstLineChars="100" w:firstLine="220"/>
      </w:pPr>
      <w:r w:rsidRPr="004C4744">
        <w:rPr>
          <w:rFonts w:hint="eastAsia"/>
        </w:rPr>
        <w:t>東京、大阪等の大都市圏から遠く離れている島根県にとって、県内３空港は国内外への空の玄関口であり、大都市圏や地方間を短時間で結ぶ航空路線は、地域振興や観光振興、県民の便利で快適な暮らしを実現するために重要な役割を果たしています。</w:t>
      </w:r>
    </w:p>
    <w:p w:rsidR="00C01CB4" w:rsidRPr="004C4744" w:rsidRDefault="00C01CB4" w:rsidP="00C01CB4">
      <w:pPr>
        <w:widowControl/>
        <w:ind w:leftChars="100" w:left="220" w:firstLineChars="100" w:firstLine="220"/>
      </w:pPr>
      <w:r w:rsidRPr="004C4744">
        <w:rPr>
          <w:rFonts w:hint="eastAsia"/>
        </w:rPr>
        <w:t>また、海の玄関口としての港湾には、浜田港、河下港、西郷港をはじめとして、海外貿易航路や国内物流等の拠点としての機能が期待されています。</w:t>
      </w:r>
    </w:p>
    <w:p w:rsidR="00F819F6" w:rsidRPr="004C4744" w:rsidRDefault="00F819F6" w:rsidP="00F819F6">
      <w:pPr>
        <w:widowControl/>
        <w:ind w:leftChars="100" w:left="220" w:firstLineChars="100" w:firstLine="220"/>
      </w:pPr>
      <w:r w:rsidRPr="004C4744">
        <w:rPr>
          <w:rFonts w:hint="eastAsia"/>
        </w:rPr>
        <w:t>モノや人の流れを拡大し、産業活動の活性化につなげるためにも、航空路線・航路の維持・充実、更なる利便性の向上が必要です。</w:t>
      </w:r>
    </w:p>
    <w:p w:rsidR="00C01CB4" w:rsidRPr="004C4744" w:rsidRDefault="00C01CB4" w:rsidP="00C01CB4">
      <w:pPr>
        <w:widowControl/>
        <w:ind w:leftChars="100" w:left="220" w:firstLineChars="100" w:firstLine="220"/>
      </w:pPr>
      <w:r w:rsidRPr="004C4744">
        <w:rPr>
          <w:rFonts w:hint="eastAsia"/>
        </w:rPr>
        <w:t>このうち、空港施設については、空の玄関口としてふさわしい機能を備えた施設となるよう、施設・設備の改修</w:t>
      </w:r>
      <w:r w:rsidR="002B1E9A" w:rsidRPr="004C4744">
        <w:rPr>
          <w:rFonts w:hint="eastAsia"/>
        </w:rPr>
        <w:t>・</w:t>
      </w:r>
      <w:r w:rsidRPr="004C4744">
        <w:rPr>
          <w:rFonts w:hint="eastAsia"/>
        </w:rPr>
        <w:t>整備</w:t>
      </w:r>
      <w:r w:rsidR="00FB0298" w:rsidRPr="004C4744">
        <w:rPr>
          <w:rFonts w:hint="eastAsia"/>
        </w:rPr>
        <w:t>の</w:t>
      </w:r>
      <w:r w:rsidRPr="004C4744">
        <w:rPr>
          <w:rFonts w:hint="eastAsia"/>
        </w:rPr>
        <w:t>必要があります。</w:t>
      </w:r>
    </w:p>
    <w:p w:rsidR="00C01CB4" w:rsidRPr="004C4744" w:rsidRDefault="00C01CB4" w:rsidP="00C01CB4">
      <w:pPr>
        <w:widowControl/>
        <w:ind w:leftChars="100" w:left="220" w:firstLineChars="100" w:firstLine="220"/>
      </w:pPr>
      <w:r w:rsidRPr="004C4744">
        <w:rPr>
          <w:rFonts w:hint="eastAsia"/>
        </w:rPr>
        <w:t>また、港湾施設については、港内静穏度の確保のための防波堤整備や、年々増加する取扱貨物や大型化する船舶に対応するための岸壁、臨港道路、上屋等の整備が課題となっています。</w:t>
      </w:r>
    </w:p>
    <w:p w:rsidR="00C01CB4" w:rsidRPr="004C4744" w:rsidRDefault="00C01CB4" w:rsidP="00FB0298">
      <w:pPr>
        <w:widowControl/>
      </w:pPr>
    </w:p>
    <w:p w:rsidR="00C01CB4" w:rsidRPr="004C4744" w:rsidRDefault="00C01CB4" w:rsidP="00C01CB4">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C01CB4" w:rsidRPr="004C4744" w:rsidRDefault="00C01CB4" w:rsidP="00CA0E40">
      <w:pPr>
        <w:pStyle w:val="4"/>
        <w:numPr>
          <w:ilvl w:val="0"/>
          <w:numId w:val="36"/>
        </w:numPr>
        <w:ind w:leftChars="0"/>
        <w:rPr>
          <w:rFonts w:asciiTheme="majorEastAsia" w:eastAsiaTheme="majorEastAsia" w:hAnsiTheme="majorEastAsia"/>
          <w:b w:val="0"/>
        </w:rPr>
      </w:pPr>
      <w:r w:rsidRPr="004C4744">
        <w:rPr>
          <w:rFonts w:asciiTheme="majorEastAsia" w:eastAsiaTheme="majorEastAsia" w:hAnsiTheme="majorEastAsia" w:hint="eastAsia"/>
          <w:b w:val="0"/>
        </w:rPr>
        <w:t>航空路線の維持・充実と空港機能の拡充</w:t>
      </w:r>
    </w:p>
    <w:p w:rsidR="00C01CB4" w:rsidRPr="004C4744" w:rsidRDefault="00C01CB4" w:rsidP="00C01CB4">
      <w:pPr>
        <w:autoSpaceDE w:val="0"/>
        <w:autoSpaceDN w:val="0"/>
        <w:ind w:leftChars="200" w:left="440" w:firstLineChars="100" w:firstLine="220"/>
      </w:pPr>
      <w:r w:rsidRPr="004C4744">
        <w:rPr>
          <w:rFonts w:hint="eastAsia"/>
        </w:rPr>
        <w:t>各空港の利用促進協議会等と連携して利用促進や利便性向上に取り組み、</w:t>
      </w:r>
      <w:r w:rsidR="00B83DF8" w:rsidRPr="004C4744">
        <w:rPr>
          <w:rFonts w:hint="eastAsia"/>
        </w:rPr>
        <w:t>国際便の誘致を含め</w:t>
      </w:r>
      <w:r w:rsidRPr="004C4744">
        <w:rPr>
          <w:rFonts w:hint="eastAsia"/>
        </w:rPr>
        <w:t>航空路線の維持・充実を図ります。</w:t>
      </w:r>
    </w:p>
    <w:p w:rsidR="00C01CB4" w:rsidRPr="004C4744" w:rsidRDefault="00C01CB4" w:rsidP="00D556F3">
      <w:pPr>
        <w:autoSpaceDE w:val="0"/>
        <w:autoSpaceDN w:val="0"/>
        <w:ind w:leftChars="200" w:left="440" w:firstLineChars="100" w:firstLine="220"/>
      </w:pPr>
      <w:r w:rsidRPr="004C4744">
        <w:rPr>
          <w:rFonts w:hint="eastAsia"/>
        </w:rPr>
        <w:t>また、利便性向上と安全性確保のため</w:t>
      </w:r>
      <w:r w:rsidR="00D556F3" w:rsidRPr="004C4744">
        <w:rPr>
          <w:rFonts w:hint="eastAsia"/>
        </w:rPr>
        <w:t>、空港周辺の状況に配慮しつつ、</w:t>
      </w:r>
      <w:r w:rsidR="00C61DF2" w:rsidRPr="004C4744">
        <w:rPr>
          <w:rFonts w:hint="eastAsia"/>
        </w:rPr>
        <w:t>出雲縁結び空港及び隠岐世界ジオパーク空港の</w:t>
      </w:r>
      <w:r w:rsidR="007D4373" w:rsidRPr="004C4744">
        <w:rPr>
          <w:rFonts w:hint="eastAsia"/>
        </w:rPr>
        <w:t>ターミナル</w:t>
      </w:r>
      <w:r w:rsidRPr="004C4744">
        <w:rPr>
          <w:rFonts w:hint="eastAsia"/>
        </w:rPr>
        <w:t>機能の</w:t>
      </w:r>
      <w:r w:rsidR="007D4373" w:rsidRPr="004C4744">
        <w:rPr>
          <w:rFonts w:hint="eastAsia"/>
        </w:rPr>
        <w:t>強化</w:t>
      </w:r>
      <w:r w:rsidRPr="004C4744">
        <w:rPr>
          <w:rFonts w:hint="eastAsia"/>
        </w:rPr>
        <w:t>を進めます。</w:t>
      </w:r>
    </w:p>
    <w:p w:rsidR="00C01CB4" w:rsidRPr="004C4744" w:rsidRDefault="00C01CB4" w:rsidP="00CA0E40">
      <w:pPr>
        <w:pStyle w:val="4"/>
        <w:numPr>
          <w:ilvl w:val="0"/>
          <w:numId w:val="36"/>
        </w:numPr>
        <w:ind w:leftChars="0"/>
        <w:rPr>
          <w:rFonts w:asciiTheme="majorEastAsia" w:eastAsiaTheme="majorEastAsia" w:hAnsiTheme="majorEastAsia"/>
          <w:b w:val="0"/>
        </w:rPr>
      </w:pPr>
      <w:r w:rsidRPr="004C4744">
        <w:rPr>
          <w:rFonts w:asciiTheme="majorEastAsia" w:eastAsiaTheme="majorEastAsia" w:hAnsiTheme="majorEastAsia" w:hint="eastAsia"/>
          <w:b w:val="0"/>
        </w:rPr>
        <w:t>港湾</w:t>
      </w:r>
      <w:r w:rsidR="00FA6996" w:rsidRPr="004C4744">
        <w:rPr>
          <w:rFonts w:asciiTheme="majorEastAsia" w:eastAsiaTheme="majorEastAsia" w:hAnsiTheme="majorEastAsia" w:hint="eastAsia"/>
          <w:b w:val="0"/>
        </w:rPr>
        <w:t>機能の充実</w:t>
      </w:r>
      <w:r w:rsidRPr="004C4744">
        <w:rPr>
          <w:rFonts w:asciiTheme="majorEastAsia" w:eastAsiaTheme="majorEastAsia" w:hAnsiTheme="majorEastAsia" w:hint="eastAsia"/>
          <w:b w:val="0"/>
        </w:rPr>
        <w:t>・</w:t>
      </w:r>
      <w:r w:rsidR="00FA6996" w:rsidRPr="004C4744">
        <w:rPr>
          <w:rFonts w:asciiTheme="majorEastAsia" w:eastAsiaTheme="majorEastAsia" w:hAnsiTheme="majorEastAsia" w:hint="eastAsia"/>
          <w:b w:val="0"/>
        </w:rPr>
        <w:t>強化</w:t>
      </w:r>
    </w:p>
    <w:p w:rsidR="00737ABA" w:rsidRPr="004C4744" w:rsidRDefault="00C01CB4" w:rsidP="00737ABA">
      <w:pPr>
        <w:autoSpaceDE w:val="0"/>
        <w:autoSpaceDN w:val="0"/>
        <w:ind w:leftChars="200" w:left="440" w:firstLineChars="100" w:firstLine="220"/>
      </w:pPr>
      <w:r w:rsidRPr="004C4744">
        <w:rPr>
          <w:rFonts w:hint="eastAsia"/>
        </w:rPr>
        <w:t>港湾の</w:t>
      </w:r>
      <w:r w:rsidR="00737ABA" w:rsidRPr="004C4744">
        <w:rPr>
          <w:rFonts w:hint="eastAsia"/>
        </w:rPr>
        <w:t>防波堤、岸壁等の計画的な整備を進めます。特に近年、取扱貨物が増えている浜田港については、流通機能の強化を進めます。</w:t>
      </w:r>
    </w:p>
    <w:p w:rsidR="00C01CB4" w:rsidRPr="004C4744" w:rsidRDefault="00737ABA" w:rsidP="00C01CB4">
      <w:pPr>
        <w:autoSpaceDE w:val="0"/>
        <w:autoSpaceDN w:val="0"/>
        <w:ind w:leftChars="200" w:left="440" w:firstLineChars="100" w:firstLine="220"/>
      </w:pPr>
      <w:r w:rsidRPr="004C4744">
        <w:rPr>
          <w:rFonts w:hint="eastAsia"/>
        </w:rPr>
        <w:t>また、港湾の</w:t>
      </w:r>
      <w:r w:rsidR="00FA6996" w:rsidRPr="004C4744">
        <w:rPr>
          <w:rFonts w:hint="eastAsia"/>
        </w:rPr>
        <w:t>適切な維持管理</w:t>
      </w:r>
      <w:r w:rsidR="00C01CB4" w:rsidRPr="004C4744">
        <w:rPr>
          <w:rFonts w:hint="eastAsia"/>
        </w:rPr>
        <w:t>、</w:t>
      </w:r>
      <w:r w:rsidR="00FA6996" w:rsidRPr="004C4744">
        <w:rPr>
          <w:rFonts w:hint="eastAsia"/>
        </w:rPr>
        <w:t>港湾の利用促進</w:t>
      </w:r>
      <w:r w:rsidR="00C01CB4" w:rsidRPr="004C4744">
        <w:rPr>
          <w:rFonts w:hint="eastAsia"/>
        </w:rPr>
        <w:t>、さらには隠岐航路の維持や利便性向上を図り、県内外の広域的な交流や物流を支えます。</w:t>
      </w:r>
    </w:p>
    <w:p w:rsidR="00E27D25" w:rsidRPr="004C4744" w:rsidRDefault="00E27D25" w:rsidP="00E27D25">
      <w:pPr>
        <w:widowControl/>
        <w:autoSpaceDE w:val="0"/>
        <w:autoSpaceDN w:val="0"/>
      </w:pPr>
    </w:p>
    <w:p w:rsidR="00E27D25" w:rsidRPr="004C4744" w:rsidRDefault="00E27D25" w:rsidP="00E27D25">
      <w:pPr>
        <w:widowControl/>
        <w:autoSpaceDE w:val="0"/>
        <w:autoSpaceDN w:val="0"/>
        <w:jc w:val="left"/>
        <w:sectPr w:rsidR="00E27D25" w:rsidRPr="004C4744" w:rsidSect="00B8385D">
          <w:headerReference w:type="even" r:id="rId68"/>
          <w:headerReference w:type="default" r:id="rId69"/>
          <w:pgSz w:w="11906" w:h="16838" w:code="9"/>
          <w:pgMar w:top="1134" w:right="1418" w:bottom="992" w:left="1418" w:header="567" w:footer="284" w:gutter="0"/>
          <w:cols w:space="425"/>
          <w:docGrid w:type="linesAndChars" w:linePitch="360"/>
        </w:sectPr>
      </w:pPr>
      <w:r w:rsidRPr="004C4744">
        <w:br w:type="page"/>
      </w:r>
    </w:p>
    <w:p w:rsidR="00E27D25" w:rsidRPr="004C4744" w:rsidRDefault="00E27D25" w:rsidP="001F7A36">
      <w:pPr>
        <w:widowControl/>
        <w:autoSpaceDE w:val="0"/>
        <w:autoSpaceDN w:val="0"/>
        <w:spacing w:line="480" w:lineRule="exact"/>
      </w:pPr>
    </w:p>
    <w:p w:rsidR="00E27D25" w:rsidRPr="004C4744" w:rsidRDefault="00E27D25" w:rsidP="00E27D25">
      <w:pPr>
        <w:pStyle w:val="3"/>
        <w:spacing w:line="480" w:lineRule="exact"/>
        <w:ind w:leftChars="0" w:left="0"/>
        <w:rPr>
          <w:sz w:val="28"/>
          <w:szCs w:val="28"/>
        </w:rPr>
      </w:pPr>
      <w:bookmarkStart w:id="75" w:name="_Ref9594906"/>
      <w:r w:rsidRPr="004C4744">
        <w:rPr>
          <w:rFonts w:hint="eastAsia"/>
          <w:sz w:val="28"/>
          <w:szCs w:val="28"/>
        </w:rPr>
        <w:t>⑶</w:t>
      </w:r>
      <w:r w:rsidRPr="004C4744">
        <w:rPr>
          <w:rFonts w:hint="eastAsia"/>
          <w:sz w:val="28"/>
          <w:szCs w:val="28"/>
        </w:rPr>
        <w:t xml:space="preserve"> </w:t>
      </w:r>
      <w:r w:rsidRPr="004C4744">
        <w:rPr>
          <w:rFonts w:hint="eastAsia"/>
          <w:sz w:val="28"/>
          <w:szCs w:val="28"/>
        </w:rPr>
        <w:t>産業インフラの整備促進</w:t>
      </w:r>
      <w:bookmarkEnd w:id="75"/>
    </w:p>
    <w:p w:rsidR="00E27D25" w:rsidRPr="004C4744" w:rsidRDefault="00E27D25" w:rsidP="00E27D25">
      <w:pPr>
        <w:widowControl/>
        <w:autoSpaceDE w:val="0"/>
        <w:autoSpaceDN w:val="0"/>
      </w:pPr>
    </w:p>
    <w:p w:rsidR="00E27D25" w:rsidRPr="004C4744" w:rsidRDefault="00ED6534"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農林水産業をはじめとした産業の振興に必要なインフラの整備・更新を加速することで、生産性・安全性の向上をはかり、</w:t>
      </w:r>
      <w:r w:rsidR="00FF590A" w:rsidRPr="004C4744">
        <w:rPr>
          <w:rFonts w:ascii="ＭＳ ゴシック" w:eastAsia="ＭＳ ゴシック" w:hAnsi="ＭＳ ゴシック" w:hint="eastAsia"/>
          <w:sz w:val="24"/>
        </w:rPr>
        <w:t>県内</w:t>
      </w:r>
      <w:r w:rsidRPr="004C4744">
        <w:rPr>
          <w:rFonts w:ascii="ＭＳ ゴシック" w:eastAsia="ＭＳ ゴシック" w:hAnsi="ＭＳ ゴシック" w:hint="eastAsia"/>
          <w:sz w:val="24"/>
        </w:rPr>
        <w:t>産業の発展を支えます。</w:t>
      </w:r>
    </w:p>
    <w:p w:rsidR="00E27D25" w:rsidRPr="004C4744" w:rsidRDefault="00E27D25" w:rsidP="00E27D25">
      <w:pPr>
        <w:widowControl/>
        <w:autoSpaceDE w:val="0"/>
        <w:autoSpaceDN w:val="0"/>
        <w:rPr>
          <w:rFonts w:ascii="ＭＳ ゴシック" w:eastAsia="ＭＳ ゴシック" w:hAnsi="ＭＳ ゴシック"/>
        </w:rPr>
      </w:pPr>
    </w:p>
    <w:p w:rsidR="00F632C1" w:rsidRPr="004C4744" w:rsidRDefault="00F632C1" w:rsidP="00F632C1">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527FDA" w:rsidRPr="004C4744" w:rsidRDefault="00527FDA" w:rsidP="00527FDA">
      <w:pPr>
        <w:widowControl/>
        <w:autoSpaceDE w:val="0"/>
        <w:autoSpaceDN w:val="0"/>
        <w:ind w:leftChars="100" w:left="220" w:firstLineChars="100" w:firstLine="220"/>
      </w:pPr>
      <w:r w:rsidRPr="004C4744">
        <w:rPr>
          <w:rFonts w:hint="eastAsia"/>
        </w:rPr>
        <w:t>産業インフラの整備は、あらゆる業種での生産量の拡大や、生産効率及び品質の向上を図り、地域産業を活性化させる基盤となるものであり、さらには生活環境の改善や防災力の向上などにも資するものです。</w:t>
      </w:r>
    </w:p>
    <w:p w:rsidR="00527FDA" w:rsidRPr="004C4744" w:rsidRDefault="00A63C9F" w:rsidP="00A63C9F">
      <w:pPr>
        <w:widowControl/>
        <w:autoSpaceDE w:val="0"/>
        <w:autoSpaceDN w:val="0"/>
        <w:ind w:leftChars="100" w:left="220" w:firstLineChars="100" w:firstLine="220"/>
      </w:pPr>
      <w:r w:rsidRPr="004C4744">
        <w:rPr>
          <w:rFonts w:hint="eastAsia"/>
        </w:rPr>
        <w:t>農林水産業については、若者にとって魅力のある生業となるよう、生産基盤の整備を進め、収益性や安全性を向上させることが必要です。</w:t>
      </w:r>
    </w:p>
    <w:p w:rsidR="00FF590A" w:rsidRPr="004C4744" w:rsidRDefault="00FF590A" w:rsidP="00FF590A">
      <w:pPr>
        <w:widowControl/>
        <w:autoSpaceDE w:val="0"/>
        <w:autoSpaceDN w:val="0"/>
        <w:ind w:leftChars="100" w:left="220" w:firstLineChars="100" w:firstLine="220"/>
      </w:pPr>
      <w:r w:rsidRPr="004C4744">
        <w:rPr>
          <w:rFonts w:hint="eastAsia"/>
        </w:rPr>
        <w:t>また、地域産業が持続的に発展していくためには、高速道路、空港・港湾などのインフラを整備することが必要です。</w:t>
      </w:r>
    </w:p>
    <w:p w:rsidR="00FF590A" w:rsidRPr="004C4744" w:rsidRDefault="00FF590A" w:rsidP="00FF590A">
      <w:pPr>
        <w:widowControl/>
        <w:autoSpaceDE w:val="0"/>
        <w:autoSpaceDN w:val="0"/>
        <w:ind w:leftChars="100" w:left="220" w:firstLineChars="100" w:firstLine="220"/>
      </w:pPr>
      <w:r w:rsidRPr="004C4744">
        <w:rPr>
          <w:rFonts w:hint="eastAsia"/>
        </w:rPr>
        <w:t>加えて、県外企業の新規立地や県内企業の再投資により、産業の高度化を進めていくためには、工業団地等の立地環境を整備することが必要です。</w:t>
      </w:r>
    </w:p>
    <w:p w:rsidR="008C597D" w:rsidRPr="004C4744" w:rsidRDefault="008C597D" w:rsidP="008C597D">
      <w:pPr>
        <w:widowControl/>
        <w:autoSpaceDE w:val="0"/>
        <w:autoSpaceDN w:val="0"/>
      </w:pPr>
    </w:p>
    <w:p w:rsidR="008C597D" w:rsidRPr="004C4744" w:rsidRDefault="008C597D" w:rsidP="008C597D">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8C597D" w:rsidRPr="004C4744" w:rsidRDefault="008C597D" w:rsidP="00CA0E40">
      <w:pPr>
        <w:pStyle w:val="4"/>
        <w:numPr>
          <w:ilvl w:val="0"/>
          <w:numId w:val="5"/>
        </w:numPr>
        <w:ind w:leftChars="0"/>
        <w:rPr>
          <w:rFonts w:asciiTheme="majorEastAsia" w:eastAsiaTheme="majorEastAsia" w:hAnsiTheme="majorEastAsia"/>
          <w:b w:val="0"/>
        </w:rPr>
      </w:pPr>
      <w:r w:rsidRPr="004C4744">
        <w:rPr>
          <w:rFonts w:ascii="ＭＳ ゴシック" w:eastAsia="ＭＳ ゴシック" w:hAnsi="ＭＳ ゴシック" w:hint="eastAsia"/>
          <w:b w:val="0"/>
          <w:szCs w:val="21"/>
        </w:rPr>
        <w:t>農林水産業・農山漁村のインフラづくり</w:t>
      </w:r>
    </w:p>
    <w:p w:rsidR="00B30845" w:rsidRPr="004C4744" w:rsidRDefault="00B30845" w:rsidP="00F12564">
      <w:pPr>
        <w:autoSpaceDE w:val="0"/>
        <w:autoSpaceDN w:val="0"/>
        <w:ind w:leftChars="200" w:left="440" w:firstLineChars="100" w:firstLine="220"/>
      </w:pPr>
      <w:r w:rsidRPr="004C4744">
        <w:rPr>
          <w:rFonts w:hint="eastAsia"/>
        </w:rPr>
        <w:t>農山漁村における基幹産業である農林水産業の生産性を向上させるため、収益性の向上に向けた農地の整備や、林業専用道等の森林内における路網の整備、漁港・漁場の整備などを進めます。また、安全・安心な県土づくりや暮らしやすい農山漁村の実現に向けて、防災・減災対策を進めます。</w:t>
      </w:r>
    </w:p>
    <w:p w:rsidR="005F149B" w:rsidRPr="004C4744" w:rsidRDefault="005F149B" w:rsidP="00CA0E40">
      <w:pPr>
        <w:pStyle w:val="4"/>
        <w:numPr>
          <w:ilvl w:val="0"/>
          <w:numId w:val="5"/>
        </w:numPr>
        <w:ind w:leftChars="0"/>
        <w:rPr>
          <w:rFonts w:ascii="ＭＳ ゴシック" w:eastAsia="ＭＳ ゴシック" w:hAnsi="ＭＳ ゴシック"/>
          <w:b w:val="0"/>
          <w:szCs w:val="21"/>
        </w:rPr>
      </w:pPr>
      <w:r w:rsidRPr="004C4744">
        <w:rPr>
          <w:rFonts w:ascii="ＭＳ ゴシック" w:eastAsia="ＭＳ ゴシック" w:hAnsi="ＭＳ ゴシック" w:hint="eastAsia"/>
          <w:b w:val="0"/>
          <w:szCs w:val="21"/>
        </w:rPr>
        <w:t>地域産業における立地環境の整備</w:t>
      </w:r>
    </w:p>
    <w:p w:rsidR="00B203E6" w:rsidRPr="004C4744" w:rsidRDefault="005F149B" w:rsidP="00B203E6">
      <w:pPr>
        <w:autoSpaceDE w:val="0"/>
        <w:autoSpaceDN w:val="0"/>
        <w:ind w:leftChars="200" w:left="440" w:firstLineChars="100" w:firstLine="220"/>
      </w:pPr>
      <w:r w:rsidRPr="004C4744">
        <w:rPr>
          <w:rFonts w:hint="eastAsia"/>
        </w:rPr>
        <w:t>産業の高度化の推進を図るため、企業の要望等を踏まえ、市町村と連携し、立地環境の整備に取り組みます。</w:t>
      </w:r>
    </w:p>
    <w:p w:rsidR="00527FDA" w:rsidRPr="004C4744" w:rsidRDefault="00527FDA" w:rsidP="00527FDA">
      <w:pPr>
        <w:autoSpaceDE w:val="0"/>
        <w:autoSpaceDN w:val="0"/>
      </w:pPr>
    </w:p>
    <w:p w:rsidR="00B203E6" w:rsidRPr="004C4744" w:rsidRDefault="00B203E6" w:rsidP="00B203E6">
      <w:pPr>
        <w:autoSpaceDE w:val="0"/>
        <w:autoSpaceDN w:val="0"/>
        <w:ind w:leftChars="200" w:left="440" w:firstLineChars="100" w:firstLine="220"/>
        <w:sectPr w:rsidR="00B203E6" w:rsidRPr="004C4744" w:rsidSect="00B8385D">
          <w:pgSz w:w="11906" w:h="16838" w:code="9"/>
          <w:pgMar w:top="1134" w:right="1418" w:bottom="992" w:left="1418" w:header="567" w:footer="284" w:gutter="0"/>
          <w:cols w:space="425"/>
          <w:docGrid w:type="linesAndChars" w:linePitch="360"/>
        </w:sectPr>
      </w:pPr>
    </w:p>
    <w:p w:rsidR="00527FDA" w:rsidRPr="004C4744" w:rsidRDefault="00527FDA">
      <w:pPr>
        <w:widowControl/>
        <w:jc w:val="left"/>
        <w:rPr>
          <w:rFonts w:ascii="ＭＳ ゴシック" w:eastAsia="ＭＳ ゴシック" w:hAnsi="ＭＳ ゴシック"/>
        </w:rPr>
      </w:pPr>
      <w:bookmarkStart w:id="76" w:name="_Ref6346511"/>
      <w:bookmarkStart w:id="77" w:name="_Ref7853638"/>
      <w:bookmarkEnd w:id="66"/>
      <w:r w:rsidRPr="004C4744">
        <w:rPr>
          <w:rFonts w:ascii="ＭＳ ゴシック" w:eastAsia="ＭＳ ゴシック" w:hAnsi="ＭＳ ゴシック"/>
        </w:rPr>
        <w:br w:type="page"/>
      </w:r>
    </w:p>
    <w:p w:rsidR="00EF77BB" w:rsidRPr="004C4744" w:rsidRDefault="00EF77BB" w:rsidP="00EF77BB">
      <w:bookmarkStart w:id="78" w:name="_Ref11655111"/>
    </w:p>
    <w:bookmarkEnd w:id="7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A65C9D">
      <w:pPr>
        <w:pStyle w:val="1"/>
        <w:jc w:val="left"/>
        <w:rPr>
          <w:rFonts w:ascii="HGｺﾞｼｯｸE" w:eastAsia="HGｺﾞｼｯｸE" w:hAnsi="HGｺﾞｼｯｸE"/>
          <w:sz w:val="72"/>
          <w:szCs w:val="72"/>
        </w:rPr>
      </w:pPr>
      <w:r w:rsidRPr="004C4744">
        <w:rPr>
          <w:rFonts w:ascii="HGｺﾞｼｯｸE" w:eastAsia="HGｺﾞｼｯｸE" w:hAnsi="HGｺﾞｼｯｸE" w:hint="eastAsia"/>
          <w:sz w:val="72"/>
          <w:szCs w:val="72"/>
        </w:rPr>
        <w:t>Ⅳ 島根を創る人をふやす</w:t>
      </w:r>
    </w:p>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B83DF8" w:rsidRPr="004C4744" w:rsidRDefault="00B83DF8" w:rsidP="00B83DF8">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自分たちの生まれ育った地域の価値について子どもの頃から学ぶ活動やＵターン・Ｉターン支援により、島根に愛着と誇りを持ち、将来の島根を支える人をふやします。</w:t>
      </w:r>
    </w:p>
    <w:p w:rsidR="00850488" w:rsidRPr="004C4744" w:rsidRDefault="00850488" w:rsidP="00850488">
      <w:pPr>
        <w:widowControl/>
        <w:autoSpaceDE w:val="0"/>
        <w:autoSpaceDN w:val="0"/>
        <w:spacing w:line="60" w:lineRule="exact"/>
        <w:ind w:leftChars="1500" w:left="3300" w:firstLineChars="100" w:firstLine="220"/>
        <w:rPr>
          <w:rFonts w:hAnsi="ＭＳ 明朝"/>
        </w:rPr>
      </w:pP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若者の進学・就職による転出が転入を上回っていることが、島根県の人口流出の主な原因となっています。</w:t>
      </w: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このため、子どもの世代から地域への愛着と誇りを育むふるさと教育や島根の魅力の情報発信などにより、若者に島根に残ってもらい、戻ってもらい、移ってもらう新しい人の流れをつくります。</w:t>
      </w: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そして、島根に暮らすことを決めた若者や女性、島根に関わりを持つ方々が、あらゆる分野で活躍し、地域社会に積極的に参画していただけるための取組を進めます。</w:t>
      </w:r>
    </w:p>
    <w:p w:rsidR="00850488" w:rsidRPr="004C4744" w:rsidRDefault="00850488" w:rsidP="00850488">
      <w:pPr>
        <w:widowControl/>
        <w:autoSpaceDE w:val="0"/>
        <w:autoSpaceDN w:val="0"/>
        <w:rPr>
          <w:rFonts w:hAnsi="ＭＳ 明朝"/>
        </w:rPr>
      </w:pPr>
    </w:p>
    <w:tbl>
      <w:tblPr>
        <w:tblStyle w:val="130"/>
        <w:tblW w:w="0" w:type="auto"/>
        <w:tblInd w:w="-115" w:type="dxa"/>
        <w:tblBorders>
          <w:top w:val="none" w:sz="0" w:space="0" w:color="auto"/>
          <w:bottom w:val="none" w:sz="0" w:space="0" w:color="auto"/>
          <w:right w:val="none" w:sz="0" w:space="0" w:color="auto"/>
        </w:tblBorders>
        <w:tblLook w:val="04A0" w:firstRow="1" w:lastRow="0" w:firstColumn="1" w:lastColumn="0" w:noHBand="0" w:noVBand="1"/>
      </w:tblPr>
      <w:tblGrid>
        <w:gridCol w:w="9180"/>
      </w:tblGrid>
      <w:tr w:rsidR="004C4744" w:rsidRPr="004C4744" w:rsidTr="00B83DF8">
        <w:tc>
          <w:tcPr>
            <w:tcW w:w="9180" w:type="dxa"/>
          </w:tcPr>
          <w:p w:rsidR="00850488" w:rsidRPr="004C4744" w:rsidRDefault="00850488" w:rsidP="00850488">
            <w:pPr>
              <w:widowControl/>
              <w:autoSpaceDE w:val="0"/>
              <w:autoSpaceDN w:val="0"/>
              <w:spacing w:afterLines="20" w:after="72" w:line="240" w:lineRule="atLeast"/>
              <w:rPr>
                <w:rFonts w:ascii="ＭＳ ゴシック" w:eastAsia="ＭＳ ゴシック" w:hAnsi="ＭＳ ゴシック"/>
                <w:sz w:val="24"/>
                <w:szCs w:val="24"/>
              </w:rPr>
            </w:pPr>
            <w:r w:rsidRPr="004C4744">
              <w:rPr>
                <w:rFonts w:ascii="ＭＳ ゴシック" w:eastAsia="ＭＳ ゴシック" w:hAnsi="ＭＳ ゴシック" w:hint="eastAsia"/>
                <w:sz w:val="24"/>
                <w:szCs w:val="24"/>
              </w:rPr>
              <w:t>取り組む政策・施策</w:t>
            </w:r>
          </w:p>
          <w:p w:rsidR="00850488" w:rsidRPr="004C4744" w:rsidRDefault="00850488" w:rsidP="00850488">
            <w:pPr>
              <w:numPr>
                <w:ilvl w:val="0"/>
                <w:numId w:val="128"/>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島根を愛する人づくり</w:t>
            </w:r>
          </w:p>
          <w:p w:rsidR="00850488" w:rsidRPr="004C4744" w:rsidRDefault="00850488" w:rsidP="00850488">
            <w:pPr>
              <w:numPr>
                <w:ilvl w:val="0"/>
                <w:numId w:val="59"/>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学校と地域の協働による人づくり</w:t>
            </w:r>
          </w:p>
          <w:p w:rsidR="00850488" w:rsidRPr="004C4744" w:rsidRDefault="00850488" w:rsidP="00850488">
            <w:pPr>
              <w:numPr>
                <w:ilvl w:val="0"/>
                <w:numId w:val="59"/>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地域で活躍する人づくり</w:t>
            </w:r>
          </w:p>
          <w:p w:rsidR="00850488" w:rsidRPr="004C4744" w:rsidRDefault="00850488" w:rsidP="00850488">
            <w:pPr>
              <w:numPr>
                <w:ilvl w:val="0"/>
                <w:numId w:val="59"/>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地域を担う人づくり</w:t>
            </w:r>
          </w:p>
          <w:p w:rsidR="00850488" w:rsidRPr="004C4744" w:rsidRDefault="00850488" w:rsidP="00850488">
            <w:pPr>
              <w:tabs>
                <w:tab w:val="right" w:leader="dot" w:pos="8400"/>
              </w:tabs>
              <w:autoSpaceDE w:val="0"/>
              <w:autoSpaceDN w:val="0"/>
              <w:spacing w:line="120" w:lineRule="exact"/>
              <w:ind w:leftChars="1500" w:left="3300"/>
              <w:rPr>
                <w:rFonts w:hAnsi="ＭＳ 明朝"/>
                <w:sz w:val="18"/>
                <w:szCs w:val="18"/>
              </w:rPr>
            </w:pPr>
          </w:p>
          <w:p w:rsidR="00850488" w:rsidRPr="004C4744" w:rsidRDefault="00850488" w:rsidP="00850488">
            <w:pPr>
              <w:numPr>
                <w:ilvl w:val="0"/>
                <w:numId w:val="128"/>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新しい人の流れづくり</w:t>
            </w:r>
          </w:p>
          <w:p w:rsidR="00850488" w:rsidRPr="004C4744" w:rsidRDefault="00850488" w:rsidP="00850488">
            <w:pPr>
              <w:numPr>
                <w:ilvl w:val="0"/>
                <w:numId w:val="60"/>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しまねの</w:t>
            </w:r>
            <w:r w:rsidR="0057158A" w:rsidRPr="004C4744">
              <w:rPr>
                <w:rFonts w:hAnsi="ＭＳ 明朝" w:hint="eastAsia"/>
                <w:sz w:val="18"/>
                <w:szCs w:val="18"/>
              </w:rPr>
              <w:t>「暮らし」や「</w:t>
            </w:r>
            <w:r w:rsidRPr="004C4744">
              <w:rPr>
                <w:rFonts w:hAnsi="ＭＳ 明朝" w:hint="eastAsia"/>
                <w:sz w:val="18"/>
                <w:szCs w:val="18"/>
              </w:rPr>
              <w:t>魅力」の情報発信</w:t>
            </w:r>
          </w:p>
          <w:p w:rsidR="00850488" w:rsidRPr="004C4744" w:rsidRDefault="00850488" w:rsidP="00850488">
            <w:pPr>
              <w:numPr>
                <w:ilvl w:val="0"/>
                <w:numId w:val="60"/>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若者の県内就職の促進</w:t>
            </w:r>
          </w:p>
          <w:p w:rsidR="00850488" w:rsidRPr="004C4744" w:rsidRDefault="00850488" w:rsidP="00850488">
            <w:pPr>
              <w:numPr>
                <w:ilvl w:val="0"/>
                <w:numId w:val="60"/>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Ｕターン・Ｉターンの促進</w:t>
            </w:r>
          </w:p>
          <w:p w:rsidR="00850488" w:rsidRPr="004C4744" w:rsidRDefault="00850488" w:rsidP="00850488">
            <w:pPr>
              <w:numPr>
                <w:ilvl w:val="0"/>
                <w:numId w:val="60"/>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関係人口の拡大</w:t>
            </w:r>
          </w:p>
          <w:p w:rsidR="00850488" w:rsidRPr="004C4744" w:rsidRDefault="00850488" w:rsidP="00850488">
            <w:pPr>
              <w:tabs>
                <w:tab w:val="right" w:leader="dot" w:pos="8400"/>
              </w:tabs>
              <w:autoSpaceDE w:val="0"/>
              <w:autoSpaceDN w:val="0"/>
              <w:spacing w:line="120" w:lineRule="exact"/>
              <w:ind w:leftChars="1500" w:left="3300"/>
              <w:rPr>
                <w:rFonts w:hAnsi="ＭＳ 明朝"/>
                <w:sz w:val="18"/>
                <w:szCs w:val="18"/>
              </w:rPr>
            </w:pPr>
          </w:p>
          <w:p w:rsidR="00850488" w:rsidRPr="004C4744" w:rsidRDefault="00850488" w:rsidP="00850488">
            <w:pPr>
              <w:numPr>
                <w:ilvl w:val="0"/>
                <w:numId w:val="128"/>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女性活躍の推進</w:t>
            </w:r>
          </w:p>
          <w:p w:rsidR="00021380" w:rsidRDefault="00850488" w:rsidP="00021380">
            <w:pPr>
              <w:numPr>
                <w:ilvl w:val="0"/>
                <w:numId w:val="61"/>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あらゆる分野での活躍推進</w:t>
            </w:r>
          </w:p>
          <w:p w:rsidR="00850488" w:rsidRPr="004C4744" w:rsidRDefault="00021380" w:rsidP="00021380">
            <w:pPr>
              <w:numPr>
                <w:ilvl w:val="0"/>
                <w:numId w:val="61"/>
              </w:numPr>
              <w:tabs>
                <w:tab w:val="right" w:leader="dot" w:pos="5170"/>
              </w:tabs>
              <w:autoSpaceDE w:val="0"/>
              <w:autoSpaceDN w:val="0"/>
              <w:spacing w:line="220" w:lineRule="exact"/>
              <w:ind w:leftChars="245" w:left="878" w:hanging="339"/>
              <w:rPr>
                <w:rFonts w:hAnsi="ＭＳ 明朝"/>
                <w:sz w:val="18"/>
                <w:szCs w:val="18"/>
              </w:rPr>
            </w:pPr>
            <w:r w:rsidRPr="00021380">
              <w:rPr>
                <w:rFonts w:hAnsi="ＭＳ 明朝" w:hint="eastAsia"/>
                <w:sz w:val="18"/>
                <w:szCs w:val="18"/>
              </w:rPr>
              <w:t>安心して家庭や仕事に取り組むことができる環境づくり</w:t>
            </w:r>
          </w:p>
        </w:tc>
      </w:tr>
    </w:tbl>
    <w:p w:rsidR="00850488" w:rsidRPr="004C4744" w:rsidRDefault="00850488" w:rsidP="00850488">
      <w:pPr>
        <w:widowControl/>
        <w:autoSpaceDE w:val="0"/>
        <w:autoSpaceDN w:val="0"/>
        <w:rPr>
          <w:rFonts w:hAnsi="ＭＳ 明朝"/>
        </w:rPr>
      </w:pPr>
    </w:p>
    <w:p w:rsidR="00034737" w:rsidRPr="004C4744" w:rsidRDefault="00034737" w:rsidP="00EF77BB">
      <w:pPr>
        <w:numPr>
          <w:ilvl w:val="0"/>
          <w:numId w:val="52"/>
        </w:numPr>
        <w:tabs>
          <w:tab w:val="right" w:leader="dot" w:pos="8400"/>
        </w:tabs>
        <w:autoSpaceDE w:val="0"/>
        <w:autoSpaceDN w:val="0"/>
        <w:spacing w:line="220" w:lineRule="exact"/>
        <w:ind w:leftChars="1500" w:left="3610" w:hanging="310"/>
        <w:rPr>
          <w:rFonts w:hAnsi="ＭＳ 明朝"/>
          <w:sz w:val="18"/>
          <w:szCs w:val="18"/>
        </w:rPr>
      </w:pPr>
      <w:r w:rsidRPr="004C4744">
        <w:br w:type="page"/>
      </w:r>
    </w:p>
    <w:p w:rsidR="0003027C" w:rsidRPr="004C4744" w:rsidRDefault="0003027C" w:rsidP="00EF77BB">
      <w:pPr>
        <w:pStyle w:val="ab"/>
        <w:numPr>
          <w:ilvl w:val="0"/>
          <w:numId w:val="50"/>
        </w:numPr>
        <w:tabs>
          <w:tab w:val="right" w:leader="dot" w:pos="4400"/>
        </w:tabs>
        <w:autoSpaceDE w:val="0"/>
        <w:autoSpaceDN w:val="0"/>
        <w:spacing w:line="200" w:lineRule="exact"/>
        <w:ind w:leftChars="0" w:left="1064" w:hanging="310"/>
        <w:rPr>
          <w:rFonts w:hAnsi="ＭＳ 明朝"/>
          <w:sz w:val="18"/>
          <w:szCs w:val="18"/>
        </w:rPr>
        <w:sectPr w:rsidR="0003027C" w:rsidRPr="004C4744" w:rsidSect="00B8385D">
          <w:headerReference w:type="even" r:id="rId70"/>
          <w:headerReference w:type="default" r:id="rId71"/>
          <w:type w:val="continuous"/>
          <w:pgSz w:w="11906" w:h="16838" w:code="9"/>
          <w:pgMar w:top="1134" w:right="1418" w:bottom="992" w:left="1418" w:header="567" w:footer="284" w:gutter="0"/>
          <w:cols w:space="425"/>
          <w:docGrid w:type="linesAndChars" w:linePitch="360"/>
        </w:sectPr>
      </w:pPr>
    </w:p>
    <w:p w:rsidR="004954D9" w:rsidRPr="004C4744" w:rsidRDefault="004954D9" w:rsidP="00582D69">
      <w:pPr>
        <w:pStyle w:val="2"/>
        <w:pBdr>
          <w:bottom w:val="single" w:sz="12" w:space="1" w:color="auto"/>
        </w:pBdr>
        <w:spacing w:line="480" w:lineRule="exact"/>
        <w:rPr>
          <w:sz w:val="28"/>
          <w:szCs w:val="28"/>
        </w:rPr>
      </w:pPr>
      <w:bookmarkStart w:id="79" w:name="_Ref6432118"/>
      <w:bookmarkStart w:id="80" w:name="_Ref9261776"/>
      <w:bookmarkStart w:id="81" w:name="_Ref6348137"/>
      <w:bookmarkEnd w:id="76"/>
      <w:bookmarkEnd w:id="77"/>
      <w:r w:rsidRPr="004C4744">
        <w:rPr>
          <w:rFonts w:hint="eastAsia"/>
          <w:sz w:val="28"/>
          <w:szCs w:val="28"/>
        </w:rPr>
        <w:lastRenderedPageBreak/>
        <w:t>１</w:t>
      </w:r>
      <w:r w:rsidRPr="004C4744">
        <w:rPr>
          <w:rFonts w:hint="eastAsia"/>
          <w:sz w:val="28"/>
          <w:szCs w:val="28"/>
        </w:rPr>
        <w:t xml:space="preserve"> </w:t>
      </w:r>
      <w:bookmarkEnd w:id="79"/>
      <w:r w:rsidR="008E46ED" w:rsidRPr="004C4744">
        <w:rPr>
          <w:rFonts w:hint="eastAsia"/>
          <w:sz w:val="28"/>
          <w:szCs w:val="28"/>
        </w:rPr>
        <w:t>島根を愛する人づくり</w:t>
      </w:r>
      <w:bookmarkEnd w:id="80"/>
    </w:p>
    <w:p w:rsidR="004954D9" w:rsidRPr="004C4744" w:rsidRDefault="004954D9" w:rsidP="004954D9">
      <w:pPr>
        <w:pStyle w:val="3"/>
        <w:spacing w:line="480" w:lineRule="exact"/>
        <w:ind w:leftChars="0" w:left="0"/>
        <w:rPr>
          <w:sz w:val="28"/>
          <w:szCs w:val="28"/>
        </w:rPr>
      </w:pPr>
      <w:bookmarkStart w:id="82" w:name="_Ref6348118"/>
      <w:bookmarkStart w:id="83" w:name="_Ref11656189"/>
      <w:r w:rsidRPr="004C4744">
        <w:rPr>
          <w:rFonts w:hint="eastAsia"/>
          <w:sz w:val="28"/>
          <w:szCs w:val="28"/>
        </w:rPr>
        <w:t>⑴</w:t>
      </w:r>
      <w:r w:rsidRPr="004C4744">
        <w:rPr>
          <w:rFonts w:hint="eastAsia"/>
          <w:sz w:val="28"/>
          <w:szCs w:val="28"/>
        </w:rPr>
        <w:t xml:space="preserve"> </w:t>
      </w:r>
      <w:bookmarkEnd w:id="82"/>
      <w:r w:rsidR="008E46ED" w:rsidRPr="004C4744">
        <w:rPr>
          <w:rFonts w:hint="eastAsia"/>
          <w:sz w:val="28"/>
          <w:szCs w:val="28"/>
        </w:rPr>
        <w:t>学校と地域の協働による人づくり</w:t>
      </w:r>
      <w:bookmarkEnd w:id="83"/>
    </w:p>
    <w:p w:rsidR="004954D9" w:rsidRPr="004C4744" w:rsidRDefault="004954D9" w:rsidP="004954D9">
      <w:pPr>
        <w:widowControl/>
        <w:autoSpaceDE w:val="0"/>
        <w:autoSpaceDN w:val="0"/>
      </w:pPr>
    </w:p>
    <w:p w:rsidR="004954D9" w:rsidRPr="004C4744" w:rsidRDefault="008E46ED"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島根の子どもたち一人ひとりに、</w:t>
      </w:r>
      <w:r w:rsidR="00A92943" w:rsidRPr="004C4744">
        <w:rPr>
          <w:rFonts w:ascii="ＭＳ ゴシック" w:eastAsia="ＭＳ ゴシック" w:hAnsi="ＭＳ ゴシック" w:hint="eastAsia"/>
          <w:sz w:val="24"/>
        </w:rPr>
        <w:t>地域に愛着と誇りを持ち、</w:t>
      </w:r>
      <w:r w:rsidRPr="004C4744">
        <w:rPr>
          <w:rFonts w:ascii="ＭＳ ゴシック" w:eastAsia="ＭＳ ゴシック" w:hAnsi="ＭＳ ゴシック" w:hint="eastAsia"/>
          <w:sz w:val="24"/>
        </w:rPr>
        <w:t>自らの人生と地域や社会の未来を切り拓くために必要となる「生きる力」を育みます</w:t>
      </w:r>
      <w:r w:rsidR="00C37728" w:rsidRPr="004C4744">
        <w:rPr>
          <w:rFonts w:ascii="ＭＳ ゴシック" w:eastAsia="ＭＳ ゴシック" w:hAnsi="ＭＳ ゴシック" w:hint="eastAsia"/>
          <w:sz w:val="24"/>
        </w:rPr>
        <w:t>。</w:t>
      </w:r>
    </w:p>
    <w:p w:rsidR="004954D9" w:rsidRPr="004C4744" w:rsidRDefault="004954D9" w:rsidP="004954D9">
      <w:pPr>
        <w:widowControl/>
        <w:autoSpaceDE w:val="0"/>
        <w:autoSpaceDN w:val="0"/>
      </w:pPr>
    </w:p>
    <w:p w:rsidR="00650E5C" w:rsidRPr="004C4744" w:rsidRDefault="00650E5C" w:rsidP="00650E5C">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F4683C" w:rsidRPr="004C4744" w:rsidRDefault="00F4683C" w:rsidP="00F4683C">
      <w:pPr>
        <w:widowControl/>
        <w:autoSpaceDE w:val="0"/>
        <w:autoSpaceDN w:val="0"/>
        <w:ind w:leftChars="100" w:left="220" w:firstLineChars="100" w:firstLine="220"/>
      </w:pPr>
      <w:r w:rsidRPr="004C4744">
        <w:rPr>
          <w:rFonts w:hint="eastAsia"/>
        </w:rPr>
        <w:t>人口減少問題が日本全体の課題となる中、島根においても地域の将来を担う人材の育成は重要であり、教育に寄せられる期待はとても大きなものとなっています。</w:t>
      </w:r>
    </w:p>
    <w:p w:rsidR="00F4683C" w:rsidRPr="004C4744" w:rsidRDefault="00F4683C" w:rsidP="00F4683C">
      <w:pPr>
        <w:widowControl/>
        <w:autoSpaceDE w:val="0"/>
        <w:autoSpaceDN w:val="0"/>
        <w:ind w:leftChars="100" w:left="220" w:firstLineChars="100" w:firstLine="220"/>
      </w:pPr>
      <w:r w:rsidRPr="004C4744">
        <w:rPr>
          <w:rFonts w:hint="eastAsia"/>
        </w:rPr>
        <w:t>島根の子どもたちが、身近な地域に対する愛着や誇りを持ち、確かな学力と豊かな心を育み、夢や希望に向かって挑戦できるよう、学校と地域が協働して子どもたちを育んでいく必要があります。</w:t>
      </w:r>
    </w:p>
    <w:p w:rsidR="00F4683C" w:rsidRPr="004C4744" w:rsidRDefault="00F4683C" w:rsidP="00F4683C">
      <w:pPr>
        <w:widowControl/>
        <w:autoSpaceDE w:val="0"/>
        <w:autoSpaceDN w:val="0"/>
        <w:ind w:leftChars="100" w:left="220" w:firstLineChars="100" w:firstLine="220"/>
      </w:pPr>
      <w:r w:rsidRPr="004C4744">
        <w:rPr>
          <w:rFonts w:hint="eastAsia"/>
        </w:rPr>
        <w:t>島根県では、これまで、中山間地域・離島の小さな高校の魅力づくりや、小・中学校、高校、特別支援学校が家庭・地域と連携・協働した教育活動に取り組んできました。その結果、生徒は、人々との関わりの中で</w:t>
      </w:r>
      <w:r w:rsidR="00175EB3" w:rsidRPr="004C4744">
        <w:rPr>
          <w:rFonts w:hint="eastAsia"/>
        </w:rPr>
        <w:t>探究</w:t>
      </w:r>
      <w:r w:rsidRPr="004C4744">
        <w:rPr>
          <w:rFonts w:hint="eastAsia"/>
        </w:rPr>
        <w:t>的に学ぶことを通じて地域の魅力を再発見し、主体的に学習に向かう意欲が生まれています。また、地域においても、子どもの成長を支え、学びあうことにより、住民一人ひとりの活躍の場ができ、地域の活力につながっています。</w:t>
      </w:r>
    </w:p>
    <w:p w:rsidR="00F4683C" w:rsidRPr="004C4744" w:rsidRDefault="00F4683C" w:rsidP="00F4683C">
      <w:pPr>
        <w:widowControl/>
        <w:autoSpaceDE w:val="0"/>
        <w:autoSpaceDN w:val="0"/>
        <w:ind w:leftChars="100" w:left="220" w:firstLineChars="100" w:firstLine="220"/>
      </w:pPr>
      <w:r w:rsidRPr="004C4744">
        <w:rPr>
          <w:rFonts w:hint="eastAsia"/>
        </w:rPr>
        <w:t>こうした成果を踏まえ、今後は、学校、家庭、住民だけでなく地元企業、大学等が連携・協働しながら、県内全域において島根らしい魅力ある教育を行うことで、将来の島根を支える人づくりを進めていく必要があります。</w:t>
      </w:r>
    </w:p>
    <w:p w:rsidR="00650E5C" w:rsidRPr="004C4744" w:rsidRDefault="00650E5C" w:rsidP="00650E5C">
      <w:pPr>
        <w:widowControl/>
        <w:autoSpaceDE w:val="0"/>
        <w:autoSpaceDN w:val="0"/>
      </w:pPr>
    </w:p>
    <w:p w:rsidR="00650E5C" w:rsidRPr="004C4744" w:rsidRDefault="00650E5C" w:rsidP="00650E5C">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650E5C" w:rsidRPr="004C4744" w:rsidRDefault="00650E5C" w:rsidP="00CA0E40">
      <w:pPr>
        <w:pStyle w:val="4"/>
        <w:numPr>
          <w:ilvl w:val="0"/>
          <w:numId w:val="44"/>
        </w:numPr>
        <w:ind w:leftChars="0"/>
        <w:rPr>
          <w:rFonts w:asciiTheme="majorEastAsia" w:eastAsiaTheme="majorEastAsia" w:hAnsiTheme="majorEastAsia"/>
          <w:b w:val="0"/>
        </w:rPr>
      </w:pPr>
      <w:r w:rsidRPr="004C4744">
        <w:rPr>
          <w:rFonts w:asciiTheme="majorEastAsia" w:eastAsiaTheme="majorEastAsia" w:hAnsiTheme="majorEastAsia" w:hint="eastAsia"/>
          <w:b w:val="0"/>
        </w:rPr>
        <w:t>「地域協働スクール」の実現</w:t>
      </w:r>
    </w:p>
    <w:p w:rsidR="00F4683C" w:rsidRPr="004C4744" w:rsidRDefault="00F4683C" w:rsidP="00F4683C">
      <w:pPr>
        <w:autoSpaceDE w:val="0"/>
        <w:autoSpaceDN w:val="0"/>
        <w:ind w:leftChars="200" w:left="440" w:firstLineChars="100" w:firstLine="220"/>
      </w:pPr>
      <w:r w:rsidRPr="004C4744">
        <w:rPr>
          <w:rFonts w:hint="eastAsia"/>
        </w:rPr>
        <w:t>地域全体で教育の目標やビジョンを共有し、子どもたちの「生きる力」を育むため、学校と地域をつなぐコーディネーターの配置などを進めることにより、学校・家庭・地域が一体となって子どもたちを育む体制の強化を図ります。</w:t>
      </w:r>
    </w:p>
    <w:p w:rsidR="00650E5C" w:rsidRPr="004C4744" w:rsidRDefault="00650E5C" w:rsidP="00CA0E40">
      <w:pPr>
        <w:pStyle w:val="4"/>
        <w:numPr>
          <w:ilvl w:val="0"/>
          <w:numId w:val="44"/>
        </w:numPr>
        <w:ind w:leftChars="0"/>
        <w:rPr>
          <w:rFonts w:asciiTheme="majorEastAsia" w:eastAsiaTheme="majorEastAsia" w:hAnsiTheme="majorEastAsia"/>
          <w:b w:val="0"/>
        </w:rPr>
      </w:pPr>
      <w:r w:rsidRPr="004C4744">
        <w:rPr>
          <w:rFonts w:asciiTheme="majorEastAsia" w:eastAsiaTheme="majorEastAsia" w:hAnsiTheme="majorEastAsia" w:hint="eastAsia"/>
          <w:b w:val="0"/>
        </w:rPr>
        <w:t>地域資源を活用した特色ある教育の推進</w:t>
      </w:r>
    </w:p>
    <w:p w:rsidR="00CB5E3F" w:rsidRPr="004C4744" w:rsidRDefault="00650E5C" w:rsidP="00650E5C">
      <w:pPr>
        <w:autoSpaceDE w:val="0"/>
        <w:autoSpaceDN w:val="0"/>
        <w:ind w:leftChars="200" w:left="440" w:firstLineChars="100" w:firstLine="220"/>
      </w:pPr>
      <w:r w:rsidRPr="004C4744">
        <w:rPr>
          <w:rFonts w:hint="eastAsia"/>
        </w:rPr>
        <w:t>子どもたちが多様な人々との関</w:t>
      </w:r>
      <w:r w:rsidR="00F4683C" w:rsidRPr="004C4744">
        <w:rPr>
          <w:rFonts w:hint="eastAsia"/>
        </w:rPr>
        <w:t>わりや様々な経験の中で育まれるよう、豊かな自然、文化・歴史、子どもたち</w:t>
      </w:r>
      <w:r w:rsidRPr="004C4744">
        <w:rPr>
          <w:rFonts w:hint="eastAsia"/>
        </w:rPr>
        <w:t>を温かく支え育てようとする地域社会といった強みを生かし、</w:t>
      </w:r>
      <w:r w:rsidR="00CB5E3F" w:rsidRPr="004C4744">
        <w:rPr>
          <w:rFonts w:hint="eastAsia"/>
        </w:rPr>
        <w:t>ふるさと教育や</w:t>
      </w:r>
      <w:r w:rsidRPr="004C4744">
        <w:rPr>
          <w:rFonts w:hint="eastAsia"/>
        </w:rPr>
        <w:t>地域課題の解決等を通じた学びを推進します。</w:t>
      </w:r>
    </w:p>
    <w:p w:rsidR="00650E5C" w:rsidRPr="004C4744" w:rsidRDefault="00CB5E3F" w:rsidP="00CA0E40">
      <w:pPr>
        <w:pStyle w:val="4"/>
        <w:numPr>
          <w:ilvl w:val="0"/>
          <w:numId w:val="44"/>
        </w:numPr>
        <w:ind w:leftChars="0"/>
        <w:rPr>
          <w:rFonts w:asciiTheme="majorEastAsia" w:eastAsiaTheme="majorEastAsia" w:hAnsiTheme="majorEastAsia"/>
          <w:b w:val="0"/>
        </w:rPr>
      </w:pPr>
      <w:r w:rsidRPr="004C4744">
        <w:rPr>
          <w:rFonts w:asciiTheme="majorEastAsia" w:eastAsiaTheme="majorEastAsia" w:hAnsiTheme="majorEastAsia" w:hint="eastAsia"/>
          <w:b w:val="0"/>
        </w:rPr>
        <w:t>島根を愛する多様な人づくり</w:t>
      </w:r>
    </w:p>
    <w:p w:rsidR="00650E5C" w:rsidRPr="004C4744" w:rsidRDefault="00CB5E3F" w:rsidP="00650E5C">
      <w:pPr>
        <w:autoSpaceDE w:val="0"/>
        <w:autoSpaceDN w:val="0"/>
        <w:ind w:leftChars="200" w:left="440" w:firstLineChars="100" w:firstLine="220"/>
      </w:pPr>
      <w:r w:rsidRPr="004C4744">
        <w:rPr>
          <w:rFonts w:hint="eastAsia"/>
        </w:rPr>
        <w:t>地域に対する理解を深め地域や社会の未来を支える人材を育てるため、子どもたちの個性や特性に応じて、</w:t>
      </w:r>
      <w:r w:rsidR="00F4683C" w:rsidRPr="004C4744">
        <w:rPr>
          <w:rFonts w:hint="eastAsia"/>
        </w:rPr>
        <w:t>読書活動や</w:t>
      </w:r>
      <w:r w:rsidRPr="004C4744">
        <w:rPr>
          <w:rFonts w:hint="eastAsia"/>
        </w:rPr>
        <w:t>ＩＣＴ</w:t>
      </w:r>
      <w:r w:rsidR="00F4683C" w:rsidRPr="004C4744">
        <w:rPr>
          <w:rFonts w:hint="eastAsia"/>
        </w:rPr>
        <w:t>など</w:t>
      </w:r>
      <w:r w:rsidRPr="004C4744">
        <w:rPr>
          <w:rFonts w:hint="eastAsia"/>
        </w:rPr>
        <w:t>を活用しながら読解力など基盤的な力を身に付けた上で、意欲を持って他者と協働しながら探究的に学ぶ教育を推進します。</w:t>
      </w:r>
    </w:p>
    <w:p w:rsidR="00634EA4" w:rsidRPr="004C4744" w:rsidRDefault="00634EA4" w:rsidP="00634EA4">
      <w:pPr>
        <w:pStyle w:val="4"/>
        <w:numPr>
          <w:ilvl w:val="0"/>
          <w:numId w:val="44"/>
        </w:numPr>
        <w:ind w:leftChars="0"/>
        <w:rPr>
          <w:rFonts w:asciiTheme="majorEastAsia" w:eastAsiaTheme="majorEastAsia" w:hAnsiTheme="majorEastAsia"/>
          <w:b w:val="0"/>
        </w:rPr>
      </w:pPr>
      <w:r w:rsidRPr="004C4744">
        <w:rPr>
          <w:rFonts w:asciiTheme="majorEastAsia" w:eastAsiaTheme="majorEastAsia" w:hAnsiTheme="majorEastAsia" w:hint="eastAsia"/>
          <w:b w:val="0"/>
        </w:rPr>
        <w:t>高大連携の推進</w:t>
      </w:r>
    </w:p>
    <w:p w:rsidR="00634EA4" w:rsidRPr="004C4744" w:rsidRDefault="002C558E" w:rsidP="00650E5C">
      <w:pPr>
        <w:autoSpaceDE w:val="0"/>
        <w:autoSpaceDN w:val="0"/>
        <w:ind w:leftChars="200" w:left="440" w:firstLineChars="100" w:firstLine="220"/>
      </w:pPr>
      <w:r w:rsidRPr="004C4744">
        <w:rPr>
          <w:rFonts w:hint="eastAsia"/>
        </w:rPr>
        <w:t>地域貢献を進めている県内の</w:t>
      </w:r>
      <w:r w:rsidR="007B730C" w:rsidRPr="004C4744">
        <w:rPr>
          <w:rFonts w:hint="eastAsia"/>
        </w:rPr>
        <w:t>大学等と連携</w:t>
      </w:r>
      <w:r w:rsidR="00A14310" w:rsidRPr="004C4744">
        <w:rPr>
          <w:rFonts w:hint="eastAsia"/>
        </w:rPr>
        <w:t>し</w:t>
      </w:r>
      <w:r w:rsidR="008D6E18" w:rsidRPr="004C4744">
        <w:rPr>
          <w:rFonts w:hint="eastAsia"/>
        </w:rPr>
        <w:t>て</w:t>
      </w:r>
      <w:r w:rsidR="00A14310" w:rsidRPr="004C4744">
        <w:rPr>
          <w:rFonts w:hint="eastAsia"/>
        </w:rPr>
        <w:t>将来の島根を支える人づくりを進めるため、</w:t>
      </w:r>
      <w:r w:rsidR="00127075" w:rsidRPr="004C4744">
        <w:rPr>
          <w:rFonts w:hint="eastAsia"/>
        </w:rPr>
        <w:t>高校のカリキ</w:t>
      </w:r>
      <w:r w:rsidR="00A77D8F" w:rsidRPr="004C4744">
        <w:rPr>
          <w:rFonts w:hint="eastAsia"/>
        </w:rPr>
        <w:t>ュラム開発や課題解決型学習の充実などを大学等と協働して行い</w:t>
      </w:r>
      <w:r w:rsidR="00127075" w:rsidRPr="004C4744">
        <w:rPr>
          <w:rFonts w:hint="eastAsia"/>
        </w:rPr>
        <w:t>、</w:t>
      </w:r>
      <w:r w:rsidR="00C666F0" w:rsidRPr="004C4744">
        <w:rPr>
          <w:rFonts w:hint="eastAsia"/>
        </w:rPr>
        <w:t>高校から大学等への学びの連続性や継続性を確保</w:t>
      </w:r>
      <w:r w:rsidR="00A14310" w:rsidRPr="004C4744">
        <w:rPr>
          <w:rFonts w:hint="eastAsia"/>
        </w:rPr>
        <w:t>するための取組</w:t>
      </w:r>
      <w:r w:rsidR="008D6E18" w:rsidRPr="004C4744">
        <w:rPr>
          <w:rFonts w:hint="eastAsia"/>
        </w:rPr>
        <w:t>を進めます</w:t>
      </w:r>
      <w:r w:rsidR="00C666F0" w:rsidRPr="004C4744">
        <w:rPr>
          <w:rFonts w:hint="eastAsia"/>
        </w:rPr>
        <w:t>。</w:t>
      </w:r>
    </w:p>
    <w:p w:rsidR="0003167A" w:rsidRPr="004C4744" w:rsidRDefault="0003167A">
      <w:pPr>
        <w:widowControl/>
        <w:jc w:val="left"/>
      </w:pPr>
      <w:r w:rsidRPr="004C4744">
        <w:br w:type="page"/>
      </w:r>
    </w:p>
    <w:p w:rsidR="004954D9" w:rsidRPr="004C4744" w:rsidRDefault="004954D9" w:rsidP="001F7A36">
      <w:pPr>
        <w:widowControl/>
        <w:autoSpaceDE w:val="0"/>
        <w:autoSpaceDN w:val="0"/>
        <w:spacing w:line="480" w:lineRule="exact"/>
      </w:pPr>
    </w:p>
    <w:p w:rsidR="004954D9" w:rsidRPr="004C4744" w:rsidRDefault="004954D9" w:rsidP="006B70FF">
      <w:pPr>
        <w:pStyle w:val="3"/>
        <w:spacing w:line="480" w:lineRule="exact"/>
        <w:ind w:leftChars="0" w:left="0"/>
        <w:rPr>
          <w:sz w:val="28"/>
          <w:szCs w:val="28"/>
        </w:rPr>
      </w:pPr>
      <w:bookmarkStart w:id="84" w:name="_Ref6348123"/>
      <w:bookmarkStart w:id="85" w:name="_Ref11656194"/>
      <w:r w:rsidRPr="004C4744">
        <w:rPr>
          <w:rFonts w:hint="eastAsia"/>
          <w:sz w:val="28"/>
          <w:szCs w:val="28"/>
        </w:rPr>
        <w:t>⑵</w:t>
      </w:r>
      <w:r w:rsidRPr="004C4744">
        <w:rPr>
          <w:rFonts w:hint="eastAsia"/>
          <w:sz w:val="28"/>
          <w:szCs w:val="28"/>
        </w:rPr>
        <w:t xml:space="preserve"> </w:t>
      </w:r>
      <w:bookmarkEnd w:id="84"/>
      <w:r w:rsidR="008E46ED" w:rsidRPr="004C4744">
        <w:rPr>
          <w:rFonts w:hint="eastAsia"/>
          <w:sz w:val="28"/>
          <w:szCs w:val="28"/>
        </w:rPr>
        <w:t>地域で活躍する人づくり</w:t>
      </w:r>
      <w:bookmarkEnd w:id="85"/>
    </w:p>
    <w:p w:rsidR="004954D9" w:rsidRPr="004C4744" w:rsidRDefault="004954D9" w:rsidP="006B70FF">
      <w:pPr>
        <w:widowControl/>
        <w:autoSpaceDE w:val="0"/>
        <w:autoSpaceDN w:val="0"/>
      </w:pPr>
    </w:p>
    <w:p w:rsidR="004954D9" w:rsidRPr="004C4744" w:rsidRDefault="00920FCA"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県民が、スポーツ・文化芸術活動や、ＮＰＯ、ボランティアなどの社会貢献活動に参加しやすい環境づくりを通して、地域で活躍する人づくりを推進</w:t>
      </w:r>
      <w:r w:rsidR="00E43BEF" w:rsidRPr="004C4744">
        <w:rPr>
          <w:rFonts w:ascii="ＭＳ ゴシック" w:eastAsia="ＭＳ ゴシック" w:hAnsi="ＭＳ ゴシック" w:hint="eastAsia"/>
          <w:sz w:val="24"/>
        </w:rPr>
        <w:t>します</w:t>
      </w:r>
      <w:r w:rsidR="001E19EB" w:rsidRPr="004C4744">
        <w:rPr>
          <w:rFonts w:ascii="ＭＳ ゴシック" w:eastAsia="ＭＳ ゴシック" w:hAnsi="ＭＳ ゴシック" w:hint="eastAsia"/>
          <w:sz w:val="24"/>
        </w:rPr>
        <w:t>。</w:t>
      </w:r>
    </w:p>
    <w:p w:rsidR="004954D9" w:rsidRPr="004C4744" w:rsidRDefault="004954D9" w:rsidP="006B70FF">
      <w:pPr>
        <w:widowControl/>
        <w:autoSpaceDE w:val="0"/>
        <w:autoSpaceDN w:val="0"/>
      </w:pPr>
    </w:p>
    <w:p w:rsidR="001E7568" w:rsidRPr="004C4744" w:rsidRDefault="001E7568" w:rsidP="001E7568">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1E7568" w:rsidRPr="004C4744" w:rsidRDefault="001E7568" w:rsidP="001E7568">
      <w:pPr>
        <w:widowControl/>
        <w:autoSpaceDE w:val="0"/>
        <w:autoSpaceDN w:val="0"/>
        <w:ind w:leftChars="100" w:left="220" w:firstLineChars="100" w:firstLine="220"/>
        <w:rPr>
          <w:rFonts w:asciiTheme="minorEastAsia" w:eastAsiaTheme="minorEastAsia" w:hAnsiTheme="minorEastAsia"/>
        </w:rPr>
      </w:pPr>
      <w:r w:rsidRPr="004C4744">
        <w:rPr>
          <w:rFonts w:asciiTheme="minorEastAsia" w:eastAsiaTheme="minorEastAsia" w:hAnsiTheme="minorEastAsia" w:hint="eastAsia"/>
        </w:rPr>
        <w:t>スポーツや文化芸術活動は、県民一人ひとりの心の豊かさや健康推進など生活の質を向上させるほか、地域社会への参加を促し連帯感を育みます。また、ボランティア、</w:t>
      </w:r>
      <w:r w:rsidR="00ED160D" w:rsidRPr="004C4744">
        <w:rPr>
          <w:rFonts w:asciiTheme="minorEastAsia" w:eastAsiaTheme="minorEastAsia" w:hAnsiTheme="minorEastAsia" w:hint="eastAsia"/>
        </w:rPr>
        <w:t>ＮＰＯ</w:t>
      </w:r>
      <w:r w:rsidRPr="004C4744">
        <w:rPr>
          <w:rFonts w:asciiTheme="minorEastAsia" w:eastAsiaTheme="minorEastAsia" w:hAnsiTheme="minorEastAsia" w:hint="eastAsia"/>
        </w:rPr>
        <w:t>などの社会貢献活動や、地域を支える様々な地域活動は、安全で安心な地域づくりに寄与し、多様化・複雑化する地域の課題を解決する力となるほか、地域社会への参画意欲を高めることにつながります。</w:t>
      </w:r>
    </w:p>
    <w:p w:rsidR="001E7568" w:rsidRPr="004C4744" w:rsidRDefault="001E7568" w:rsidP="001E7568">
      <w:pPr>
        <w:widowControl/>
        <w:autoSpaceDE w:val="0"/>
        <w:autoSpaceDN w:val="0"/>
        <w:ind w:leftChars="100" w:left="220" w:firstLineChars="100" w:firstLine="220"/>
        <w:rPr>
          <w:rFonts w:asciiTheme="minorEastAsia" w:eastAsiaTheme="minorEastAsia" w:hAnsiTheme="minorEastAsia"/>
        </w:rPr>
      </w:pPr>
      <w:r w:rsidRPr="004C4744">
        <w:rPr>
          <w:rFonts w:asciiTheme="minorEastAsia" w:eastAsiaTheme="minorEastAsia" w:hAnsiTheme="minorEastAsia" w:hint="eastAsia"/>
        </w:rPr>
        <w:t>県民がこうした様々な活動に主体的に参加しやすい環境づくりを行い、地域で活躍する人づくりを推進することが求められています。</w:t>
      </w:r>
    </w:p>
    <w:p w:rsidR="001E7568" w:rsidRPr="004C4744" w:rsidRDefault="001E7568" w:rsidP="001E7568">
      <w:pPr>
        <w:widowControl/>
        <w:autoSpaceDE w:val="0"/>
        <w:autoSpaceDN w:val="0"/>
        <w:ind w:leftChars="100" w:left="220" w:firstLineChars="100" w:firstLine="220"/>
        <w:rPr>
          <w:rFonts w:asciiTheme="minorEastAsia" w:eastAsiaTheme="minorEastAsia" w:hAnsiTheme="minorEastAsia"/>
        </w:rPr>
      </w:pPr>
      <w:r w:rsidRPr="004C4744">
        <w:rPr>
          <w:rFonts w:asciiTheme="minorEastAsia" w:eastAsiaTheme="minorEastAsia" w:hAnsiTheme="minorEastAsia" w:hint="eastAsia"/>
        </w:rPr>
        <w:t>身近な地域で気軽にスポーツに触れることができ、より充実したスポーツ活動が行える環境づくりや、文化芸術を鑑賞、参加、創造する機会を確保し、文化芸術活動の裾野の拡大を図ることで、県民の自主的・主体的な活動につなげていく必要があります。</w:t>
      </w:r>
    </w:p>
    <w:p w:rsidR="001E7568" w:rsidRPr="004C4744" w:rsidRDefault="001E7568" w:rsidP="001E7568">
      <w:pPr>
        <w:widowControl/>
        <w:autoSpaceDE w:val="0"/>
        <w:autoSpaceDN w:val="0"/>
        <w:ind w:leftChars="100" w:left="220" w:firstLineChars="100" w:firstLine="220"/>
        <w:rPr>
          <w:rFonts w:asciiTheme="minorEastAsia" w:eastAsiaTheme="minorEastAsia" w:hAnsiTheme="minorEastAsia"/>
        </w:rPr>
      </w:pPr>
      <w:r w:rsidRPr="004C4744">
        <w:rPr>
          <w:rFonts w:asciiTheme="minorEastAsia" w:eastAsiaTheme="minorEastAsia" w:hAnsiTheme="minorEastAsia" w:hint="eastAsia"/>
        </w:rPr>
        <w:t>また、</w:t>
      </w:r>
      <w:r w:rsidR="00ED160D" w:rsidRPr="004C4744">
        <w:rPr>
          <w:rFonts w:asciiTheme="minorEastAsia" w:eastAsiaTheme="minorEastAsia" w:hAnsiTheme="minorEastAsia" w:hint="eastAsia"/>
        </w:rPr>
        <w:t>ＮＰＯ</w:t>
      </w:r>
      <w:r w:rsidRPr="004C4744">
        <w:rPr>
          <w:rFonts w:asciiTheme="minorEastAsia" w:eastAsiaTheme="minorEastAsia" w:hAnsiTheme="minorEastAsia" w:hint="eastAsia"/>
        </w:rPr>
        <w:t>等の社会貢献活動や、地域を支える様々な地域活動についても、多様な担い手が参加しやすい環境づくり、仕組みづくりを行い、地域の活性化につなげていく必要があります。</w:t>
      </w:r>
    </w:p>
    <w:p w:rsidR="001E7568" w:rsidRPr="004C4744" w:rsidRDefault="001E7568" w:rsidP="001E7568">
      <w:pPr>
        <w:widowControl/>
        <w:autoSpaceDE w:val="0"/>
        <w:autoSpaceDN w:val="0"/>
      </w:pPr>
    </w:p>
    <w:p w:rsidR="001E7568" w:rsidRPr="004C4744" w:rsidRDefault="001E7568" w:rsidP="001E7568">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1E7568" w:rsidRPr="004C4744" w:rsidRDefault="001E7568" w:rsidP="00CA0E40">
      <w:pPr>
        <w:pStyle w:val="4"/>
        <w:numPr>
          <w:ilvl w:val="0"/>
          <w:numId w:val="40"/>
        </w:numPr>
        <w:ind w:leftChars="0"/>
        <w:rPr>
          <w:rFonts w:asciiTheme="majorEastAsia" w:eastAsiaTheme="majorEastAsia" w:hAnsiTheme="majorEastAsia"/>
          <w:b w:val="0"/>
        </w:rPr>
      </w:pPr>
      <w:r w:rsidRPr="004C4744">
        <w:rPr>
          <w:rFonts w:asciiTheme="majorEastAsia" w:eastAsiaTheme="majorEastAsia" w:hAnsiTheme="majorEastAsia" w:hint="eastAsia"/>
          <w:b w:val="0"/>
        </w:rPr>
        <w:t>スポーツ</w:t>
      </w:r>
      <w:r w:rsidR="005F08D7" w:rsidRPr="004C4744">
        <w:rPr>
          <w:rFonts w:asciiTheme="majorEastAsia" w:eastAsiaTheme="majorEastAsia" w:hAnsiTheme="majorEastAsia" w:hint="eastAsia"/>
          <w:b w:val="0"/>
        </w:rPr>
        <w:t>を通じた</w:t>
      </w:r>
      <w:r w:rsidRPr="004C4744">
        <w:rPr>
          <w:rFonts w:asciiTheme="majorEastAsia" w:eastAsiaTheme="majorEastAsia" w:hAnsiTheme="majorEastAsia" w:hint="eastAsia"/>
          <w:b w:val="0"/>
        </w:rPr>
        <w:t>人づくり</w:t>
      </w:r>
    </w:p>
    <w:p w:rsidR="001E7568" w:rsidRPr="004C4744" w:rsidRDefault="00CD1365" w:rsidP="00CD1365">
      <w:pPr>
        <w:autoSpaceDE w:val="0"/>
        <w:autoSpaceDN w:val="0"/>
        <w:ind w:leftChars="200" w:left="440" w:firstLineChars="100" w:firstLine="220"/>
      </w:pPr>
      <w:r w:rsidRPr="004C4744">
        <w:rPr>
          <w:rFonts w:hint="eastAsia"/>
        </w:rPr>
        <w:t>成長過程に応じた運動能力の育成や、生涯スポーツ・健康づくりの推進などにより、県民一人ひとりが、多様な形でスポーツ等を通じ気軽に地域や社会へ参加する機会の拡大を図ります。</w:t>
      </w:r>
    </w:p>
    <w:p w:rsidR="001E7568" w:rsidRPr="004C4744" w:rsidRDefault="001E7568" w:rsidP="00CA0E40">
      <w:pPr>
        <w:pStyle w:val="4"/>
        <w:numPr>
          <w:ilvl w:val="0"/>
          <w:numId w:val="40"/>
        </w:numPr>
        <w:ind w:leftChars="0"/>
        <w:rPr>
          <w:rFonts w:asciiTheme="majorEastAsia" w:eastAsiaTheme="majorEastAsia" w:hAnsiTheme="majorEastAsia"/>
          <w:b w:val="0"/>
        </w:rPr>
      </w:pPr>
      <w:r w:rsidRPr="004C4744">
        <w:rPr>
          <w:rFonts w:asciiTheme="majorEastAsia" w:eastAsiaTheme="majorEastAsia" w:hAnsiTheme="majorEastAsia" w:hint="eastAsia"/>
          <w:b w:val="0"/>
        </w:rPr>
        <w:t>文化芸術を通じた人づくり</w:t>
      </w:r>
    </w:p>
    <w:p w:rsidR="001E7568" w:rsidRPr="004C4744" w:rsidRDefault="00EC359C" w:rsidP="001E7568">
      <w:pPr>
        <w:autoSpaceDE w:val="0"/>
        <w:autoSpaceDN w:val="0"/>
        <w:ind w:leftChars="200" w:left="440" w:firstLineChars="100" w:firstLine="220"/>
      </w:pPr>
      <w:r w:rsidRPr="004C4744">
        <w:rPr>
          <w:rFonts w:hint="eastAsia"/>
        </w:rPr>
        <w:t>県の文化芸術施設を活用するとともに、</w:t>
      </w:r>
      <w:r w:rsidR="001E7568" w:rsidRPr="004C4744">
        <w:rPr>
          <w:rFonts w:hint="eastAsia"/>
        </w:rPr>
        <w:t>地域や学校、関係団体等との連携により、文化芸術の鑑賞、参加、創造の機会を充実させることで、島根の文化芸術活動を担っていく若い世代の育成や、多くの県民が文化芸術活動に参加するきっかけづくりを行います。</w:t>
      </w:r>
    </w:p>
    <w:p w:rsidR="001E7568" w:rsidRPr="004C4744" w:rsidRDefault="001E7568" w:rsidP="00CA0E40">
      <w:pPr>
        <w:pStyle w:val="4"/>
        <w:numPr>
          <w:ilvl w:val="0"/>
          <w:numId w:val="40"/>
        </w:numPr>
        <w:ind w:leftChars="0"/>
        <w:rPr>
          <w:rFonts w:asciiTheme="majorEastAsia" w:eastAsiaTheme="majorEastAsia" w:hAnsiTheme="majorEastAsia"/>
          <w:b w:val="0"/>
        </w:rPr>
      </w:pPr>
      <w:r w:rsidRPr="004C4744">
        <w:rPr>
          <w:rFonts w:asciiTheme="majorEastAsia" w:eastAsiaTheme="majorEastAsia" w:hAnsiTheme="majorEastAsia" w:hint="eastAsia"/>
          <w:b w:val="0"/>
        </w:rPr>
        <w:t>社会貢献活動に参加しやすい環境づくり</w:t>
      </w:r>
    </w:p>
    <w:p w:rsidR="001E7568" w:rsidRPr="004C4744" w:rsidRDefault="001E7568" w:rsidP="001E7568">
      <w:pPr>
        <w:autoSpaceDE w:val="0"/>
        <w:autoSpaceDN w:val="0"/>
        <w:ind w:leftChars="200" w:left="440" w:firstLineChars="100" w:firstLine="220"/>
      </w:pPr>
      <w:r w:rsidRPr="004C4744">
        <w:rPr>
          <w:rFonts w:hint="eastAsia"/>
        </w:rPr>
        <w:t>多くの県民の社会貢献活動への参加を促進し、地域課題解決に取り組む団体の育成や活動を支援します。</w:t>
      </w:r>
    </w:p>
    <w:p w:rsidR="001E7568" w:rsidRPr="004C4744" w:rsidRDefault="001E7568" w:rsidP="00CA0E40">
      <w:pPr>
        <w:pStyle w:val="4"/>
        <w:numPr>
          <w:ilvl w:val="0"/>
          <w:numId w:val="40"/>
        </w:numPr>
        <w:ind w:leftChars="0"/>
        <w:rPr>
          <w:rFonts w:asciiTheme="majorEastAsia" w:eastAsiaTheme="majorEastAsia" w:hAnsiTheme="majorEastAsia"/>
          <w:b w:val="0"/>
        </w:rPr>
      </w:pPr>
      <w:r w:rsidRPr="004C4744">
        <w:rPr>
          <w:rFonts w:asciiTheme="majorEastAsia" w:eastAsiaTheme="majorEastAsia" w:hAnsiTheme="majorEastAsia" w:hint="eastAsia"/>
          <w:b w:val="0"/>
        </w:rPr>
        <w:t>様々な地域活動がしやすい仕組みづくり</w:t>
      </w:r>
    </w:p>
    <w:p w:rsidR="008E46ED" w:rsidRPr="004C4744" w:rsidRDefault="001E7568" w:rsidP="001E7568">
      <w:pPr>
        <w:widowControl/>
        <w:ind w:leftChars="200" w:left="440" w:firstLineChars="100" w:firstLine="220"/>
        <w:jc w:val="left"/>
      </w:pPr>
      <w:r w:rsidRPr="004C4744">
        <w:rPr>
          <w:rFonts w:hint="eastAsia"/>
        </w:rPr>
        <w:t>多様な価値観、興味、関心を持つ人々が、そのライフスタイルに応じた様々な地域づくり活動へ参加しやすくするための仕組みづくりを行います。</w:t>
      </w:r>
      <w:r w:rsidR="008E46ED" w:rsidRPr="004C4744">
        <w:br w:type="page"/>
      </w:r>
    </w:p>
    <w:p w:rsidR="008E46ED" w:rsidRPr="004C4744" w:rsidRDefault="00BD3FB7" w:rsidP="001F7A36">
      <w:pPr>
        <w:widowControl/>
        <w:autoSpaceDE w:val="0"/>
        <w:autoSpaceDN w:val="0"/>
        <w:spacing w:line="480" w:lineRule="exact"/>
      </w:pPr>
      <w:r w:rsidRPr="004C4744">
        <w:rPr>
          <w:noProof/>
        </w:rPr>
        <w:lastRenderedPageBreak/>
        <mc:AlternateContent>
          <mc:Choice Requires="wps">
            <w:drawing>
              <wp:anchor distT="45720" distB="45720" distL="114300" distR="114300" simplePos="0" relativeHeight="251691008" behindDoc="0" locked="0" layoutInCell="1" allowOverlap="1" wp14:anchorId="79673E4D" wp14:editId="08CE0131">
                <wp:simplePos x="0" y="0"/>
                <wp:positionH relativeFrom="column">
                  <wp:posOffset>3071495</wp:posOffset>
                </wp:positionH>
                <wp:positionV relativeFrom="paragraph">
                  <wp:posOffset>-224790</wp:posOffset>
                </wp:positionV>
                <wp:extent cx="2733675" cy="567690"/>
                <wp:effectExtent l="0" t="0" r="28575" b="2286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567690"/>
                        </a:xfrm>
                        <a:prstGeom prst="rect">
                          <a:avLst/>
                        </a:prstGeom>
                        <a:solidFill>
                          <a:srgbClr val="FFFFFF"/>
                        </a:solidFill>
                        <a:ln w="9525">
                          <a:solidFill>
                            <a:schemeClr val="tx1"/>
                          </a:solidFill>
                          <a:miter lim="800000"/>
                          <a:headEnd/>
                          <a:tailEnd/>
                        </a:ln>
                      </wps:spPr>
                      <wps:txbx>
                        <w:txbxContent>
                          <w:p w:rsidR="009A60A6" w:rsidRPr="00D96D5C" w:rsidRDefault="009A60A6" w:rsidP="00BD3FB7">
                            <w:pPr>
                              <w:ind w:left="220" w:hangingChars="100" w:hanging="220"/>
                              <w:rPr>
                                <w:rFonts w:ascii="ＭＳ ゴシック" w:eastAsia="ＭＳ ゴシック" w:hAnsi="ＭＳ ゴシック"/>
                              </w:rPr>
                            </w:pPr>
                            <w:r w:rsidRPr="00D96D5C">
                              <w:rPr>
                                <w:rFonts w:ascii="ＭＳ ゴシック" w:eastAsia="ＭＳ ゴシック" w:hAnsi="ＭＳ ゴシック" w:hint="eastAsia"/>
                              </w:rPr>
                              <w:t>・</w:t>
                            </w:r>
                            <w:r w:rsidRPr="00C9612F">
                              <w:rPr>
                                <w:rFonts w:ascii="ＭＳ ゴシック" w:eastAsia="ＭＳ ゴシック" w:hAnsi="ＭＳ ゴシック" w:hint="eastAsia"/>
                              </w:rPr>
                              <w:t>県内</w:t>
                            </w:r>
                            <w:r w:rsidRPr="00C9612F">
                              <w:rPr>
                                <w:rFonts w:ascii="ＭＳ ゴシック" w:eastAsia="ＭＳ ゴシック" w:hAnsi="ＭＳ ゴシック"/>
                              </w:rPr>
                              <w:t>高等教育機関</w:t>
                            </w:r>
                            <w:r w:rsidRPr="00C9612F">
                              <w:rPr>
                                <w:rFonts w:ascii="ＭＳ ゴシック" w:eastAsia="ＭＳ ゴシック" w:hAnsi="ＭＳ ゴシック" w:hint="eastAsia"/>
                              </w:rPr>
                              <w:t>と連携した</w:t>
                            </w:r>
                            <w:r w:rsidRPr="00C9612F">
                              <w:rPr>
                                <w:rFonts w:ascii="ＭＳ ゴシック" w:eastAsia="ＭＳ ゴシック" w:hAnsi="ＭＳ ゴシック"/>
                              </w:rPr>
                              <w:t>入試</w:t>
                            </w:r>
                            <w:r w:rsidRPr="00C9612F">
                              <w:rPr>
                                <w:rFonts w:ascii="ＭＳ ゴシック" w:eastAsia="ＭＳ ゴシック" w:hAnsi="ＭＳ ゴシック" w:hint="eastAsia"/>
                              </w:rPr>
                              <w:t>改革の</w:t>
                            </w:r>
                            <w:r>
                              <w:rPr>
                                <w:rFonts w:ascii="ＭＳ ゴシック" w:eastAsia="ＭＳ ゴシック" w:hAnsi="ＭＳ ゴシック" w:hint="eastAsia"/>
                              </w:rPr>
                              <w:t>促進</w:t>
                            </w:r>
                            <w:r w:rsidRPr="00C9612F">
                              <w:rPr>
                                <w:rFonts w:ascii="ＭＳ ゴシック" w:eastAsia="ＭＳ ゴシック" w:hAnsi="ＭＳ ゴシック"/>
                              </w:rPr>
                              <w:t>（</w:t>
                            </w:r>
                            <w:r w:rsidRPr="00C9612F">
                              <w:rPr>
                                <w:rFonts w:ascii="ＭＳ ゴシック" w:eastAsia="ＭＳ ゴシック" w:hAnsi="ＭＳ ゴシック" w:hint="eastAsia"/>
                              </w:rPr>
                              <w:t>新規</w:t>
                            </w:r>
                            <w:r w:rsidRPr="00C9612F">
                              <w:rPr>
                                <w:rFonts w:ascii="ＭＳ ゴシック" w:eastAsia="ＭＳ ゴシック" w:hAnsi="ＭＳ ゴシック"/>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73E4D" id="_x0000_s1132" type="#_x0000_t202" style="position:absolute;left:0;text-align:left;margin-left:241.85pt;margin-top:-17.7pt;width:215.25pt;height:44.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" strokecolor="black [3213]">
                <v:textbox>
                  <w:txbxContent>
                    <w:p w:rsidR="009A60A6" w:rsidRPr="00D96D5C" w:rsidRDefault="009A60A6" w:rsidP="00BD3FB7">
                      <w:pPr>
                        <w:ind w:left="220" w:hangingChars="100" w:hanging="220"/>
                        <w:rPr>
                          <w:rFonts w:ascii="ＭＳ ゴシック" w:eastAsia="ＭＳ ゴシック" w:hAnsi="ＭＳ ゴシック"/>
                        </w:rPr>
                      </w:pPr>
                      <w:r w:rsidRPr="00D96D5C">
                        <w:rPr>
                          <w:rFonts w:ascii="ＭＳ ゴシック" w:eastAsia="ＭＳ ゴシック" w:hAnsi="ＭＳ ゴシック" w:hint="eastAsia"/>
                        </w:rPr>
                        <w:t>・</w:t>
                      </w:r>
                      <w:r w:rsidRPr="00C9612F">
                        <w:rPr>
                          <w:rFonts w:ascii="ＭＳ ゴシック" w:eastAsia="ＭＳ ゴシック" w:hAnsi="ＭＳ ゴシック" w:hint="eastAsia"/>
                        </w:rPr>
                        <w:t>県内</w:t>
                      </w:r>
                      <w:r w:rsidRPr="00C9612F">
                        <w:rPr>
                          <w:rFonts w:ascii="ＭＳ ゴシック" w:eastAsia="ＭＳ ゴシック" w:hAnsi="ＭＳ ゴシック"/>
                        </w:rPr>
                        <w:t>高等教育機関</w:t>
                      </w:r>
                      <w:r w:rsidRPr="00C9612F">
                        <w:rPr>
                          <w:rFonts w:ascii="ＭＳ ゴシック" w:eastAsia="ＭＳ ゴシック" w:hAnsi="ＭＳ ゴシック" w:hint="eastAsia"/>
                        </w:rPr>
                        <w:t>と連携した</w:t>
                      </w:r>
                      <w:r w:rsidRPr="00C9612F">
                        <w:rPr>
                          <w:rFonts w:ascii="ＭＳ ゴシック" w:eastAsia="ＭＳ ゴシック" w:hAnsi="ＭＳ ゴシック"/>
                        </w:rPr>
                        <w:t>入試</w:t>
                      </w:r>
                      <w:r w:rsidRPr="00C9612F">
                        <w:rPr>
                          <w:rFonts w:ascii="ＭＳ ゴシック" w:eastAsia="ＭＳ ゴシック" w:hAnsi="ＭＳ ゴシック" w:hint="eastAsia"/>
                        </w:rPr>
                        <w:t>改革の</w:t>
                      </w:r>
                      <w:r>
                        <w:rPr>
                          <w:rFonts w:ascii="ＭＳ ゴシック" w:eastAsia="ＭＳ ゴシック" w:hAnsi="ＭＳ ゴシック" w:hint="eastAsia"/>
                        </w:rPr>
                        <w:t>促進</w:t>
                      </w:r>
                      <w:r w:rsidRPr="00C9612F">
                        <w:rPr>
                          <w:rFonts w:ascii="ＭＳ ゴシック" w:eastAsia="ＭＳ ゴシック" w:hAnsi="ＭＳ ゴシック"/>
                        </w:rPr>
                        <w:t>（</w:t>
                      </w:r>
                      <w:r w:rsidRPr="00C9612F">
                        <w:rPr>
                          <w:rFonts w:ascii="ＭＳ ゴシック" w:eastAsia="ＭＳ ゴシック" w:hAnsi="ＭＳ ゴシック" w:hint="eastAsia"/>
                        </w:rPr>
                        <w:t>新規</w:t>
                      </w:r>
                      <w:r w:rsidRPr="00C9612F">
                        <w:rPr>
                          <w:rFonts w:ascii="ＭＳ ゴシック" w:eastAsia="ＭＳ ゴシック" w:hAnsi="ＭＳ ゴシック"/>
                        </w:rPr>
                        <w:t>）</w:t>
                      </w:r>
                    </w:p>
                  </w:txbxContent>
                </v:textbox>
              </v:shape>
            </w:pict>
          </mc:Fallback>
        </mc:AlternateContent>
      </w:r>
    </w:p>
    <w:p w:rsidR="008E46ED" w:rsidRPr="004C4744" w:rsidRDefault="008E46ED" w:rsidP="008E46ED">
      <w:pPr>
        <w:pStyle w:val="3"/>
        <w:spacing w:line="480" w:lineRule="exact"/>
        <w:ind w:leftChars="0" w:left="0"/>
        <w:rPr>
          <w:sz w:val="28"/>
          <w:szCs w:val="28"/>
        </w:rPr>
      </w:pPr>
      <w:bookmarkStart w:id="86" w:name="_Ref9158017"/>
      <w:r w:rsidRPr="004C4744">
        <w:rPr>
          <w:rFonts w:hint="eastAsia"/>
          <w:sz w:val="28"/>
          <w:szCs w:val="28"/>
        </w:rPr>
        <w:t>⑶</w:t>
      </w:r>
      <w:r w:rsidRPr="004C4744">
        <w:rPr>
          <w:rFonts w:hint="eastAsia"/>
          <w:sz w:val="28"/>
          <w:szCs w:val="28"/>
        </w:rPr>
        <w:t xml:space="preserve"> </w:t>
      </w:r>
      <w:r w:rsidR="00A51077" w:rsidRPr="004C4744">
        <w:rPr>
          <w:rFonts w:hint="eastAsia"/>
          <w:sz w:val="28"/>
          <w:szCs w:val="28"/>
        </w:rPr>
        <w:t>地域を担う人づくり</w:t>
      </w:r>
      <w:bookmarkEnd w:id="86"/>
    </w:p>
    <w:p w:rsidR="008E46ED" w:rsidRPr="004C4744" w:rsidRDefault="008E46ED" w:rsidP="008E46ED">
      <w:pPr>
        <w:widowControl/>
        <w:autoSpaceDE w:val="0"/>
        <w:autoSpaceDN w:val="0"/>
      </w:pPr>
    </w:p>
    <w:p w:rsidR="008E46ED" w:rsidRPr="004C4744" w:rsidRDefault="008E46ED"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人づくりの拠点となる公民館や県内の高等教育機関等と連携し、</w:t>
      </w:r>
      <w:r w:rsidR="00BD3FB7" w:rsidRPr="004C4744">
        <w:rPr>
          <w:rFonts w:ascii="ＭＳ ゴシック" w:eastAsia="ＭＳ ゴシック" w:hAnsi="ＭＳ ゴシック" w:hint="eastAsia"/>
          <w:sz w:val="24"/>
        </w:rPr>
        <w:t>県内に残り、</w:t>
      </w:r>
      <w:r w:rsidRPr="004C4744">
        <w:rPr>
          <w:rFonts w:ascii="ＭＳ ゴシック" w:eastAsia="ＭＳ ゴシック" w:hAnsi="ＭＳ ゴシック" w:hint="eastAsia"/>
          <w:sz w:val="24"/>
        </w:rPr>
        <w:t>地域づくりに主体的に参画する人づくりを推進します</w:t>
      </w:r>
      <w:r w:rsidR="00EC2794" w:rsidRPr="004C4744">
        <w:rPr>
          <w:rFonts w:ascii="ＭＳ ゴシック" w:eastAsia="ＭＳ ゴシック" w:hAnsi="ＭＳ ゴシック" w:hint="eastAsia"/>
          <w:sz w:val="24"/>
        </w:rPr>
        <w:t>。</w:t>
      </w:r>
    </w:p>
    <w:p w:rsidR="008E46ED" w:rsidRPr="004C4744" w:rsidRDefault="008E46ED" w:rsidP="008E46ED">
      <w:pPr>
        <w:widowControl/>
        <w:autoSpaceDE w:val="0"/>
        <w:autoSpaceDN w:val="0"/>
      </w:pPr>
    </w:p>
    <w:p w:rsidR="00650E5C" w:rsidRPr="004C4744" w:rsidRDefault="00650E5C" w:rsidP="00650E5C">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650E5C" w:rsidRPr="004C4744" w:rsidRDefault="00650E5C" w:rsidP="00CB5E3F">
      <w:pPr>
        <w:widowControl/>
        <w:autoSpaceDE w:val="0"/>
        <w:autoSpaceDN w:val="0"/>
        <w:ind w:left="220" w:hangingChars="100" w:hanging="220"/>
        <w:rPr>
          <w:rFonts w:asciiTheme="minorEastAsia" w:eastAsiaTheme="minorEastAsia" w:hAnsiTheme="minorEastAsia"/>
        </w:rPr>
      </w:pPr>
      <w:r w:rsidRPr="004C4744">
        <w:rPr>
          <w:rFonts w:asciiTheme="minorEastAsia" w:eastAsiaTheme="minorEastAsia" w:hAnsiTheme="minorEastAsia" w:hint="eastAsia"/>
        </w:rPr>
        <w:t xml:space="preserve">　　人口減少</w:t>
      </w:r>
      <w:r w:rsidR="00502AC4" w:rsidRPr="004C4744">
        <w:rPr>
          <w:rFonts w:asciiTheme="minorEastAsia" w:eastAsiaTheme="minorEastAsia" w:hAnsiTheme="minorEastAsia" w:hint="eastAsia"/>
        </w:rPr>
        <w:t>や核家族化、生活スタイルの変化など</w:t>
      </w:r>
      <w:r w:rsidRPr="004C4744">
        <w:rPr>
          <w:rFonts w:asciiTheme="minorEastAsia" w:eastAsiaTheme="minorEastAsia" w:hAnsiTheme="minorEastAsia" w:hint="eastAsia"/>
        </w:rPr>
        <w:t>に伴い地域のつながりが希薄化していく中、持続可能な地域づくり</w:t>
      </w:r>
      <w:r w:rsidR="00CB5E3F" w:rsidRPr="004C4744">
        <w:rPr>
          <w:rFonts w:asciiTheme="minorEastAsia" w:eastAsiaTheme="minorEastAsia" w:hAnsiTheme="minorEastAsia" w:hint="eastAsia"/>
        </w:rPr>
        <w:t>に向けて地域住民が主体となり地域課題を解決しようとする気運が</w:t>
      </w:r>
      <w:r w:rsidRPr="004C4744">
        <w:rPr>
          <w:rFonts w:asciiTheme="minorEastAsia" w:eastAsiaTheme="minorEastAsia" w:hAnsiTheme="minorEastAsia" w:hint="eastAsia"/>
        </w:rPr>
        <w:t>醸成</w:t>
      </w:r>
      <w:r w:rsidR="00CB5E3F" w:rsidRPr="004C4744">
        <w:rPr>
          <w:rFonts w:asciiTheme="minorEastAsia" w:eastAsiaTheme="minorEastAsia" w:hAnsiTheme="minorEastAsia" w:hint="eastAsia"/>
        </w:rPr>
        <w:t>されつつあり、</w:t>
      </w:r>
      <w:r w:rsidRPr="004C4744">
        <w:rPr>
          <w:rFonts w:asciiTheme="minorEastAsia" w:eastAsiaTheme="minorEastAsia" w:hAnsiTheme="minorEastAsia" w:hint="eastAsia"/>
        </w:rPr>
        <w:t>地域課題について住民自身が理解を深め、その解決のため主体的に実践</w:t>
      </w:r>
      <w:r w:rsidR="001D046B" w:rsidRPr="004C4744">
        <w:rPr>
          <w:rFonts w:asciiTheme="minorEastAsia" w:eastAsiaTheme="minorEastAsia" w:hAnsiTheme="minorEastAsia" w:hint="eastAsia"/>
        </w:rPr>
        <w:t>しやすい</w:t>
      </w:r>
      <w:r w:rsidR="00CB5E3F" w:rsidRPr="004C4744">
        <w:rPr>
          <w:rFonts w:asciiTheme="minorEastAsia" w:eastAsiaTheme="minorEastAsia" w:hAnsiTheme="minorEastAsia" w:hint="eastAsia"/>
        </w:rPr>
        <w:t>環境を整える必要があります。</w:t>
      </w:r>
    </w:p>
    <w:p w:rsidR="00650E5C" w:rsidRPr="004C4744" w:rsidRDefault="00650E5C" w:rsidP="00650E5C">
      <w:pPr>
        <w:widowControl/>
        <w:autoSpaceDE w:val="0"/>
        <w:autoSpaceDN w:val="0"/>
        <w:ind w:leftChars="100" w:left="220" w:firstLineChars="100" w:firstLine="220"/>
        <w:rPr>
          <w:rFonts w:asciiTheme="minorEastAsia" w:eastAsiaTheme="minorEastAsia" w:hAnsiTheme="minorEastAsia"/>
        </w:rPr>
      </w:pPr>
      <w:r w:rsidRPr="004C4744">
        <w:rPr>
          <w:rFonts w:asciiTheme="minorEastAsia" w:eastAsiaTheme="minorEastAsia" w:hAnsiTheme="minorEastAsia" w:hint="eastAsia"/>
        </w:rPr>
        <w:t>地域を担う人づくりの拠点となる公民館等の機能</w:t>
      </w:r>
      <w:r w:rsidR="00BC1A55" w:rsidRPr="004C4744">
        <w:rPr>
          <w:rFonts w:asciiTheme="minorEastAsia" w:eastAsiaTheme="minorEastAsia" w:hAnsiTheme="minorEastAsia" w:hint="eastAsia"/>
        </w:rPr>
        <w:t>の</w:t>
      </w:r>
      <w:r w:rsidRPr="004C4744">
        <w:rPr>
          <w:rFonts w:asciiTheme="minorEastAsia" w:eastAsiaTheme="minorEastAsia" w:hAnsiTheme="minorEastAsia" w:hint="eastAsia"/>
        </w:rPr>
        <w:t>強化</w:t>
      </w:r>
      <w:r w:rsidR="00BC1A55" w:rsidRPr="004C4744">
        <w:rPr>
          <w:rFonts w:asciiTheme="minorEastAsia" w:eastAsiaTheme="minorEastAsia" w:hAnsiTheme="minorEastAsia" w:hint="eastAsia"/>
        </w:rPr>
        <w:t>や</w:t>
      </w:r>
      <w:r w:rsidRPr="004C4744">
        <w:rPr>
          <w:rFonts w:asciiTheme="minorEastAsia" w:eastAsiaTheme="minorEastAsia" w:hAnsiTheme="minorEastAsia" w:hint="eastAsia"/>
        </w:rPr>
        <w:t>活動の充実</w:t>
      </w:r>
      <w:r w:rsidR="00BC1A55" w:rsidRPr="004C4744">
        <w:rPr>
          <w:rFonts w:asciiTheme="minorEastAsia" w:eastAsiaTheme="minorEastAsia" w:hAnsiTheme="minorEastAsia" w:hint="eastAsia"/>
        </w:rPr>
        <w:t>をはじめ</w:t>
      </w:r>
      <w:r w:rsidRPr="004C4744">
        <w:rPr>
          <w:rFonts w:asciiTheme="minorEastAsia" w:eastAsiaTheme="minorEastAsia" w:hAnsiTheme="minorEastAsia" w:hint="eastAsia"/>
        </w:rPr>
        <w:t>、</w:t>
      </w:r>
      <w:r w:rsidR="00CB5E3F" w:rsidRPr="004C4744">
        <w:rPr>
          <w:rFonts w:asciiTheme="minorEastAsia" w:eastAsiaTheme="minorEastAsia" w:hAnsiTheme="minorEastAsia" w:hint="eastAsia"/>
        </w:rPr>
        <w:t>学びや活動を支援する人材</w:t>
      </w:r>
      <w:r w:rsidR="00BC1A55" w:rsidRPr="004C4744">
        <w:rPr>
          <w:rFonts w:asciiTheme="minorEastAsia" w:eastAsiaTheme="minorEastAsia" w:hAnsiTheme="minorEastAsia" w:hint="eastAsia"/>
        </w:rPr>
        <w:t>の</w:t>
      </w:r>
      <w:r w:rsidR="00CB5E3F" w:rsidRPr="004C4744">
        <w:rPr>
          <w:rFonts w:asciiTheme="minorEastAsia" w:eastAsiaTheme="minorEastAsia" w:hAnsiTheme="minorEastAsia" w:hint="eastAsia"/>
        </w:rPr>
        <w:t>育成</w:t>
      </w:r>
      <w:r w:rsidR="00BC1A55" w:rsidRPr="004C4744">
        <w:rPr>
          <w:rFonts w:asciiTheme="minorEastAsia" w:eastAsiaTheme="minorEastAsia" w:hAnsiTheme="minorEastAsia" w:hint="eastAsia"/>
        </w:rPr>
        <w:t>や</w:t>
      </w:r>
      <w:r w:rsidR="006F35C1" w:rsidRPr="004C4744">
        <w:rPr>
          <w:rFonts w:asciiTheme="minorEastAsia" w:eastAsiaTheme="minorEastAsia" w:hAnsiTheme="minorEastAsia" w:hint="eastAsia"/>
        </w:rPr>
        <w:t>、</w:t>
      </w:r>
      <w:r w:rsidR="00BC1A55" w:rsidRPr="004C4744">
        <w:rPr>
          <w:rFonts w:asciiTheme="minorEastAsia" w:eastAsiaTheme="minorEastAsia" w:hAnsiTheme="minorEastAsia" w:hint="eastAsia"/>
        </w:rPr>
        <w:t>地域と</w:t>
      </w:r>
      <w:r w:rsidR="006F35C1" w:rsidRPr="004C4744">
        <w:rPr>
          <w:rFonts w:asciiTheme="minorEastAsia" w:eastAsiaTheme="minorEastAsia" w:hAnsiTheme="minorEastAsia" w:hint="eastAsia"/>
        </w:rPr>
        <w:t>高等教育機関</w:t>
      </w:r>
      <w:r w:rsidR="00BC1A55" w:rsidRPr="004C4744">
        <w:rPr>
          <w:rFonts w:asciiTheme="minorEastAsia" w:eastAsiaTheme="minorEastAsia" w:hAnsiTheme="minorEastAsia" w:hint="eastAsia"/>
        </w:rPr>
        <w:t>等の</w:t>
      </w:r>
      <w:r w:rsidR="00B82B33" w:rsidRPr="004C4744">
        <w:rPr>
          <w:rFonts w:asciiTheme="minorEastAsia" w:eastAsiaTheme="minorEastAsia" w:hAnsiTheme="minorEastAsia" w:hint="eastAsia"/>
        </w:rPr>
        <w:t>連携</w:t>
      </w:r>
      <w:r w:rsidR="00BC1A55" w:rsidRPr="004C4744">
        <w:rPr>
          <w:rFonts w:asciiTheme="minorEastAsia" w:eastAsiaTheme="minorEastAsia" w:hAnsiTheme="minorEastAsia" w:hint="eastAsia"/>
        </w:rPr>
        <w:t>の強化などを通じて</w:t>
      </w:r>
      <w:r w:rsidR="00CB5E3F" w:rsidRPr="004C4744">
        <w:rPr>
          <w:rFonts w:asciiTheme="minorEastAsia" w:eastAsiaTheme="minorEastAsia" w:hAnsiTheme="minorEastAsia" w:hint="eastAsia"/>
        </w:rPr>
        <w:t>、</w:t>
      </w:r>
      <w:r w:rsidR="001D046B" w:rsidRPr="004C4744">
        <w:rPr>
          <w:rFonts w:asciiTheme="minorEastAsia" w:eastAsiaTheme="minorEastAsia" w:hAnsiTheme="minorEastAsia" w:hint="eastAsia"/>
        </w:rPr>
        <w:t>地域に貢献しようとする意欲を地域づくりに生かすことができる社会</w:t>
      </w:r>
      <w:r w:rsidR="00BC1A55" w:rsidRPr="004C4744">
        <w:rPr>
          <w:rFonts w:asciiTheme="minorEastAsia" w:eastAsiaTheme="minorEastAsia" w:hAnsiTheme="minorEastAsia" w:hint="eastAsia"/>
        </w:rPr>
        <w:t>を</w:t>
      </w:r>
      <w:r w:rsidR="001D046B" w:rsidRPr="004C4744">
        <w:rPr>
          <w:rFonts w:asciiTheme="minorEastAsia" w:eastAsiaTheme="minorEastAsia" w:hAnsiTheme="minorEastAsia" w:hint="eastAsia"/>
        </w:rPr>
        <w:t>実現</w:t>
      </w:r>
      <w:r w:rsidR="00BC1A55" w:rsidRPr="004C4744">
        <w:rPr>
          <w:rFonts w:asciiTheme="minorEastAsia" w:eastAsiaTheme="minorEastAsia" w:hAnsiTheme="minorEastAsia" w:hint="eastAsia"/>
        </w:rPr>
        <w:t>することが</w:t>
      </w:r>
      <w:r w:rsidR="001D046B" w:rsidRPr="004C4744">
        <w:rPr>
          <w:rFonts w:asciiTheme="minorEastAsia" w:eastAsiaTheme="minorEastAsia" w:hAnsiTheme="minorEastAsia" w:hint="eastAsia"/>
        </w:rPr>
        <w:t>求められます。</w:t>
      </w:r>
    </w:p>
    <w:p w:rsidR="00650E5C" w:rsidRPr="004C4744" w:rsidRDefault="00650E5C" w:rsidP="00650E5C">
      <w:pPr>
        <w:widowControl/>
        <w:autoSpaceDE w:val="0"/>
        <w:autoSpaceDN w:val="0"/>
      </w:pPr>
    </w:p>
    <w:p w:rsidR="00650E5C" w:rsidRPr="004C4744" w:rsidRDefault="00650E5C" w:rsidP="00650E5C">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F4683C" w:rsidRPr="004C4744" w:rsidRDefault="00F4683C" w:rsidP="00EF77BB">
      <w:pPr>
        <w:pStyle w:val="4"/>
        <w:numPr>
          <w:ilvl w:val="0"/>
          <w:numId w:val="110"/>
        </w:numPr>
        <w:ind w:leftChars="0"/>
        <w:rPr>
          <w:rFonts w:asciiTheme="majorEastAsia" w:eastAsiaTheme="majorEastAsia" w:hAnsiTheme="majorEastAsia"/>
          <w:b w:val="0"/>
        </w:rPr>
      </w:pPr>
      <w:r w:rsidRPr="004C4744">
        <w:rPr>
          <w:rFonts w:asciiTheme="majorEastAsia" w:eastAsiaTheme="majorEastAsia" w:hAnsiTheme="majorEastAsia" w:hint="eastAsia"/>
          <w:b w:val="0"/>
        </w:rPr>
        <w:t>地域課題の解決に向かう人づくり</w:t>
      </w:r>
    </w:p>
    <w:p w:rsidR="00F4683C" w:rsidRPr="004C4744" w:rsidRDefault="00F4683C" w:rsidP="00F4683C">
      <w:pPr>
        <w:autoSpaceDE w:val="0"/>
        <w:autoSpaceDN w:val="0"/>
        <w:ind w:leftChars="200" w:left="440" w:firstLineChars="100" w:firstLine="220"/>
        <w:rPr>
          <w:dstrike/>
        </w:rPr>
      </w:pPr>
      <w:r w:rsidRPr="004C4744">
        <w:rPr>
          <w:rFonts w:hint="eastAsia"/>
        </w:rPr>
        <w:t>公民館等を中心に、幅広い世代の地域住民が主体的に様々な地域課題の解決に向かえるよう、実行力を養う学習活動や実践活動を支援し、持続可能な地域づくりを実現するための基盤となる地域を担う人づくりを推進します。</w:t>
      </w:r>
    </w:p>
    <w:p w:rsidR="00650E5C" w:rsidRPr="004C4744" w:rsidRDefault="00650E5C" w:rsidP="00EF77BB">
      <w:pPr>
        <w:pStyle w:val="4"/>
        <w:numPr>
          <w:ilvl w:val="0"/>
          <w:numId w:val="110"/>
        </w:numPr>
        <w:ind w:leftChars="0"/>
        <w:rPr>
          <w:rFonts w:asciiTheme="majorEastAsia" w:eastAsiaTheme="majorEastAsia" w:hAnsiTheme="majorEastAsia"/>
          <w:b w:val="0"/>
        </w:rPr>
      </w:pPr>
      <w:r w:rsidRPr="004C4744">
        <w:rPr>
          <w:rFonts w:asciiTheme="majorEastAsia" w:eastAsiaTheme="majorEastAsia" w:hAnsiTheme="majorEastAsia" w:hint="eastAsia"/>
          <w:b w:val="0"/>
        </w:rPr>
        <w:t>社会教育関係者の資質向上</w:t>
      </w:r>
    </w:p>
    <w:p w:rsidR="00F36D5D" w:rsidRPr="004C4744" w:rsidRDefault="00F94B8C" w:rsidP="00F36D5D">
      <w:pPr>
        <w:autoSpaceDE w:val="0"/>
        <w:autoSpaceDN w:val="0"/>
        <w:ind w:leftChars="200" w:left="440" w:firstLineChars="100" w:firstLine="220"/>
      </w:pPr>
      <w:r w:rsidRPr="004C4744">
        <w:rPr>
          <w:rFonts w:hint="eastAsia"/>
        </w:rPr>
        <w:t>地域を担う人づくりの取組を推進していく人材の知識や技術が向上するよう、高等教育機関等と連携し</w:t>
      </w:r>
      <w:r w:rsidR="002B1E9A" w:rsidRPr="004C4744">
        <w:rPr>
          <w:rFonts w:hint="eastAsia"/>
        </w:rPr>
        <w:t>た</w:t>
      </w:r>
      <w:r w:rsidRPr="004C4744">
        <w:rPr>
          <w:rFonts w:hint="eastAsia"/>
        </w:rPr>
        <w:t>人材の育成や、社会教育主事など社会教育関係者の研修の充実を図</w:t>
      </w:r>
      <w:r w:rsidR="00F36D5D" w:rsidRPr="004C4744">
        <w:rPr>
          <w:rFonts w:hint="eastAsia"/>
        </w:rPr>
        <w:t>ります。</w:t>
      </w:r>
    </w:p>
    <w:p w:rsidR="00F36D5D" w:rsidRPr="004C4744" w:rsidRDefault="00F36D5D" w:rsidP="00EF77BB">
      <w:pPr>
        <w:pStyle w:val="4"/>
        <w:numPr>
          <w:ilvl w:val="0"/>
          <w:numId w:val="110"/>
        </w:numPr>
        <w:ind w:leftChars="0"/>
        <w:rPr>
          <w:rFonts w:asciiTheme="majorEastAsia" w:eastAsiaTheme="majorEastAsia" w:hAnsiTheme="majorEastAsia"/>
          <w:b w:val="0"/>
        </w:rPr>
      </w:pPr>
      <w:r w:rsidRPr="004C4744">
        <w:rPr>
          <w:rFonts w:asciiTheme="majorEastAsia" w:eastAsiaTheme="majorEastAsia" w:hAnsiTheme="majorEastAsia" w:hint="eastAsia"/>
          <w:b w:val="0"/>
        </w:rPr>
        <w:t>県内高等教育機関での人づくり</w:t>
      </w:r>
    </w:p>
    <w:p w:rsidR="00F36D5D" w:rsidRPr="004C4744" w:rsidRDefault="00F36D5D" w:rsidP="008F124F">
      <w:pPr>
        <w:autoSpaceDE w:val="0"/>
        <w:autoSpaceDN w:val="0"/>
        <w:ind w:leftChars="200" w:left="440" w:firstLineChars="100" w:firstLine="220"/>
      </w:pPr>
      <w:r w:rsidRPr="004C4744">
        <w:rPr>
          <w:rFonts w:hint="eastAsia"/>
        </w:rPr>
        <w:t>地域に密着した教育・研究を、地元と一帯となって進めることで、主体的に地域課題の解決に向けて取り組む実践力を備えた人材を育成します。</w:t>
      </w:r>
    </w:p>
    <w:p w:rsidR="00532EDC" w:rsidRPr="004C4744" w:rsidRDefault="00532EDC" w:rsidP="00532EDC">
      <w:pPr>
        <w:pStyle w:val="4"/>
        <w:numPr>
          <w:ilvl w:val="0"/>
          <w:numId w:val="110"/>
        </w:numPr>
        <w:ind w:leftChars="0"/>
        <w:rPr>
          <w:rFonts w:asciiTheme="majorEastAsia" w:eastAsiaTheme="majorEastAsia" w:hAnsiTheme="majorEastAsia"/>
          <w:b w:val="0"/>
        </w:rPr>
      </w:pPr>
      <w:r w:rsidRPr="004C4744">
        <w:rPr>
          <w:rFonts w:asciiTheme="majorEastAsia" w:eastAsiaTheme="majorEastAsia" w:hAnsiTheme="majorEastAsia" w:hint="eastAsia"/>
          <w:b w:val="0"/>
        </w:rPr>
        <w:t>県内高等教育機関、県内高等学校、県内企業などと連携した県内就職の促進</w:t>
      </w:r>
    </w:p>
    <w:p w:rsidR="00532EDC" w:rsidRPr="004C4744" w:rsidRDefault="00532EDC" w:rsidP="00532EDC">
      <w:pPr>
        <w:autoSpaceDE w:val="0"/>
        <w:autoSpaceDN w:val="0"/>
        <w:ind w:leftChars="200" w:left="440" w:firstLineChars="100" w:firstLine="220"/>
      </w:pPr>
      <w:r w:rsidRPr="004C4744">
        <w:rPr>
          <w:rFonts w:hint="eastAsia"/>
        </w:rPr>
        <w:t>県内高等教育機関、県内高等学校、県内企業などとの連携を強化し、県内高等教育機関の入試制度の見直しや地域に密着した教育・研究を</w:t>
      </w:r>
      <w:r w:rsidR="006A1C95" w:rsidRPr="004C4744">
        <w:rPr>
          <w:rFonts w:hint="eastAsia"/>
        </w:rPr>
        <w:t>促進</w:t>
      </w:r>
      <w:r w:rsidRPr="004C4744">
        <w:rPr>
          <w:rFonts w:hint="eastAsia"/>
        </w:rPr>
        <w:t>することなどにより、県内高等学校からの進学者の増加や県内高等教育機関の卒業生の県内定着を図ります。</w:t>
      </w:r>
    </w:p>
    <w:p w:rsidR="00F36D5D" w:rsidRPr="004C4744" w:rsidRDefault="00F36D5D" w:rsidP="00F36D5D"/>
    <w:p w:rsidR="008E46ED" w:rsidRPr="004C4744" w:rsidRDefault="008E46ED" w:rsidP="00F36D5D">
      <w:pPr>
        <w:autoSpaceDE w:val="0"/>
        <w:autoSpaceDN w:val="0"/>
        <w:ind w:leftChars="200" w:left="440" w:firstLineChars="100" w:firstLine="220"/>
      </w:pPr>
      <w:r w:rsidRPr="004C4744">
        <w:br w:type="page"/>
      </w:r>
    </w:p>
    <w:p w:rsidR="004954D9" w:rsidRPr="004C4744" w:rsidRDefault="004954D9" w:rsidP="004954D9">
      <w:pPr>
        <w:widowControl/>
        <w:autoSpaceDE w:val="0"/>
        <w:autoSpaceDN w:val="0"/>
        <w:jc w:val="left"/>
        <w:sectPr w:rsidR="004954D9" w:rsidRPr="004C4744" w:rsidSect="00B8385D">
          <w:headerReference w:type="even" r:id="rId72"/>
          <w:headerReference w:type="default" r:id="rId73"/>
          <w:pgSz w:w="11906" w:h="16838" w:code="9"/>
          <w:pgMar w:top="1134" w:right="1418" w:bottom="992" w:left="1418" w:header="567" w:footer="284" w:gutter="0"/>
          <w:cols w:space="425"/>
          <w:docGrid w:type="linesAndChars" w:linePitch="360"/>
        </w:sectPr>
      </w:pPr>
    </w:p>
    <w:p w:rsidR="006A3861" w:rsidRPr="004C4744" w:rsidRDefault="004954D9" w:rsidP="006A3861">
      <w:pPr>
        <w:pStyle w:val="2"/>
        <w:pBdr>
          <w:bottom w:val="single" w:sz="12" w:space="1" w:color="auto"/>
        </w:pBdr>
        <w:spacing w:line="480" w:lineRule="exact"/>
        <w:rPr>
          <w:sz w:val="28"/>
          <w:szCs w:val="28"/>
        </w:rPr>
      </w:pPr>
      <w:bookmarkStart w:id="87" w:name="_Ref7853477"/>
      <w:r w:rsidRPr="004C4744">
        <w:rPr>
          <w:rFonts w:hint="eastAsia"/>
          <w:sz w:val="28"/>
          <w:szCs w:val="28"/>
        </w:rPr>
        <w:lastRenderedPageBreak/>
        <w:t>２</w:t>
      </w:r>
      <w:r w:rsidR="006A3861" w:rsidRPr="004C4744">
        <w:rPr>
          <w:rFonts w:hint="eastAsia"/>
          <w:sz w:val="28"/>
          <w:szCs w:val="28"/>
        </w:rPr>
        <w:t xml:space="preserve"> </w:t>
      </w:r>
      <w:bookmarkEnd w:id="81"/>
      <w:r w:rsidRPr="004C4744">
        <w:rPr>
          <w:rFonts w:hint="eastAsia"/>
          <w:sz w:val="28"/>
          <w:szCs w:val="28"/>
        </w:rPr>
        <w:t>新しい人の流れづくり</w:t>
      </w:r>
      <w:bookmarkEnd w:id="87"/>
    </w:p>
    <w:p w:rsidR="004954D9" w:rsidRPr="004C4744" w:rsidRDefault="004954D9" w:rsidP="004954D9">
      <w:pPr>
        <w:pStyle w:val="3"/>
        <w:spacing w:line="480" w:lineRule="exact"/>
        <w:ind w:leftChars="0" w:left="0"/>
        <w:rPr>
          <w:sz w:val="28"/>
          <w:szCs w:val="28"/>
        </w:rPr>
      </w:pPr>
      <w:bookmarkStart w:id="88" w:name="_Ref7853484"/>
      <w:bookmarkStart w:id="89" w:name="_Ref11656220"/>
      <w:r w:rsidRPr="004C4744">
        <w:rPr>
          <w:rFonts w:hint="eastAsia"/>
          <w:sz w:val="28"/>
          <w:szCs w:val="28"/>
        </w:rPr>
        <w:t>⑴</w:t>
      </w:r>
      <w:r w:rsidRPr="004C4744">
        <w:rPr>
          <w:rFonts w:hint="eastAsia"/>
          <w:sz w:val="28"/>
          <w:szCs w:val="28"/>
        </w:rPr>
        <w:t xml:space="preserve"> </w:t>
      </w:r>
      <w:bookmarkEnd w:id="88"/>
      <w:r w:rsidR="008E46ED" w:rsidRPr="004C4744">
        <w:rPr>
          <w:rFonts w:hint="eastAsia"/>
          <w:sz w:val="28"/>
          <w:szCs w:val="28"/>
        </w:rPr>
        <w:t>しまねの</w:t>
      </w:r>
      <w:r w:rsidR="009F71B3" w:rsidRPr="004C4744">
        <w:rPr>
          <w:rFonts w:hint="eastAsia"/>
          <w:sz w:val="28"/>
          <w:szCs w:val="28"/>
        </w:rPr>
        <w:t>「暮らし」や「</w:t>
      </w:r>
      <w:r w:rsidR="008E46ED" w:rsidRPr="004C4744">
        <w:rPr>
          <w:rFonts w:hint="eastAsia"/>
          <w:sz w:val="28"/>
          <w:szCs w:val="28"/>
        </w:rPr>
        <w:t>魅力」の情報発信</w:t>
      </w:r>
      <w:bookmarkEnd w:id="89"/>
    </w:p>
    <w:p w:rsidR="006A3861" w:rsidRPr="004C4744" w:rsidRDefault="006A3861" w:rsidP="006A3861">
      <w:pPr>
        <w:widowControl/>
        <w:autoSpaceDE w:val="0"/>
        <w:autoSpaceDN w:val="0"/>
      </w:pPr>
    </w:p>
    <w:p w:rsidR="006A3861" w:rsidRPr="004C4744" w:rsidRDefault="00582C75"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島根の人や暮らしなどの魅力を県内外や海外に分かりやすく発信し、島根に関心を持つ人をふやします。</w:t>
      </w:r>
    </w:p>
    <w:p w:rsidR="006A3861" w:rsidRPr="004C4744" w:rsidRDefault="006A3861" w:rsidP="006A3861">
      <w:pPr>
        <w:widowControl/>
        <w:autoSpaceDE w:val="0"/>
        <w:autoSpaceDN w:val="0"/>
      </w:pPr>
    </w:p>
    <w:p w:rsidR="006A3861" w:rsidRPr="004C4744" w:rsidRDefault="006A3861" w:rsidP="006A3861">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582C75" w:rsidRPr="004C4744" w:rsidRDefault="00582C75" w:rsidP="00582C75">
      <w:pPr>
        <w:widowControl/>
        <w:ind w:leftChars="100" w:left="220" w:firstLineChars="100" w:firstLine="220"/>
      </w:pPr>
      <w:r w:rsidRPr="004C4744">
        <w:rPr>
          <w:rFonts w:hint="eastAsia"/>
        </w:rPr>
        <w:t>近年、観光面を中心として島根への注目が高まっており、また、都市部の若者のなかには地方での暮らしの良さを評価する傾向が高まりつつあります。</w:t>
      </w:r>
    </w:p>
    <w:p w:rsidR="00582C75" w:rsidRPr="004C4744" w:rsidRDefault="00582C75" w:rsidP="00582C75">
      <w:pPr>
        <w:widowControl/>
        <w:ind w:leftChars="100" w:left="220" w:firstLineChars="100" w:firstLine="220"/>
      </w:pPr>
      <w:r w:rsidRPr="004C4744">
        <w:rPr>
          <w:rFonts w:hint="eastAsia"/>
        </w:rPr>
        <w:t>島根には、豊かな自然があふれ、神話の時代から続く古き良き</w:t>
      </w:r>
      <w:r w:rsidR="006F34B0" w:rsidRPr="004C4744">
        <w:rPr>
          <w:rFonts w:hint="eastAsia"/>
        </w:rPr>
        <w:t>文化・</w:t>
      </w:r>
      <w:r w:rsidRPr="004C4744">
        <w:rPr>
          <w:rFonts w:hint="eastAsia"/>
        </w:rPr>
        <w:t>歴史が人びとの暮らしの中で連綿と受け継がれています。また、まじめで穏やかな人柄や、温かな地域社会のなかで子育てから老後まで安心して生活できる地域社会の絆など、大都市では失われたものがたくさん残されています。</w:t>
      </w:r>
    </w:p>
    <w:p w:rsidR="00582C75" w:rsidRPr="004C4744" w:rsidRDefault="00582C75" w:rsidP="00582C75">
      <w:pPr>
        <w:widowControl/>
        <w:ind w:leftChars="100" w:left="220" w:firstLineChars="100" w:firstLine="220"/>
      </w:pPr>
      <w:r w:rsidRPr="004C4744">
        <w:rPr>
          <w:rFonts w:hint="eastAsia"/>
        </w:rPr>
        <w:t>島根がもつこれらの素晴らしい魅力や</w:t>
      </w:r>
      <w:r w:rsidR="00160A56" w:rsidRPr="004C4744">
        <w:rPr>
          <w:rFonts w:hint="eastAsia"/>
        </w:rPr>
        <w:t>強み</w:t>
      </w:r>
      <w:r w:rsidRPr="004C4744">
        <w:rPr>
          <w:rFonts w:hint="eastAsia"/>
        </w:rPr>
        <w:t>を県民</w:t>
      </w:r>
      <w:r w:rsidR="00952DF1" w:rsidRPr="004C4744">
        <w:rPr>
          <w:rFonts w:hint="eastAsia"/>
        </w:rPr>
        <w:t>全体で</w:t>
      </w:r>
      <w:r w:rsidRPr="004C4744">
        <w:rPr>
          <w:rFonts w:hint="eastAsia"/>
        </w:rPr>
        <w:t>共有し、ふるさと島根への愛着や誇りを育み、若い世代に引き継いでいかなければなりません。</w:t>
      </w:r>
    </w:p>
    <w:p w:rsidR="006A3861" w:rsidRPr="004C4744" w:rsidRDefault="00FF6541" w:rsidP="00582C75">
      <w:pPr>
        <w:widowControl/>
        <w:ind w:leftChars="100" w:left="220" w:firstLineChars="100" w:firstLine="220"/>
      </w:pPr>
      <w:r w:rsidRPr="004C4744">
        <w:rPr>
          <w:rFonts w:hint="eastAsia"/>
        </w:rPr>
        <w:t>そのため、</w:t>
      </w:r>
      <w:r w:rsidR="00582C75" w:rsidRPr="004C4744">
        <w:rPr>
          <w:rFonts w:hint="eastAsia"/>
        </w:rPr>
        <w:t>しまねの</w:t>
      </w:r>
      <w:r w:rsidRPr="004C4744">
        <w:rPr>
          <w:rFonts w:hint="eastAsia"/>
        </w:rPr>
        <w:t>「</w:t>
      </w:r>
      <w:r w:rsidR="00582C75" w:rsidRPr="004C4744">
        <w:rPr>
          <w:rFonts w:hint="eastAsia"/>
        </w:rPr>
        <w:t>魅力」や</w:t>
      </w:r>
      <w:r w:rsidR="004F5D63" w:rsidRPr="004C4744">
        <w:rPr>
          <w:rFonts w:hint="eastAsia"/>
        </w:rPr>
        <w:t>「暮らし」の</w:t>
      </w:r>
      <w:r w:rsidR="00160A56" w:rsidRPr="004C4744">
        <w:rPr>
          <w:rFonts w:hint="eastAsia"/>
        </w:rPr>
        <w:t>強み</w:t>
      </w:r>
      <w:r w:rsidR="006361B3" w:rsidRPr="004C4744">
        <w:rPr>
          <w:rFonts w:hint="eastAsia"/>
        </w:rPr>
        <w:t>をさら</w:t>
      </w:r>
      <w:r w:rsidR="00582C75" w:rsidRPr="004C4744">
        <w:rPr>
          <w:rFonts w:hint="eastAsia"/>
        </w:rPr>
        <w:t>に生かし、国内外からの観光誘客を進め、多くの人や企業を島根に呼び込み受け入れながら、産業振興や移住・定住など</w:t>
      </w:r>
      <w:r w:rsidR="0057158A" w:rsidRPr="004C4744">
        <w:rPr>
          <w:rFonts w:asciiTheme="minorEastAsia" w:eastAsiaTheme="minorEastAsia" w:hAnsiTheme="minorEastAsia" w:hint="eastAsia"/>
        </w:rPr>
        <w:t>島根の発展につながるよう、</w:t>
      </w:r>
      <w:r w:rsidR="00582C75" w:rsidRPr="004C4744">
        <w:rPr>
          <w:rFonts w:asciiTheme="minorEastAsia" w:eastAsiaTheme="minorEastAsia" w:hAnsiTheme="minorEastAsia" w:hint="eastAsia"/>
        </w:rPr>
        <w:t>国内外に強力に売り込むとともに、</w:t>
      </w:r>
      <w:r w:rsidR="00952DF1" w:rsidRPr="004C4744">
        <w:rPr>
          <w:rFonts w:asciiTheme="minorEastAsia" w:eastAsiaTheme="minorEastAsia" w:hAnsiTheme="minorEastAsia" w:hint="eastAsia"/>
        </w:rPr>
        <w:t>県と市町村や民間団体等が</w:t>
      </w:r>
      <w:r w:rsidR="007F2949" w:rsidRPr="004C4744">
        <w:rPr>
          <w:rFonts w:asciiTheme="minorEastAsia" w:eastAsiaTheme="minorEastAsia" w:hAnsiTheme="minorEastAsia" w:hint="eastAsia"/>
        </w:rPr>
        <w:t>連携して</w:t>
      </w:r>
      <w:r w:rsidR="00582C75" w:rsidRPr="004C4744">
        <w:rPr>
          <w:rFonts w:asciiTheme="minorEastAsia" w:eastAsiaTheme="minorEastAsia" w:hAnsiTheme="minorEastAsia" w:hint="eastAsia"/>
        </w:rPr>
        <w:t>島根</w:t>
      </w:r>
      <w:r w:rsidR="007F2949" w:rsidRPr="004C4744">
        <w:rPr>
          <w:rFonts w:asciiTheme="minorEastAsia" w:eastAsiaTheme="minorEastAsia" w:hAnsiTheme="minorEastAsia" w:hint="eastAsia"/>
        </w:rPr>
        <w:t>県全体の</w:t>
      </w:r>
      <w:r w:rsidR="00582C75" w:rsidRPr="004C4744">
        <w:rPr>
          <w:rFonts w:asciiTheme="minorEastAsia" w:eastAsiaTheme="minorEastAsia" w:hAnsiTheme="minorEastAsia" w:hint="eastAsia"/>
        </w:rPr>
        <w:t>情報発信強化に取り組むことが必要です。</w:t>
      </w:r>
    </w:p>
    <w:p w:rsidR="006A3861" w:rsidRPr="004C4744" w:rsidRDefault="006A3861" w:rsidP="006A3861">
      <w:pPr>
        <w:widowControl/>
        <w:autoSpaceDE w:val="0"/>
        <w:autoSpaceDN w:val="0"/>
      </w:pPr>
    </w:p>
    <w:p w:rsidR="006A3861" w:rsidRPr="004C4744" w:rsidRDefault="006A3861" w:rsidP="006A3861">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F819F6" w:rsidRPr="004C4744" w:rsidRDefault="00F819F6" w:rsidP="00F819F6">
      <w:pPr>
        <w:pStyle w:val="4"/>
        <w:numPr>
          <w:ilvl w:val="0"/>
          <w:numId w:val="15"/>
        </w:numPr>
        <w:ind w:leftChars="0"/>
        <w:rPr>
          <w:rFonts w:asciiTheme="majorEastAsia" w:eastAsiaTheme="majorEastAsia" w:hAnsiTheme="majorEastAsia"/>
          <w:b w:val="0"/>
        </w:rPr>
      </w:pPr>
      <w:r w:rsidRPr="004C4744">
        <w:rPr>
          <w:rFonts w:asciiTheme="majorEastAsia" w:eastAsiaTheme="majorEastAsia" w:hAnsiTheme="majorEastAsia" w:hint="eastAsia"/>
          <w:b w:val="0"/>
        </w:rPr>
        <w:t>しまねの</w:t>
      </w:r>
      <w:r w:rsidR="0057158A" w:rsidRPr="004C4744">
        <w:rPr>
          <w:rFonts w:asciiTheme="majorEastAsia" w:eastAsiaTheme="majorEastAsia" w:hAnsiTheme="majorEastAsia" w:hint="eastAsia"/>
          <w:b w:val="0"/>
        </w:rPr>
        <w:t>「</w:t>
      </w:r>
      <w:r w:rsidRPr="004C4744">
        <w:rPr>
          <w:rFonts w:asciiTheme="majorEastAsia" w:eastAsiaTheme="majorEastAsia" w:hAnsiTheme="majorEastAsia" w:hint="eastAsia"/>
          <w:b w:val="0"/>
        </w:rPr>
        <w:t>暮らし」情報発信の強化</w:t>
      </w:r>
    </w:p>
    <w:p w:rsidR="00F819F6" w:rsidRPr="004C4744" w:rsidRDefault="00F819F6" w:rsidP="00F819F6">
      <w:pPr>
        <w:autoSpaceDE w:val="0"/>
        <w:autoSpaceDN w:val="0"/>
        <w:ind w:leftChars="200" w:left="440" w:firstLineChars="100" w:firstLine="220"/>
      </w:pPr>
      <w:r w:rsidRPr="004C4744">
        <w:rPr>
          <w:rFonts w:hint="eastAsia"/>
        </w:rPr>
        <w:t>子</w:t>
      </w:r>
      <w:r w:rsidR="00532EDC" w:rsidRPr="004C4744">
        <w:rPr>
          <w:rFonts w:hint="eastAsia"/>
        </w:rPr>
        <w:t>育て環境や通勤事情・住宅事情など、島根の生活事情の良い面や都会</w:t>
      </w:r>
      <w:r w:rsidRPr="004C4744">
        <w:rPr>
          <w:rFonts w:hint="eastAsia"/>
        </w:rPr>
        <w:t>の</w:t>
      </w:r>
      <w:r w:rsidR="00532EDC" w:rsidRPr="004C4744">
        <w:rPr>
          <w:rFonts w:hint="eastAsia"/>
        </w:rPr>
        <w:t>厳しい</w:t>
      </w:r>
      <w:r w:rsidRPr="004C4744">
        <w:rPr>
          <w:rFonts w:hint="eastAsia"/>
        </w:rPr>
        <w:t>面を正しく伝え、特に若者へ島根で暮らす選択を思い描くための情報提供を強化します。</w:t>
      </w:r>
    </w:p>
    <w:p w:rsidR="00F819F6" w:rsidRPr="004C4744" w:rsidRDefault="00F819F6" w:rsidP="00F819F6">
      <w:pPr>
        <w:pStyle w:val="4"/>
        <w:numPr>
          <w:ilvl w:val="0"/>
          <w:numId w:val="15"/>
        </w:numPr>
        <w:ind w:leftChars="0"/>
        <w:rPr>
          <w:rFonts w:asciiTheme="majorEastAsia" w:eastAsiaTheme="majorEastAsia" w:hAnsiTheme="majorEastAsia"/>
          <w:b w:val="0"/>
        </w:rPr>
      </w:pPr>
      <w:r w:rsidRPr="004C4744">
        <w:rPr>
          <w:rFonts w:asciiTheme="majorEastAsia" w:eastAsiaTheme="majorEastAsia" w:hAnsiTheme="majorEastAsia" w:hint="eastAsia"/>
          <w:b w:val="0"/>
        </w:rPr>
        <w:t>しまねの</w:t>
      </w:r>
      <w:r w:rsidR="0057158A" w:rsidRPr="004C4744">
        <w:rPr>
          <w:rFonts w:asciiTheme="majorEastAsia" w:eastAsiaTheme="majorEastAsia" w:hAnsiTheme="majorEastAsia" w:hint="eastAsia"/>
          <w:b w:val="0"/>
        </w:rPr>
        <w:t>「</w:t>
      </w:r>
      <w:r w:rsidRPr="004C4744">
        <w:rPr>
          <w:rFonts w:asciiTheme="majorEastAsia" w:eastAsiaTheme="majorEastAsia" w:hAnsiTheme="majorEastAsia" w:hint="eastAsia"/>
          <w:b w:val="0"/>
        </w:rPr>
        <w:t>魅力」</w:t>
      </w:r>
      <w:r w:rsidRPr="004C4744">
        <w:rPr>
          <w:rFonts w:asciiTheme="majorEastAsia" w:eastAsiaTheme="majorEastAsia" w:hAnsiTheme="majorEastAsia" w:hint="eastAsia"/>
          <w:b w:val="0"/>
          <w:kern w:val="0"/>
        </w:rPr>
        <w:t>情報発信の強化</w:t>
      </w:r>
    </w:p>
    <w:p w:rsidR="00F819F6" w:rsidRPr="004C4744" w:rsidRDefault="00F819F6" w:rsidP="00F819F6">
      <w:pPr>
        <w:autoSpaceDE w:val="0"/>
        <w:autoSpaceDN w:val="0"/>
        <w:ind w:leftChars="200" w:left="440" w:firstLineChars="100" w:firstLine="220"/>
      </w:pPr>
      <w:r w:rsidRPr="004C4744">
        <w:rPr>
          <w:rFonts w:hint="eastAsia"/>
        </w:rPr>
        <w:t>島根の自然の豊</w:t>
      </w:r>
      <w:r w:rsidR="00C61DF2" w:rsidRPr="004C4744">
        <w:rPr>
          <w:rFonts w:hint="eastAsia"/>
        </w:rPr>
        <w:t>かさや古き良き文化・歴史などのしまねの「魅力」や島根らしさ</w:t>
      </w:r>
      <w:r w:rsidRPr="004C4744">
        <w:rPr>
          <w:rFonts w:hint="eastAsia"/>
        </w:rPr>
        <w:t>、</w:t>
      </w:r>
      <w:r w:rsidR="00C61DF2" w:rsidRPr="004C4744">
        <w:rPr>
          <w:rFonts w:hint="eastAsia"/>
        </w:rPr>
        <w:t>島根で</w:t>
      </w:r>
      <w:r w:rsidRPr="004C4744">
        <w:rPr>
          <w:rFonts w:hint="eastAsia"/>
        </w:rPr>
        <w:t>の人々の暮らし方が多くの人びとを惹きつけ、島根に関心を持っていただけるよう、国内外に向けた情報発信を強化します。</w:t>
      </w:r>
    </w:p>
    <w:p w:rsidR="006A3861" w:rsidRPr="004C4744" w:rsidRDefault="006A3861" w:rsidP="006A3861">
      <w:pPr>
        <w:widowControl/>
        <w:autoSpaceDE w:val="0"/>
        <w:autoSpaceDN w:val="0"/>
      </w:pPr>
    </w:p>
    <w:p w:rsidR="006A3861" w:rsidRPr="004C4744" w:rsidRDefault="006A3861" w:rsidP="006A3861">
      <w:pPr>
        <w:widowControl/>
        <w:autoSpaceDE w:val="0"/>
        <w:autoSpaceDN w:val="0"/>
        <w:jc w:val="left"/>
      </w:pPr>
      <w:r w:rsidRPr="004C4744">
        <w:br w:type="page"/>
      </w:r>
    </w:p>
    <w:p w:rsidR="004954D9" w:rsidRPr="004C4744" w:rsidRDefault="004954D9" w:rsidP="001F7A36">
      <w:pPr>
        <w:widowControl/>
        <w:autoSpaceDE w:val="0"/>
        <w:autoSpaceDN w:val="0"/>
        <w:spacing w:line="480" w:lineRule="exact"/>
      </w:pPr>
      <w:bookmarkStart w:id="90" w:name="_Ref6348142"/>
    </w:p>
    <w:p w:rsidR="006A3861" w:rsidRPr="004C4744" w:rsidRDefault="004954D9" w:rsidP="004954D9">
      <w:pPr>
        <w:pStyle w:val="3"/>
        <w:spacing w:line="480" w:lineRule="exact"/>
        <w:ind w:leftChars="0" w:left="0"/>
        <w:rPr>
          <w:sz w:val="28"/>
          <w:szCs w:val="28"/>
        </w:rPr>
      </w:pPr>
      <w:bookmarkStart w:id="91" w:name="_Ref7853489"/>
      <w:bookmarkStart w:id="92" w:name="_Ref9158030"/>
      <w:r w:rsidRPr="004C4744">
        <w:rPr>
          <w:rFonts w:hint="eastAsia"/>
          <w:sz w:val="28"/>
          <w:szCs w:val="28"/>
        </w:rPr>
        <w:t>⑵</w:t>
      </w:r>
      <w:r w:rsidR="006A3861" w:rsidRPr="004C4744">
        <w:rPr>
          <w:rFonts w:hint="eastAsia"/>
          <w:sz w:val="28"/>
          <w:szCs w:val="28"/>
        </w:rPr>
        <w:t xml:space="preserve"> </w:t>
      </w:r>
      <w:bookmarkEnd w:id="90"/>
      <w:bookmarkEnd w:id="91"/>
      <w:r w:rsidR="008E46ED" w:rsidRPr="004C4744">
        <w:rPr>
          <w:rFonts w:hint="eastAsia"/>
          <w:sz w:val="28"/>
          <w:szCs w:val="28"/>
        </w:rPr>
        <w:t>若者の県内就職の促進</w:t>
      </w:r>
      <w:bookmarkEnd w:id="92"/>
    </w:p>
    <w:p w:rsidR="006A3861" w:rsidRPr="004C4744" w:rsidRDefault="006A3861" w:rsidP="006A3861">
      <w:pPr>
        <w:widowControl/>
        <w:autoSpaceDE w:val="0"/>
        <w:autoSpaceDN w:val="0"/>
      </w:pPr>
    </w:p>
    <w:p w:rsidR="006A3861" w:rsidRPr="004C4744" w:rsidRDefault="00456C5C"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高校生や県内外に進学した学生に、県内産業やそこで働く人に触れる機会などを提供し、島根で働く魅力を伝え県内就職を促進します</w:t>
      </w:r>
      <w:r w:rsidR="00EC2794" w:rsidRPr="004C4744">
        <w:rPr>
          <w:rFonts w:ascii="ＭＳ ゴシック" w:eastAsia="ＭＳ ゴシック" w:hAnsi="ＭＳ ゴシック" w:hint="eastAsia"/>
          <w:sz w:val="24"/>
        </w:rPr>
        <w:t>。</w:t>
      </w:r>
    </w:p>
    <w:p w:rsidR="006A3861" w:rsidRPr="004C4744" w:rsidRDefault="006A3861" w:rsidP="006A3861">
      <w:pPr>
        <w:widowControl/>
        <w:autoSpaceDE w:val="0"/>
        <w:autoSpaceDN w:val="0"/>
      </w:pPr>
    </w:p>
    <w:p w:rsidR="006A3861" w:rsidRPr="004C4744" w:rsidRDefault="006A3861" w:rsidP="006A3861">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2D093A" w:rsidRPr="004C4744" w:rsidRDefault="00AD366D" w:rsidP="00AD366D">
      <w:pPr>
        <w:widowControl/>
        <w:autoSpaceDE w:val="0"/>
        <w:autoSpaceDN w:val="0"/>
        <w:ind w:leftChars="100" w:left="220" w:firstLineChars="100" w:firstLine="220"/>
      </w:pPr>
      <w:r w:rsidRPr="004C4744">
        <w:rPr>
          <w:rFonts w:hint="eastAsia"/>
        </w:rPr>
        <w:t>若者の進学・就職による転出が転入を上回っていることが、島根県の人口流出の主な原因となって</w:t>
      </w:r>
      <w:r w:rsidR="002D093A" w:rsidRPr="004C4744">
        <w:rPr>
          <w:rFonts w:hint="eastAsia"/>
        </w:rPr>
        <w:t>おり、</w:t>
      </w:r>
      <w:r w:rsidRPr="004C4744">
        <w:rPr>
          <w:rFonts w:hint="eastAsia"/>
        </w:rPr>
        <w:t>山陽や関西・首都圏などの県外に進学した場合には</w:t>
      </w:r>
      <w:r w:rsidR="002D093A" w:rsidRPr="004C4744">
        <w:rPr>
          <w:rFonts w:hint="eastAsia"/>
        </w:rPr>
        <w:t>多くの学生が県外での就職を選択する状況</w:t>
      </w:r>
      <w:r w:rsidR="00C86FB7" w:rsidRPr="004C4744">
        <w:rPr>
          <w:rFonts w:hint="eastAsia"/>
        </w:rPr>
        <w:t>な</w:t>
      </w:r>
      <w:r w:rsidR="002D093A" w:rsidRPr="004C4744">
        <w:rPr>
          <w:rFonts w:hint="eastAsia"/>
        </w:rPr>
        <w:t>どがあります。</w:t>
      </w:r>
    </w:p>
    <w:p w:rsidR="00AD366D" w:rsidRPr="004C4744" w:rsidRDefault="00AD366D" w:rsidP="00AD366D">
      <w:pPr>
        <w:widowControl/>
        <w:autoSpaceDE w:val="0"/>
        <w:autoSpaceDN w:val="0"/>
        <w:ind w:leftChars="100" w:left="220" w:firstLineChars="100" w:firstLine="220"/>
      </w:pPr>
      <w:r w:rsidRPr="004C4744">
        <w:rPr>
          <w:rFonts w:hint="eastAsia"/>
        </w:rPr>
        <w:t>こうした流れを変えていくために、</w:t>
      </w:r>
      <w:r w:rsidR="00563B96" w:rsidRPr="004C4744">
        <w:rPr>
          <w:rFonts w:hint="eastAsia"/>
        </w:rPr>
        <w:t>高校生や県内外に進学した学生に対し</w:t>
      </w:r>
      <w:r w:rsidRPr="004C4744">
        <w:rPr>
          <w:rFonts w:hint="eastAsia"/>
        </w:rPr>
        <w:t>て、</w:t>
      </w:r>
      <w:r w:rsidR="002D093A" w:rsidRPr="004C4744">
        <w:rPr>
          <w:rFonts w:hint="eastAsia"/>
        </w:rPr>
        <w:t>それぞれの状況に</w:t>
      </w:r>
      <w:r w:rsidR="00C86FB7" w:rsidRPr="004C4744">
        <w:rPr>
          <w:rFonts w:hint="eastAsia"/>
        </w:rPr>
        <w:t>応じた</w:t>
      </w:r>
      <w:r w:rsidRPr="004C4744">
        <w:rPr>
          <w:rFonts w:hint="eastAsia"/>
        </w:rPr>
        <w:t>県内就職</w:t>
      </w:r>
      <w:r w:rsidR="00C86FB7" w:rsidRPr="004C4744">
        <w:rPr>
          <w:rFonts w:hint="eastAsia"/>
        </w:rPr>
        <w:t>への働きかけを行う</w:t>
      </w:r>
      <w:r w:rsidRPr="004C4744">
        <w:rPr>
          <w:rFonts w:hint="eastAsia"/>
        </w:rPr>
        <w:t>ことが必要です。</w:t>
      </w:r>
    </w:p>
    <w:p w:rsidR="00AD366D" w:rsidRPr="004C4744" w:rsidRDefault="00C86FB7" w:rsidP="00AD366D">
      <w:pPr>
        <w:widowControl/>
        <w:autoSpaceDE w:val="0"/>
        <w:autoSpaceDN w:val="0"/>
        <w:ind w:leftChars="100" w:left="220" w:firstLineChars="100" w:firstLine="220"/>
      </w:pPr>
      <w:r w:rsidRPr="004C4744">
        <w:rPr>
          <w:rFonts w:hint="eastAsia"/>
        </w:rPr>
        <w:t>中でも</w:t>
      </w:r>
      <w:r w:rsidR="00AD366D" w:rsidRPr="004C4744">
        <w:rPr>
          <w:rFonts w:hint="eastAsia"/>
        </w:rPr>
        <w:t>、働きやす</w:t>
      </w:r>
      <w:r w:rsidR="00563B96" w:rsidRPr="004C4744">
        <w:rPr>
          <w:rFonts w:hint="eastAsia"/>
        </w:rPr>
        <w:t>く</w:t>
      </w:r>
      <w:r w:rsidR="00AD366D" w:rsidRPr="004C4744">
        <w:rPr>
          <w:rFonts w:hint="eastAsia"/>
        </w:rPr>
        <w:t>、習得した知識・技術を活かし、さらにその能力を高めていける、魅力ある職場が島根にあることを理解してもらうことが重要です。</w:t>
      </w:r>
    </w:p>
    <w:p w:rsidR="00AD366D" w:rsidRPr="004C4744" w:rsidRDefault="00AD366D" w:rsidP="00AD366D">
      <w:pPr>
        <w:widowControl/>
        <w:autoSpaceDE w:val="0"/>
        <w:autoSpaceDN w:val="0"/>
        <w:ind w:leftChars="100" w:left="220" w:firstLineChars="100" w:firstLine="220"/>
      </w:pPr>
      <w:r w:rsidRPr="004C4744">
        <w:rPr>
          <w:rFonts w:hint="eastAsia"/>
        </w:rPr>
        <w:t>こうしたことから、高校生や県内外に進学した学生をはじめとする若者が、島根で働く魅力や意義について考え、県内企業等への就職意識を高めてもらうための情報や機会をきめ細かに提供していくことが大切です。</w:t>
      </w:r>
    </w:p>
    <w:p w:rsidR="00FF590A" w:rsidRPr="004C4744" w:rsidRDefault="00FF590A" w:rsidP="00FF590A">
      <w:pPr>
        <w:widowControl/>
        <w:autoSpaceDE w:val="0"/>
        <w:autoSpaceDN w:val="0"/>
      </w:pPr>
    </w:p>
    <w:p w:rsidR="00FF590A" w:rsidRPr="004C4744" w:rsidRDefault="00FF590A" w:rsidP="00FF590A">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563B96" w:rsidRPr="004C4744" w:rsidRDefault="00563B96" w:rsidP="00563B96">
      <w:pPr>
        <w:keepNext/>
        <w:numPr>
          <w:ilvl w:val="0"/>
          <w:numId w:val="109"/>
        </w:numPr>
        <w:outlineLvl w:val="3"/>
        <w:rPr>
          <w:rFonts w:ascii="ＭＳ ゴシック" w:eastAsia="ＭＳ ゴシック" w:hAnsi="ＭＳ ゴシック" w:cs="Times New Roman"/>
          <w:bCs/>
        </w:rPr>
      </w:pPr>
      <w:r w:rsidRPr="004C4744">
        <w:rPr>
          <w:rFonts w:ascii="ＭＳ ゴシック" w:eastAsia="ＭＳ ゴシック" w:hAnsi="ＭＳ ゴシック" w:cs="Times New Roman" w:hint="eastAsia"/>
          <w:bCs/>
        </w:rPr>
        <w:t>県内高校からの県内就職の促進</w:t>
      </w:r>
    </w:p>
    <w:p w:rsidR="00563B96" w:rsidRPr="004C4744" w:rsidRDefault="00563B96" w:rsidP="00563B96">
      <w:pPr>
        <w:autoSpaceDE w:val="0"/>
        <w:autoSpaceDN w:val="0"/>
        <w:ind w:leftChars="200" w:left="440" w:firstLineChars="100" w:firstLine="220"/>
        <w:rPr>
          <w:rFonts w:hAnsi="Century" w:cs="Times New Roman"/>
        </w:rPr>
      </w:pPr>
      <w:r w:rsidRPr="004C4744">
        <w:rPr>
          <w:rFonts w:hAnsi="Century" w:cs="Times New Roman" w:hint="eastAsia"/>
        </w:rPr>
        <w:t>就職を目指す高校生や保護者が県内就職に魅力を感じ、県内企業等への就職を目指すよう、島根で働き・暮らす魅力の気付きにつながる機会を提供し県内就職を促進します。</w:t>
      </w:r>
    </w:p>
    <w:p w:rsidR="00F819F6" w:rsidRPr="004C4744" w:rsidRDefault="00F819F6" w:rsidP="00F819F6">
      <w:pPr>
        <w:keepNext/>
        <w:numPr>
          <w:ilvl w:val="0"/>
          <w:numId w:val="109"/>
        </w:numPr>
        <w:outlineLvl w:val="3"/>
        <w:rPr>
          <w:rFonts w:ascii="ＭＳ ゴシック" w:eastAsia="ＭＳ ゴシック" w:hAnsi="ＭＳ ゴシック" w:cs="Times New Roman"/>
          <w:bCs/>
        </w:rPr>
      </w:pPr>
      <w:r w:rsidRPr="004C4744">
        <w:rPr>
          <w:rFonts w:ascii="ＭＳ ゴシック" w:eastAsia="ＭＳ ゴシック" w:hAnsi="ＭＳ ゴシック" w:cs="Times New Roman" w:hint="eastAsia"/>
          <w:bCs/>
        </w:rPr>
        <w:t>県内大学等からの県内就職の促進</w:t>
      </w:r>
    </w:p>
    <w:p w:rsidR="00F819F6" w:rsidRPr="004C4744" w:rsidRDefault="00F819F6" w:rsidP="00F819F6">
      <w:pPr>
        <w:autoSpaceDE w:val="0"/>
        <w:autoSpaceDN w:val="0"/>
        <w:ind w:leftChars="200" w:left="440" w:firstLineChars="100" w:firstLine="220"/>
        <w:rPr>
          <w:rFonts w:hAnsi="Century" w:cs="Times New Roman"/>
        </w:rPr>
      </w:pPr>
      <w:r w:rsidRPr="004C4744">
        <w:rPr>
          <w:rFonts w:hAnsi="Century" w:cs="Times New Roman" w:hint="eastAsia"/>
        </w:rPr>
        <w:t>県内にあるメリットを活かし、大学や県内企業等と連携し、県外出身者を含む多くの学生が低学年次から県内企業等との接点を持てる多様な機会を提供し、県内就職を促進します。</w:t>
      </w:r>
    </w:p>
    <w:p w:rsidR="00F819F6" w:rsidRPr="004C4744" w:rsidRDefault="00F819F6" w:rsidP="00F819F6">
      <w:pPr>
        <w:keepNext/>
        <w:numPr>
          <w:ilvl w:val="0"/>
          <w:numId w:val="109"/>
        </w:numPr>
        <w:outlineLvl w:val="3"/>
        <w:rPr>
          <w:rFonts w:ascii="ＭＳ ゴシック" w:eastAsia="ＭＳ ゴシック" w:hAnsi="ＭＳ ゴシック" w:cs="Times New Roman"/>
          <w:bCs/>
        </w:rPr>
      </w:pPr>
      <w:r w:rsidRPr="004C4744">
        <w:rPr>
          <w:rFonts w:ascii="ＭＳ ゴシック" w:eastAsia="ＭＳ ゴシック" w:hAnsi="ＭＳ ゴシック" w:cs="Times New Roman" w:hint="eastAsia"/>
          <w:bCs/>
        </w:rPr>
        <w:t>県外大学等からの県内就職の促進</w:t>
      </w:r>
    </w:p>
    <w:p w:rsidR="00F819F6" w:rsidRPr="004C4744" w:rsidRDefault="00F819F6" w:rsidP="00F819F6">
      <w:pPr>
        <w:autoSpaceDE w:val="0"/>
        <w:autoSpaceDN w:val="0"/>
        <w:ind w:leftChars="200" w:left="440" w:firstLineChars="100" w:firstLine="220"/>
        <w:rPr>
          <w:rFonts w:hAnsi="Century" w:cs="Times New Roman"/>
        </w:rPr>
      </w:pPr>
      <w:r w:rsidRPr="004C4744">
        <w:rPr>
          <w:rFonts w:hAnsi="Century" w:cs="Times New Roman" w:hint="eastAsia"/>
        </w:rPr>
        <w:t>新たに、山陽・関西圏・首都圏の学生等の県内企業への就職に向けた取組を強化します。</w:t>
      </w:r>
    </w:p>
    <w:p w:rsidR="00F819F6" w:rsidRPr="004C4744" w:rsidRDefault="00F819F6" w:rsidP="00F819F6">
      <w:pPr>
        <w:autoSpaceDE w:val="0"/>
        <w:autoSpaceDN w:val="0"/>
        <w:ind w:leftChars="200" w:left="440" w:firstLineChars="100" w:firstLine="220"/>
        <w:rPr>
          <w:rFonts w:hAnsi="Century" w:cs="Times New Roman"/>
        </w:rPr>
      </w:pPr>
      <w:r w:rsidRPr="004C4744">
        <w:rPr>
          <w:rFonts w:hAnsi="Century" w:cs="Times New Roman" w:hint="eastAsia"/>
        </w:rPr>
        <w:t>県の県外事務所を拠点に県外大学等との連携を強化し、島根県出身学生が低学年次から県内企業等への理解を深めることができる機会を充実させ県内就職を促進します。</w:t>
      </w:r>
    </w:p>
    <w:p w:rsidR="00F819F6" w:rsidRPr="004C4744" w:rsidRDefault="00AD366D" w:rsidP="00F819F6">
      <w:pPr>
        <w:keepNext/>
        <w:numPr>
          <w:ilvl w:val="0"/>
          <w:numId w:val="109"/>
        </w:numPr>
        <w:outlineLvl w:val="3"/>
        <w:rPr>
          <w:rFonts w:ascii="ＭＳ ゴシック" w:eastAsia="ＭＳ ゴシック" w:hAnsi="ＭＳ ゴシック" w:cs="Times New Roman"/>
          <w:bCs/>
        </w:rPr>
      </w:pPr>
      <w:r w:rsidRPr="004C4744">
        <w:rPr>
          <w:rFonts w:ascii="ＭＳ ゴシック" w:eastAsia="ＭＳ ゴシック" w:hAnsi="ＭＳ ゴシック" w:cs="Times New Roman" w:hint="eastAsia"/>
          <w:bCs/>
        </w:rPr>
        <w:t>私立専修学校からの県内就職の促進</w:t>
      </w:r>
    </w:p>
    <w:p w:rsidR="00F819F6" w:rsidRPr="004C4744" w:rsidRDefault="00F819F6" w:rsidP="00F819F6">
      <w:pPr>
        <w:autoSpaceDE w:val="0"/>
        <w:autoSpaceDN w:val="0"/>
        <w:ind w:leftChars="200" w:left="440" w:firstLineChars="100" w:firstLine="220"/>
        <w:rPr>
          <w:rFonts w:hAnsi="Century" w:cs="Times New Roman"/>
        </w:rPr>
      </w:pPr>
      <w:r w:rsidRPr="004C4744">
        <w:rPr>
          <w:rFonts w:hAnsi="Century" w:cs="Times New Roman" w:hint="eastAsia"/>
        </w:rPr>
        <w:t>習得した専門知識や技術を活かして活躍することができるよう、県内企業等への理解を深める機会を提供し、県内就職を促進します。</w:t>
      </w:r>
    </w:p>
    <w:p w:rsidR="007A56B4" w:rsidRPr="004C4744" w:rsidRDefault="007A56B4" w:rsidP="007A56B4">
      <w:pPr>
        <w:autoSpaceDE w:val="0"/>
        <w:autoSpaceDN w:val="0"/>
        <w:ind w:leftChars="200" w:left="440" w:firstLineChars="100" w:firstLine="220"/>
      </w:pPr>
    </w:p>
    <w:p w:rsidR="006A3861" w:rsidRPr="004C4744" w:rsidRDefault="006A3861" w:rsidP="006A3861">
      <w:pPr>
        <w:widowControl/>
        <w:autoSpaceDE w:val="0"/>
        <w:autoSpaceDN w:val="0"/>
        <w:jc w:val="left"/>
      </w:pPr>
      <w:r w:rsidRPr="004C4744">
        <w:br w:type="page"/>
      </w:r>
    </w:p>
    <w:bookmarkStart w:id="93" w:name="_Ref6348150"/>
    <w:p w:rsidR="004954D9" w:rsidRPr="004C4744" w:rsidRDefault="00EE21BE" w:rsidP="001F7A36">
      <w:pPr>
        <w:widowControl/>
        <w:autoSpaceDE w:val="0"/>
        <w:autoSpaceDN w:val="0"/>
        <w:spacing w:line="480" w:lineRule="exact"/>
      </w:pPr>
      <w:r w:rsidRPr="004C4744">
        <w:rPr>
          <w:noProof/>
        </w:rPr>
        <w:lastRenderedPageBreak/>
        <mc:AlternateContent>
          <mc:Choice Requires="wps">
            <w:drawing>
              <wp:anchor distT="45720" distB="45720" distL="114300" distR="114300" simplePos="0" relativeHeight="251660288" behindDoc="0" locked="0" layoutInCell="1" allowOverlap="1" wp14:anchorId="18EC713F" wp14:editId="41C13F26">
                <wp:simplePos x="0" y="0"/>
                <wp:positionH relativeFrom="column">
                  <wp:posOffset>2962275</wp:posOffset>
                </wp:positionH>
                <wp:positionV relativeFrom="paragraph">
                  <wp:posOffset>-78740</wp:posOffset>
                </wp:positionV>
                <wp:extent cx="2733675" cy="1404620"/>
                <wp:effectExtent l="0" t="0" r="28575" b="2667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04620"/>
                        </a:xfrm>
                        <a:prstGeom prst="rect">
                          <a:avLst/>
                        </a:prstGeom>
                        <a:solidFill>
                          <a:srgbClr val="FFFFFF"/>
                        </a:solidFill>
                        <a:ln w="9525">
                          <a:solidFill>
                            <a:schemeClr val="tx1"/>
                          </a:solidFill>
                          <a:miter lim="800000"/>
                          <a:headEnd/>
                          <a:tailEnd/>
                        </a:ln>
                      </wps:spPr>
                      <wps:txbx>
                        <w:txbxContent>
                          <w:p w:rsidR="009A60A6" w:rsidRPr="00D96D5C" w:rsidRDefault="009A60A6" w:rsidP="00EE21BE">
                            <w:pPr>
                              <w:spacing w:line="280" w:lineRule="exact"/>
                              <w:ind w:left="220" w:hangingChars="100" w:hanging="220"/>
                              <w:rPr>
                                <w:rFonts w:ascii="ＭＳ ゴシック" w:eastAsia="ＭＳ ゴシック" w:hAnsi="ＭＳ ゴシック"/>
                              </w:rPr>
                            </w:pPr>
                            <w:r w:rsidRPr="00D96D5C">
                              <w:rPr>
                                <w:rFonts w:ascii="ＭＳ ゴシック" w:eastAsia="ＭＳ ゴシック" w:hAnsi="ＭＳ ゴシック" w:hint="eastAsia"/>
                              </w:rPr>
                              <w:t>・山陽・関西圏</w:t>
                            </w:r>
                            <w:r w:rsidRPr="00D96D5C">
                              <w:rPr>
                                <w:rFonts w:ascii="ＭＳ ゴシック" w:eastAsia="ＭＳ ゴシック" w:hAnsi="ＭＳ ゴシック"/>
                              </w:rPr>
                              <w:t>・</w:t>
                            </w:r>
                            <w:r w:rsidRPr="00D96D5C">
                              <w:rPr>
                                <w:rFonts w:ascii="ＭＳ ゴシック" w:eastAsia="ＭＳ ゴシック" w:hAnsi="ＭＳ ゴシック" w:hint="eastAsia"/>
                              </w:rPr>
                              <w:t>首都圏の在住</w:t>
                            </w:r>
                            <w:r w:rsidRPr="00D96D5C">
                              <w:rPr>
                                <w:rFonts w:ascii="ＭＳ ゴシック" w:eastAsia="ＭＳ ゴシック" w:hAnsi="ＭＳ ゴシック"/>
                              </w:rPr>
                              <w:t>者</w:t>
                            </w:r>
                            <w:r w:rsidRPr="00D96D5C">
                              <w:rPr>
                                <w:rFonts w:ascii="ＭＳ ゴシック" w:eastAsia="ＭＳ ゴシック" w:hAnsi="ＭＳ ゴシック" w:hint="eastAsia"/>
                              </w:rPr>
                              <w:t>向けのＵ</w:t>
                            </w:r>
                            <w:r w:rsidRPr="00D96D5C">
                              <w:rPr>
                                <w:rFonts w:ascii="ＭＳ ゴシック" w:eastAsia="ＭＳ ゴシック" w:hAnsi="ＭＳ ゴシック"/>
                              </w:rPr>
                              <w:t>ターン</w:t>
                            </w:r>
                            <w:r>
                              <w:rPr>
                                <w:rFonts w:ascii="ＭＳ ゴシック" w:eastAsia="ＭＳ ゴシック" w:hAnsi="ＭＳ ゴシック" w:hint="eastAsia"/>
                              </w:rPr>
                              <w:t>促進</w:t>
                            </w:r>
                            <w:r w:rsidRPr="00D96D5C">
                              <w:rPr>
                                <w:rFonts w:ascii="ＭＳ ゴシック" w:eastAsia="ＭＳ ゴシック" w:hAnsi="ＭＳ ゴシック"/>
                              </w:rPr>
                              <w:t>施策</w:t>
                            </w:r>
                            <w:r w:rsidRPr="00D96D5C">
                              <w:rPr>
                                <w:rFonts w:ascii="ＭＳ ゴシック" w:eastAsia="ＭＳ ゴシック" w:hAnsi="ＭＳ ゴシック" w:hint="eastAsia"/>
                              </w:rPr>
                              <w:t>の</w:t>
                            </w:r>
                            <w:r w:rsidRPr="00D96D5C">
                              <w:rPr>
                                <w:rFonts w:ascii="ＭＳ ゴシック" w:eastAsia="ＭＳ ゴシック" w:hAnsi="ＭＳ ゴシック"/>
                              </w:rPr>
                              <w:t>強化（</w:t>
                            </w:r>
                            <w:r w:rsidRPr="00D96D5C">
                              <w:rPr>
                                <w:rFonts w:ascii="ＭＳ ゴシック" w:eastAsia="ＭＳ ゴシック" w:hAnsi="ＭＳ ゴシック" w:hint="eastAsia"/>
                              </w:rPr>
                              <w:t>拡充</w:t>
                            </w:r>
                            <w:r w:rsidRPr="00D96D5C">
                              <w:rPr>
                                <w:rFonts w:ascii="ＭＳ ゴシック" w:eastAsia="ＭＳ ゴシック" w:hAnsi="ＭＳ ゴシック"/>
                              </w:rPr>
                              <w:t>）</w:t>
                            </w:r>
                          </w:p>
                          <w:p w:rsidR="009A60A6" w:rsidRPr="00D96D5C" w:rsidRDefault="009A60A6" w:rsidP="00EE21BE">
                            <w:pPr>
                              <w:spacing w:line="280" w:lineRule="exact"/>
                              <w:ind w:left="220" w:hangingChars="100" w:hanging="220"/>
                              <w:rPr>
                                <w:rFonts w:ascii="ＭＳ ゴシック" w:eastAsia="ＭＳ ゴシック" w:hAnsi="ＭＳ ゴシック"/>
                              </w:rPr>
                            </w:pPr>
                            <w:r w:rsidRPr="00D96D5C">
                              <w:rPr>
                                <w:rFonts w:ascii="ＭＳ ゴシック" w:eastAsia="ＭＳ ゴシック" w:hAnsi="ＭＳ ゴシック" w:hint="eastAsia"/>
                              </w:rPr>
                              <w:t>・首都圏</w:t>
                            </w:r>
                            <w:r w:rsidRPr="00D96D5C">
                              <w:rPr>
                                <w:rFonts w:ascii="ＭＳ ゴシック" w:eastAsia="ＭＳ ゴシック" w:hAnsi="ＭＳ ゴシック"/>
                              </w:rPr>
                              <w:t>の在住者向けのＩターン</w:t>
                            </w:r>
                            <w:r>
                              <w:rPr>
                                <w:rFonts w:ascii="ＭＳ ゴシック" w:eastAsia="ＭＳ ゴシック" w:hAnsi="ＭＳ ゴシック" w:hint="eastAsia"/>
                              </w:rPr>
                              <w:t>促進</w:t>
                            </w:r>
                            <w:r w:rsidRPr="00D96D5C">
                              <w:rPr>
                                <w:rFonts w:ascii="ＭＳ ゴシック" w:eastAsia="ＭＳ ゴシック" w:hAnsi="ＭＳ ゴシック" w:hint="eastAsia"/>
                              </w:rPr>
                              <w:t>施策の</w:t>
                            </w:r>
                            <w:r w:rsidRPr="00D96D5C">
                              <w:rPr>
                                <w:rFonts w:ascii="ＭＳ ゴシック" w:eastAsia="ＭＳ ゴシック" w:hAnsi="ＭＳ ゴシック"/>
                              </w:rPr>
                              <w:t>強化（</w:t>
                            </w:r>
                            <w:r w:rsidRPr="00D96D5C">
                              <w:rPr>
                                <w:rFonts w:ascii="ＭＳ ゴシック" w:eastAsia="ＭＳ ゴシック" w:hAnsi="ＭＳ ゴシック" w:hint="eastAsia"/>
                              </w:rPr>
                              <w:t>拡充</w:t>
                            </w:r>
                            <w:r w:rsidRPr="00D96D5C">
                              <w:rPr>
                                <w:rFonts w:ascii="ＭＳ ゴシック" w:eastAsia="ＭＳ ゴシック" w:hAnsi="ＭＳ ゴシック"/>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EC713F" id="_x0000_s1133" type="#_x0000_t202" style="position:absolute;left:0;text-align:left;margin-left:233.25pt;margin-top:-6.2pt;width:215.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" strokecolor="black [3213]">
                <v:textbox style="mso-fit-shape-to-text:t">
                  <w:txbxContent>
                    <w:p w:rsidR="009A60A6" w:rsidRPr="00D96D5C" w:rsidRDefault="009A60A6" w:rsidP="00EE21BE">
                      <w:pPr>
                        <w:spacing w:line="280" w:lineRule="exact"/>
                        <w:ind w:left="220" w:hangingChars="100" w:hanging="220"/>
                        <w:rPr>
                          <w:rFonts w:ascii="ＭＳ ゴシック" w:eastAsia="ＭＳ ゴシック" w:hAnsi="ＭＳ ゴシック"/>
                        </w:rPr>
                      </w:pPr>
                      <w:r w:rsidRPr="00D96D5C">
                        <w:rPr>
                          <w:rFonts w:ascii="ＭＳ ゴシック" w:eastAsia="ＭＳ ゴシック" w:hAnsi="ＭＳ ゴシック" w:hint="eastAsia"/>
                        </w:rPr>
                        <w:t>・山陽・関西圏</w:t>
                      </w:r>
                      <w:r w:rsidRPr="00D96D5C">
                        <w:rPr>
                          <w:rFonts w:ascii="ＭＳ ゴシック" w:eastAsia="ＭＳ ゴシック" w:hAnsi="ＭＳ ゴシック"/>
                        </w:rPr>
                        <w:t>・</w:t>
                      </w:r>
                      <w:r w:rsidRPr="00D96D5C">
                        <w:rPr>
                          <w:rFonts w:ascii="ＭＳ ゴシック" w:eastAsia="ＭＳ ゴシック" w:hAnsi="ＭＳ ゴシック" w:hint="eastAsia"/>
                        </w:rPr>
                        <w:t>首都圏の在住</w:t>
                      </w:r>
                      <w:r w:rsidRPr="00D96D5C">
                        <w:rPr>
                          <w:rFonts w:ascii="ＭＳ ゴシック" w:eastAsia="ＭＳ ゴシック" w:hAnsi="ＭＳ ゴシック"/>
                        </w:rPr>
                        <w:t>者</w:t>
                      </w:r>
                      <w:r w:rsidRPr="00D96D5C">
                        <w:rPr>
                          <w:rFonts w:ascii="ＭＳ ゴシック" w:eastAsia="ＭＳ ゴシック" w:hAnsi="ＭＳ ゴシック" w:hint="eastAsia"/>
                        </w:rPr>
                        <w:t>向けのＵ</w:t>
                      </w:r>
                      <w:r w:rsidRPr="00D96D5C">
                        <w:rPr>
                          <w:rFonts w:ascii="ＭＳ ゴシック" w:eastAsia="ＭＳ ゴシック" w:hAnsi="ＭＳ ゴシック"/>
                        </w:rPr>
                        <w:t>ターン</w:t>
                      </w:r>
                      <w:r>
                        <w:rPr>
                          <w:rFonts w:ascii="ＭＳ ゴシック" w:eastAsia="ＭＳ ゴシック" w:hAnsi="ＭＳ ゴシック" w:hint="eastAsia"/>
                        </w:rPr>
                        <w:t>促進</w:t>
                      </w:r>
                      <w:r w:rsidRPr="00D96D5C">
                        <w:rPr>
                          <w:rFonts w:ascii="ＭＳ ゴシック" w:eastAsia="ＭＳ ゴシック" w:hAnsi="ＭＳ ゴシック"/>
                        </w:rPr>
                        <w:t>施策</w:t>
                      </w:r>
                      <w:r w:rsidRPr="00D96D5C">
                        <w:rPr>
                          <w:rFonts w:ascii="ＭＳ ゴシック" w:eastAsia="ＭＳ ゴシック" w:hAnsi="ＭＳ ゴシック" w:hint="eastAsia"/>
                        </w:rPr>
                        <w:t>の</w:t>
                      </w:r>
                      <w:r w:rsidRPr="00D96D5C">
                        <w:rPr>
                          <w:rFonts w:ascii="ＭＳ ゴシック" w:eastAsia="ＭＳ ゴシック" w:hAnsi="ＭＳ ゴシック"/>
                        </w:rPr>
                        <w:t>強化（</w:t>
                      </w:r>
                      <w:r w:rsidRPr="00D96D5C">
                        <w:rPr>
                          <w:rFonts w:ascii="ＭＳ ゴシック" w:eastAsia="ＭＳ ゴシック" w:hAnsi="ＭＳ ゴシック" w:hint="eastAsia"/>
                        </w:rPr>
                        <w:t>拡充</w:t>
                      </w:r>
                      <w:r w:rsidRPr="00D96D5C">
                        <w:rPr>
                          <w:rFonts w:ascii="ＭＳ ゴシック" w:eastAsia="ＭＳ ゴシック" w:hAnsi="ＭＳ ゴシック"/>
                        </w:rPr>
                        <w:t>）</w:t>
                      </w:r>
                    </w:p>
                    <w:p w:rsidR="009A60A6" w:rsidRPr="00D96D5C" w:rsidRDefault="009A60A6" w:rsidP="00EE21BE">
                      <w:pPr>
                        <w:spacing w:line="280" w:lineRule="exact"/>
                        <w:ind w:left="220" w:hangingChars="100" w:hanging="220"/>
                        <w:rPr>
                          <w:rFonts w:ascii="ＭＳ ゴシック" w:eastAsia="ＭＳ ゴシック" w:hAnsi="ＭＳ ゴシック"/>
                        </w:rPr>
                      </w:pPr>
                      <w:r w:rsidRPr="00D96D5C">
                        <w:rPr>
                          <w:rFonts w:ascii="ＭＳ ゴシック" w:eastAsia="ＭＳ ゴシック" w:hAnsi="ＭＳ ゴシック" w:hint="eastAsia"/>
                        </w:rPr>
                        <w:t>・首都圏</w:t>
                      </w:r>
                      <w:r w:rsidRPr="00D96D5C">
                        <w:rPr>
                          <w:rFonts w:ascii="ＭＳ ゴシック" w:eastAsia="ＭＳ ゴシック" w:hAnsi="ＭＳ ゴシック"/>
                        </w:rPr>
                        <w:t>の在住者向けのＩターン</w:t>
                      </w:r>
                      <w:r>
                        <w:rPr>
                          <w:rFonts w:ascii="ＭＳ ゴシック" w:eastAsia="ＭＳ ゴシック" w:hAnsi="ＭＳ ゴシック" w:hint="eastAsia"/>
                        </w:rPr>
                        <w:t>促進</w:t>
                      </w:r>
                      <w:r w:rsidRPr="00D96D5C">
                        <w:rPr>
                          <w:rFonts w:ascii="ＭＳ ゴシック" w:eastAsia="ＭＳ ゴシック" w:hAnsi="ＭＳ ゴシック" w:hint="eastAsia"/>
                        </w:rPr>
                        <w:t>施策の</w:t>
                      </w:r>
                      <w:r w:rsidRPr="00D96D5C">
                        <w:rPr>
                          <w:rFonts w:ascii="ＭＳ ゴシック" w:eastAsia="ＭＳ ゴシック" w:hAnsi="ＭＳ ゴシック"/>
                        </w:rPr>
                        <w:t>強化（</w:t>
                      </w:r>
                      <w:r w:rsidRPr="00D96D5C">
                        <w:rPr>
                          <w:rFonts w:ascii="ＭＳ ゴシック" w:eastAsia="ＭＳ ゴシック" w:hAnsi="ＭＳ ゴシック" w:hint="eastAsia"/>
                        </w:rPr>
                        <w:t>拡充</w:t>
                      </w:r>
                      <w:r w:rsidRPr="00D96D5C">
                        <w:rPr>
                          <w:rFonts w:ascii="ＭＳ ゴシック" w:eastAsia="ＭＳ ゴシック" w:hAnsi="ＭＳ ゴシック"/>
                        </w:rPr>
                        <w:t>）</w:t>
                      </w:r>
                    </w:p>
                  </w:txbxContent>
                </v:textbox>
              </v:shape>
            </w:pict>
          </mc:Fallback>
        </mc:AlternateContent>
      </w:r>
    </w:p>
    <w:p w:rsidR="006A3861" w:rsidRPr="004C4744" w:rsidRDefault="004954D9" w:rsidP="004954D9">
      <w:pPr>
        <w:pStyle w:val="3"/>
        <w:spacing w:line="480" w:lineRule="exact"/>
        <w:ind w:leftChars="0" w:left="0"/>
        <w:rPr>
          <w:sz w:val="28"/>
          <w:szCs w:val="28"/>
        </w:rPr>
      </w:pPr>
      <w:bookmarkStart w:id="94" w:name="_Ref11656228"/>
      <w:r w:rsidRPr="004C4744">
        <w:rPr>
          <w:rFonts w:hint="eastAsia"/>
          <w:sz w:val="28"/>
          <w:szCs w:val="28"/>
        </w:rPr>
        <w:t>⑶</w:t>
      </w:r>
      <w:r w:rsidR="006A3861" w:rsidRPr="004C4744">
        <w:rPr>
          <w:rFonts w:hint="eastAsia"/>
          <w:sz w:val="28"/>
          <w:szCs w:val="28"/>
        </w:rPr>
        <w:t xml:space="preserve"> </w:t>
      </w:r>
      <w:bookmarkEnd w:id="93"/>
      <w:bookmarkEnd w:id="94"/>
      <w:r w:rsidR="00DF5DB3" w:rsidRPr="004C4744">
        <w:rPr>
          <w:rFonts w:hint="eastAsia"/>
          <w:sz w:val="28"/>
          <w:szCs w:val="28"/>
        </w:rPr>
        <w:t>Ｕターン・Ｉターンの促進</w:t>
      </w:r>
    </w:p>
    <w:p w:rsidR="006A3861" w:rsidRPr="004C4744" w:rsidRDefault="006A3861" w:rsidP="006A3861">
      <w:pPr>
        <w:widowControl/>
        <w:autoSpaceDE w:val="0"/>
        <w:autoSpaceDN w:val="0"/>
      </w:pPr>
    </w:p>
    <w:p w:rsidR="00405173" w:rsidRPr="004C4744" w:rsidRDefault="00931271"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Ｕターン・Ｉターン</w:t>
      </w:r>
      <w:r w:rsidR="00405173" w:rsidRPr="004C4744">
        <w:rPr>
          <w:rFonts w:ascii="ＭＳ ゴシック" w:eastAsia="ＭＳ ゴシック" w:hAnsi="ＭＳ ゴシック" w:hint="eastAsia"/>
          <w:sz w:val="24"/>
        </w:rPr>
        <w:t>希望者への仕事や生活に関する的確な情報提供や相談対応、島根暮らし体験の機会提供、市町村などと連携した定着支援により、移住・定住を</w:t>
      </w:r>
      <w:r w:rsidR="00E43BEF" w:rsidRPr="004C4744">
        <w:rPr>
          <w:rFonts w:ascii="ＭＳ ゴシック" w:eastAsia="ＭＳ ゴシック" w:hAnsi="ＭＳ ゴシック" w:hint="eastAsia"/>
          <w:sz w:val="24"/>
        </w:rPr>
        <w:t>促進</w:t>
      </w:r>
      <w:r w:rsidR="00405173" w:rsidRPr="004C4744">
        <w:rPr>
          <w:rFonts w:ascii="ＭＳ ゴシック" w:eastAsia="ＭＳ ゴシック" w:hAnsi="ＭＳ ゴシック" w:hint="eastAsia"/>
          <w:sz w:val="24"/>
        </w:rPr>
        <w:t>します。</w:t>
      </w:r>
    </w:p>
    <w:p w:rsidR="00405173" w:rsidRPr="004C4744" w:rsidRDefault="00405173" w:rsidP="00405173">
      <w:pPr>
        <w:widowControl/>
        <w:autoSpaceDE w:val="0"/>
        <w:autoSpaceDN w:val="0"/>
      </w:pPr>
    </w:p>
    <w:p w:rsidR="00B11BD5" w:rsidRPr="004C4744" w:rsidRDefault="00B11BD5" w:rsidP="00B11BD5">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B11BD5" w:rsidRPr="004C4744" w:rsidRDefault="00B11BD5" w:rsidP="00B11BD5">
      <w:pPr>
        <w:widowControl/>
        <w:autoSpaceDE w:val="0"/>
        <w:autoSpaceDN w:val="0"/>
        <w:ind w:leftChars="100" w:left="220" w:firstLineChars="100" w:firstLine="220"/>
      </w:pPr>
      <w:r w:rsidRPr="004C4744">
        <w:rPr>
          <w:rFonts w:hint="eastAsia"/>
        </w:rPr>
        <w:t>近年、都市住民の中で団塊の世代はもとより若者も田舎暮らしやふるさと回帰志向が高まっており、この機会をとらえて、移住・定住に結びつけていくことが必要です。</w:t>
      </w:r>
    </w:p>
    <w:p w:rsidR="00B11BD5" w:rsidRPr="004C4744" w:rsidRDefault="00B11BD5" w:rsidP="00B11BD5">
      <w:pPr>
        <w:widowControl/>
        <w:autoSpaceDE w:val="0"/>
        <w:autoSpaceDN w:val="0"/>
        <w:ind w:leftChars="100" w:left="220" w:firstLineChars="100" w:firstLine="220"/>
      </w:pPr>
      <w:r w:rsidRPr="004C4744">
        <w:rPr>
          <w:rFonts w:hint="eastAsia"/>
        </w:rPr>
        <w:t>一方、全国的な「地方創生」の</w:t>
      </w:r>
      <w:r w:rsidR="008C7B96" w:rsidRPr="004C4744">
        <w:rPr>
          <w:rFonts w:hint="eastAsia"/>
        </w:rPr>
        <w:t>取組</w:t>
      </w:r>
      <w:r w:rsidRPr="004C4744">
        <w:rPr>
          <w:rFonts w:hint="eastAsia"/>
        </w:rPr>
        <w:t>により移住・定住に力を入れる自治体が増え、地域間競争も激化しています。</w:t>
      </w:r>
    </w:p>
    <w:p w:rsidR="00DF5DB3" w:rsidRPr="004C4744" w:rsidRDefault="00DF5DB3" w:rsidP="00DF5DB3">
      <w:pPr>
        <w:widowControl/>
        <w:autoSpaceDE w:val="0"/>
        <w:autoSpaceDN w:val="0"/>
        <w:ind w:leftChars="100" w:left="220" w:firstLineChars="100" w:firstLine="220"/>
      </w:pPr>
      <w:r w:rsidRPr="004C4744">
        <w:rPr>
          <w:rFonts w:hint="eastAsia"/>
        </w:rPr>
        <w:t>これまで、</w:t>
      </w:r>
      <w:r w:rsidR="002B1E9A" w:rsidRPr="004C4744">
        <w:rPr>
          <w:rFonts w:hint="eastAsia"/>
        </w:rPr>
        <w:t>Ｕターン・Ｉターン</w:t>
      </w:r>
      <w:r w:rsidRPr="004C4744">
        <w:rPr>
          <w:rFonts w:hint="eastAsia"/>
        </w:rPr>
        <w:t>希望者等に対して、仕事や住まい、生活等に関する情報提供から、相談や無料職業</w:t>
      </w:r>
      <w:r w:rsidR="00546383" w:rsidRPr="004C4744">
        <w:rPr>
          <w:rFonts w:hint="eastAsia"/>
        </w:rPr>
        <w:t>紹介、農林水産業などの産業体験や地元との交流、そして、実際の受</w:t>
      </w:r>
      <w:r w:rsidRPr="004C4744">
        <w:rPr>
          <w:rFonts w:hint="eastAsia"/>
        </w:rPr>
        <w:t>入れと、その後の地域への定着までを、各段階に応じてサポートしてきたことにより、県内への移住・定住の促進につながっています。</w:t>
      </w:r>
    </w:p>
    <w:p w:rsidR="00DF5DB3" w:rsidRPr="004C4744" w:rsidRDefault="00DF5DB3" w:rsidP="00DF5DB3">
      <w:pPr>
        <w:widowControl/>
        <w:autoSpaceDE w:val="0"/>
        <w:autoSpaceDN w:val="0"/>
        <w:ind w:leftChars="100" w:left="220" w:firstLineChars="100" w:firstLine="220"/>
      </w:pPr>
      <w:r w:rsidRPr="004C4744">
        <w:rPr>
          <w:rFonts w:hint="eastAsia"/>
        </w:rPr>
        <w:t>この流れが一層大きく強いものとなるよう、こうした各段階に応じた支援や、Ｕターン希望者とＩターン希望者、年代や性別などそれぞれの特性に応じた支援を、県や市町村、ふるさと島根定住財団などの関係機関が連携し、きめ細かく行っていくことが必要です。</w:t>
      </w:r>
    </w:p>
    <w:p w:rsidR="00DF5DB3" w:rsidRPr="004C4744" w:rsidRDefault="00DF5DB3" w:rsidP="00DF5DB3">
      <w:pPr>
        <w:widowControl/>
        <w:autoSpaceDE w:val="0"/>
        <w:autoSpaceDN w:val="0"/>
      </w:pPr>
    </w:p>
    <w:p w:rsidR="00DF5DB3" w:rsidRPr="004C4744" w:rsidRDefault="00DF5DB3" w:rsidP="00DF5DB3">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931271" w:rsidRPr="004C4744" w:rsidRDefault="00931271" w:rsidP="00931271">
      <w:pPr>
        <w:pStyle w:val="4"/>
        <w:numPr>
          <w:ilvl w:val="0"/>
          <w:numId w:val="16"/>
        </w:numPr>
        <w:ind w:leftChars="0"/>
        <w:rPr>
          <w:rFonts w:asciiTheme="majorEastAsia" w:eastAsiaTheme="majorEastAsia" w:hAnsiTheme="majorEastAsia"/>
          <w:b w:val="0"/>
        </w:rPr>
      </w:pPr>
      <w:r w:rsidRPr="004C4744">
        <w:rPr>
          <w:rFonts w:asciiTheme="majorEastAsia" w:eastAsiaTheme="majorEastAsia" w:hAnsiTheme="majorEastAsia" w:hint="eastAsia"/>
          <w:b w:val="0"/>
        </w:rPr>
        <w:t>Ｕターンの促進</w:t>
      </w:r>
    </w:p>
    <w:p w:rsidR="00931271" w:rsidRPr="004C4744" w:rsidRDefault="00931271" w:rsidP="00931271">
      <w:pPr>
        <w:autoSpaceDE w:val="0"/>
        <w:autoSpaceDN w:val="0"/>
        <w:ind w:leftChars="200" w:left="440" w:firstLineChars="100" w:firstLine="220"/>
      </w:pPr>
      <w:r w:rsidRPr="004C4744">
        <w:rPr>
          <w:rFonts w:hint="eastAsia"/>
        </w:rPr>
        <w:t xml:space="preserve">県内出身者の方に、県内への関心やつながりを維持し、Ｕターンを考えるきっかけとしてもらえるよう、県内の情報に接する機会や地域・企業と触れ合う機会を創出します。　　</w:t>
      </w:r>
    </w:p>
    <w:p w:rsidR="00931271" w:rsidRPr="004C4744" w:rsidRDefault="00931271" w:rsidP="00931271">
      <w:pPr>
        <w:autoSpaceDE w:val="0"/>
        <w:autoSpaceDN w:val="0"/>
        <w:ind w:leftChars="200" w:left="440" w:firstLineChars="100" w:firstLine="220"/>
      </w:pPr>
      <w:r w:rsidRPr="004C4744">
        <w:rPr>
          <w:rFonts w:hint="eastAsia"/>
        </w:rPr>
        <w:t>また、実際にＵターンを希望する方には、個々のニーズに応じた丁寧できめ細かな相談対応などを充実させます。</w:t>
      </w:r>
    </w:p>
    <w:p w:rsidR="00931271" w:rsidRPr="004C4744" w:rsidRDefault="00931271" w:rsidP="00931271">
      <w:pPr>
        <w:autoSpaceDE w:val="0"/>
        <w:autoSpaceDN w:val="0"/>
        <w:ind w:leftChars="200" w:left="440" w:firstLineChars="100" w:firstLine="220"/>
      </w:pPr>
      <w:r w:rsidRPr="004C4744">
        <w:rPr>
          <w:rFonts w:hint="eastAsia"/>
        </w:rPr>
        <w:t>特に山陽・関西圏・首都圏において、県出身の学生や若者のＵターン促進の取組を強化します。</w:t>
      </w:r>
    </w:p>
    <w:p w:rsidR="00931271" w:rsidRPr="004C4744" w:rsidRDefault="00931271" w:rsidP="00931271">
      <w:pPr>
        <w:pStyle w:val="4"/>
        <w:numPr>
          <w:ilvl w:val="0"/>
          <w:numId w:val="16"/>
        </w:numPr>
        <w:ind w:leftChars="0"/>
        <w:rPr>
          <w:rFonts w:asciiTheme="majorEastAsia" w:eastAsiaTheme="majorEastAsia" w:hAnsiTheme="majorEastAsia"/>
          <w:b w:val="0"/>
        </w:rPr>
      </w:pPr>
      <w:r w:rsidRPr="004C4744">
        <w:rPr>
          <w:rFonts w:asciiTheme="majorEastAsia" w:eastAsiaTheme="majorEastAsia" w:hAnsiTheme="majorEastAsia" w:hint="eastAsia"/>
          <w:b w:val="0"/>
        </w:rPr>
        <w:t>Ｉターンの促進</w:t>
      </w:r>
    </w:p>
    <w:p w:rsidR="00931271" w:rsidRPr="004C4744" w:rsidRDefault="00931271" w:rsidP="00931271">
      <w:pPr>
        <w:autoSpaceDE w:val="0"/>
        <w:autoSpaceDN w:val="0"/>
        <w:ind w:leftChars="200" w:left="440" w:firstLineChars="100" w:firstLine="220"/>
      </w:pPr>
      <w:r w:rsidRPr="004C4744">
        <w:rPr>
          <w:rFonts w:hint="eastAsia"/>
        </w:rPr>
        <w:t>県外出身者の方に、地方移住への関心を高め、移住希望者に島根を移住先として選択してもらえるよう、島根の暮らしやすさに関する都市部での情報発信を強化します。</w:t>
      </w:r>
    </w:p>
    <w:p w:rsidR="00931271" w:rsidRPr="004C4744" w:rsidRDefault="00931271" w:rsidP="00931271">
      <w:pPr>
        <w:autoSpaceDE w:val="0"/>
        <w:autoSpaceDN w:val="0"/>
        <w:ind w:leftChars="200" w:left="440" w:firstLineChars="100" w:firstLine="220"/>
      </w:pPr>
      <w:r w:rsidRPr="004C4744">
        <w:rPr>
          <w:rFonts w:hint="eastAsia"/>
        </w:rPr>
        <w:t>また、相談対応や県内の地域を知っていただくための体験機会の提供、定着支援など各段階に応じて適切にサポートする体制を整え、Ｉターンの促進と移住後の定着を図ります。</w:t>
      </w:r>
    </w:p>
    <w:p w:rsidR="00931271" w:rsidRPr="004C4744" w:rsidRDefault="00931271" w:rsidP="00931271">
      <w:pPr>
        <w:autoSpaceDE w:val="0"/>
        <w:autoSpaceDN w:val="0"/>
        <w:ind w:leftChars="200" w:left="440" w:firstLineChars="100" w:firstLine="220"/>
      </w:pPr>
      <w:r w:rsidRPr="004C4744">
        <w:rPr>
          <w:rFonts w:hint="eastAsia"/>
        </w:rPr>
        <w:t>特に首都圏における、Ｉターン促進の取組を強化します。</w:t>
      </w:r>
    </w:p>
    <w:p w:rsidR="00FA2634" w:rsidRPr="004C4744" w:rsidRDefault="0057158A" w:rsidP="00FA2634">
      <w:pPr>
        <w:pStyle w:val="4"/>
        <w:numPr>
          <w:ilvl w:val="0"/>
          <w:numId w:val="16"/>
        </w:numPr>
        <w:ind w:leftChars="0"/>
        <w:rPr>
          <w:rFonts w:asciiTheme="majorEastAsia" w:eastAsiaTheme="majorEastAsia" w:hAnsiTheme="majorEastAsia"/>
          <w:b w:val="0"/>
        </w:rPr>
      </w:pPr>
      <w:r w:rsidRPr="004C4744">
        <w:rPr>
          <w:rFonts w:asciiTheme="majorEastAsia" w:eastAsiaTheme="majorEastAsia" w:hAnsiTheme="majorEastAsia" w:hint="eastAsia"/>
          <w:b w:val="0"/>
        </w:rPr>
        <w:t>定住促進のための住環境の整備</w:t>
      </w:r>
    </w:p>
    <w:p w:rsidR="00B11BD5" w:rsidRPr="004C4744" w:rsidRDefault="00FA2634" w:rsidP="009B7C68">
      <w:pPr>
        <w:autoSpaceDE w:val="0"/>
        <w:autoSpaceDN w:val="0"/>
        <w:ind w:leftChars="200" w:left="440" w:firstLineChars="100" w:firstLine="220"/>
      </w:pPr>
      <w:r w:rsidRPr="004C4744">
        <w:rPr>
          <w:rFonts w:hint="eastAsia"/>
        </w:rPr>
        <w:t>県外からの移住者や、県内に定着・回帰した若者が安心して暮らし続けることができるよう、良質で多様な住宅を供給します。また、市町村と連携して、空き家バンクの充実や、空き家情報の提供を進めます。</w:t>
      </w:r>
    </w:p>
    <w:p w:rsidR="008E46ED" w:rsidRPr="004C4744" w:rsidRDefault="008E46ED">
      <w:pPr>
        <w:widowControl/>
        <w:jc w:val="left"/>
      </w:pPr>
      <w:r w:rsidRPr="004C4744">
        <w:br w:type="page"/>
      </w:r>
    </w:p>
    <w:p w:rsidR="008E46ED" w:rsidRPr="004C4744" w:rsidRDefault="008E46ED" w:rsidP="001F7A36">
      <w:pPr>
        <w:widowControl/>
        <w:autoSpaceDE w:val="0"/>
        <w:autoSpaceDN w:val="0"/>
        <w:spacing w:line="480" w:lineRule="exact"/>
      </w:pPr>
    </w:p>
    <w:p w:rsidR="008E46ED" w:rsidRPr="004C4744" w:rsidRDefault="008E46ED" w:rsidP="008E46ED">
      <w:pPr>
        <w:pStyle w:val="3"/>
        <w:spacing w:line="480" w:lineRule="exact"/>
        <w:ind w:leftChars="0" w:left="0"/>
        <w:rPr>
          <w:sz w:val="28"/>
          <w:szCs w:val="28"/>
        </w:rPr>
      </w:pPr>
      <w:bookmarkStart w:id="95" w:name="_Ref9158038"/>
      <w:r w:rsidRPr="004C4744">
        <w:rPr>
          <w:rFonts w:hint="eastAsia"/>
          <w:sz w:val="28"/>
          <w:szCs w:val="28"/>
        </w:rPr>
        <w:t>⑷</w:t>
      </w:r>
      <w:r w:rsidRPr="004C4744">
        <w:rPr>
          <w:rFonts w:hint="eastAsia"/>
          <w:sz w:val="28"/>
          <w:szCs w:val="28"/>
        </w:rPr>
        <w:t xml:space="preserve"> </w:t>
      </w:r>
      <w:r w:rsidRPr="004C4744">
        <w:rPr>
          <w:rFonts w:hint="eastAsia"/>
          <w:sz w:val="28"/>
          <w:szCs w:val="28"/>
        </w:rPr>
        <w:t>関係人口の拡大</w:t>
      </w:r>
      <w:bookmarkEnd w:id="95"/>
    </w:p>
    <w:p w:rsidR="008E46ED" w:rsidRPr="004C4744" w:rsidRDefault="008E46ED" w:rsidP="008E46ED">
      <w:pPr>
        <w:widowControl/>
        <w:autoSpaceDE w:val="0"/>
        <w:autoSpaceDN w:val="0"/>
      </w:pPr>
    </w:p>
    <w:p w:rsidR="008C3FDE" w:rsidRPr="004C4744" w:rsidRDefault="008C3FDE"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都市部にいながら何らかの形で島根と関わりたいと希望する人々を掘り起こし、県内での活動の場を提供して、地域活性化への貢献や将来の移住につなげます。</w:t>
      </w:r>
    </w:p>
    <w:p w:rsidR="008C3FDE" w:rsidRPr="004C4744" w:rsidRDefault="008C3FDE" w:rsidP="008C3FDE">
      <w:pPr>
        <w:widowControl/>
        <w:autoSpaceDE w:val="0"/>
        <w:autoSpaceDN w:val="0"/>
        <w:rPr>
          <w:rFonts w:ascii="ＭＳ ゴシック" w:eastAsia="ＭＳ ゴシック" w:hAnsi="ＭＳ ゴシック"/>
        </w:rPr>
      </w:pPr>
    </w:p>
    <w:p w:rsidR="00B11BD5" w:rsidRPr="004C4744" w:rsidRDefault="00B11BD5" w:rsidP="00B11BD5">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B11BD5" w:rsidRPr="004C4744" w:rsidRDefault="00B11BD5" w:rsidP="00B11BD5">
      <w:pPr>
        <w:widowControl/>
        <w:ind w:leftChars="100" w:left="220" w:firstLineChars="100" w:firstLine="220"/>
      </w:pPr>
      <w:r w:rsidRPr="004C4744">
        <w:rPr>
          <w:rFonts w:hint="eastAsia"/>
        </w:rPr>
        <w:t>「関係人口」とは、移住した「定住人口」でもなく、観光に来た「交流人口」でもない、都市部にいながら地域や地域の人々と多様に関わりたいと希望する人々のことを指します。</w:t>
      </w:r>
    </w:p>
    <w:p w:rsidR="00DF5DB3" w:rsidRPr="004C4744" w:rsidRDefault="00DF5DB3" w:rsidP="00DF5DB3">
      <w:pPr>
        <w:widowControl/>
        <w:ind w:leftChars="100" w:left="220" w:firstLineChars="100" w:firstLine="220"/>
      </w:pPr>
      <w:r w:rsidRPr="004C4744">
        <w:rPr>
          <w:rFonts w:hint="eastAsia"/>
        </w:rPr>
        <w:t>島根県は、人口減少・</w:t>
      </w:r>
      <w:r w:rsidR="002B1E9A" w:rsidRPr="004C4744">
        <w:rPr>
          <w:rFonts w:hint="eastAsia"/>
        </w:rPr>
        <w:t>少子高齢化</w:t>
      </w:r>
      <w:r w:rsidRPr="004C4744">
        <w:rPr>
          <w:rFonts w:hint="eastAsia"/>
        </w:rPr>
        <w:t>により、地域づくりの担い手不足という課題に直面していますが、地域によっては若者を中心に、都市部にいながらその地域と関わり、課題解決に貢献する人材が</w:t>
      </w:r>
      <w:r w:rsidR="002B1E9A" w:rsidRPr="004C4744">
        <w:rPr>
          <w:rFonts w:hint="eastAsia"/>
        </w:rPr>
        <w:t>集まり</w:t>
      </w:r>
      <w:r w:rsidRPr="004C4744">
        <w:rPr>
          <w:rFonts w:hint="eastAsia"/>
        </w:rPr>
        <w:t>始めており、こうした人々が地域づくりの担い手となることが期待されています。</w:t>
      </w:r>
    </w:p>
    <w:p w:rsidR="00DF5DB3" w:rsidRPr="004C4744" w:rsidRDefault="00DF5DB3" w:rsidP="00DF5DB3">
      <w:pPr>
        <w:widowControl/>
        <w:autoSpaceDE w:val="0"/>
        <w:autoSpaceDN w:val="0"/>
        <w:ind w:leftChars="100" w:left="220" w:firstLineChars="100" w:firstLine="220"/>
      </w:pPr>
      <w:r w:rsidRPr="004C4744">
        <w:rPr>
          <w:rFonts w:hint="eastAsia"/>
        </w:rPr>
        <w:t>県では、</w:t>
      </w:r>
      <w:r w:rsidR="00756E74" w:rsidRPr="004C4744">
        <w:rPr>
          <w:rFonts w:hint="eastAsia"/>
        </w:rPr>
        <w:t>田舎暮らしを体験する</w:t>
      </w:r>
      <w:r w:rsidRPr="004C4744">
        <w:rPr>
          <w:rFonts w:hint="eastAsia"/>
        </w:rPr>
        <w:t>「しまね田舎ツーリズム」や</w:t>
      </w:r>
      <w:r w:rsidR="00756E74" w:rsidRPr="004C4744">
        <w:rPr>
          <w:rFonts w:hint="eastAsia"/>
        </w:rPr>
        <w:t>、</w:t>
      </w:r>
      <w:r w:rsidR="00270AE9" w:rsidRPr="004C4744">
        <w:rPr>
          <w:rFonts w:hint="eastAsia"/>
        </w:rPr>
        <w:t>島根への理解を深めるとともに、地域への関わり方を考えていただく</w:t>
      </w:r>
      <w:r w:rsidR="00756E74" w:rsidRPr="004C4744">
        <w:rPr>
          <w:rFonts w:hint="eastAsia"/>
        </w:rPr>
        <w:t>場を提供する</w:t>
      </w:r>
      <w:r w:rsidRPr="004C4744">
        <w:rPr>
          <w:rFonts w:hint="eastAsia"/>
        </w:rPr>
        <w:t>「しまコトアカデミー」</w:t>
      </w:r>
      <w:r w:rsidR="00756E74" w:rsidRPr="004C4744">
        <w:rPr>
          <w:rFonts w:hint="eastAsia"/>
        </w:rPr>
        <w:t>を進めてきました</w:t>
      </w:r>
      <w:r w:rsidRPr="004C4744">
        <w:rPr>
          <w:rFonts w:hint="eastAsia"/>
        </w:rPr>
        <w:t>。これらを通じて、都市部の人々の県内への理解促進や住民との交流拡大が図られ、地域への愛着の醸成と地域貢献につながっており、さらには自身の</w:t>
      </w:r>
      <w:r w:rsidR="00B53B9D" w:rsidRPr="004C4744">
        <w:rPr>
          <w:rFonts w:hint="eastAsia"/>
        </w:rPr>
        <w:t>Ｕ</w:t>
      </w:r>
      <w:r w:rsidR="00756E74" w:rsidRPr="004C4744">
        <w:rPr>
          <w:rFonts w:hint="eastAsia"/>
        </w:rPr>
        <w:t>ターン・</w:t>
      </w:r>
      <w:r w:rsidR="00B53B9D" w:rsidRPr="004C4744">
        <w:rPr>
          <w:rFonts w:hint="eastAsia"/>
        </w:rPr>
        <w:t>Ｉターン</w:t>
      </w:r>
      <w:r w:rsidRPr="004C4744">
        <w:rPr>
          <w:rFonts w:hint="eastAsia"/>
        </w:rPr>
        <w:t>の契機ともなっています。</w:t>
      </w:r>
    </w:p>
    <w:p w:rsidR="00DF5DB3" w:rsidRPr="004C4744" w:rsidRDefault="00DF5DB3" w:rsidP="00DF5DB3">
      <w:pPr>
        <w:widowControl/>
        <w:autoSpaceDE w:val="0"/>
        <w:autoSpaceDN w:val="0"/>
        <w:ind w:leftChars="100" w:left="220" w:firstLineChars="100" w:firstLine="220"/>
      </w:pPr>
      <w:r w:rsidRPr="004C4744">
        <w:rPr>
          <w:rFonts w:hint="eastAsia"/>
        </w:rPr>
        <w:t>こうした関係人口を拡大し、新たな地域づくりの担い手として参画していただくための仕組みづくりや、将来的に関係人口から移住につなげていく視点での取組の充実を図る必要があります。</w:t>
      </w:r>
    </w:p>
    <w:p w:rsidR="00DF5DB3" w:rsidRPr="004C4744" w:rsidRDefault="00DF5DB3" w:rsidP="00DF5DB3">
      <w:pPr>
        <w:widowControl/>
        <w:autoSpaceDE w:val="0"/>
        <w:autoSpaceDN w:val="0"/>
      </w:pPr>
    </w:p>
    <w:p w:rsidR="00DF5DB3" w:rsidRPr="004C4744" w:rsidRDefault="00DF5DB3" w:rsidP="00DF5DB3">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DF5DB3" w:rsidRPr="004C4744" w:rsidRDefault="00DF5DB3" w:rsidP="00EF77BB">
      <w:pPr>
        <w:pStyle w:val="4"/>
        <w:numPr>
          <w:ilvl w:val="0"/>
          <w:numId w:val="117"/>
        </w:numPr>
        <w:ind w:leftChars="0"/>
        <w:rPr>
          <w:rFonts w:asciiTheme="majorEastAsia" w:eastAsiaTheme="majorEastAsia" w:hAnsiTheme="majorEastAsia"/>
          <w:b w:val="0"/>
        </w:rPr>
      </w:pPr>
      <w:r w:rsidRPr="004C4744">
        <w:rPr>
          <w:rFonts w:asciiTheme="majorEastAsia" w:eastAsiaTheme="majorEastAsia" w:hAnsiTheme="majorEastAsia" w:hint="eastAsia"/>
          <w:b w:val="0"/>
        </w:rPr>
        <w:t>関係人口の拡大と地域貢献の促進</w:t>
      </w:r>
    </w:p>
    <w:p w:rsidR="00F819F6" w:rsidRPr="004C4744" w:rsidRDefault="00DF5DB3" w:rsidP="00F819F6">
      <w:pPr>
        <w:widowControl/>
        <w:autoSpaceDE w:val="0"/>
        <w:autoSpaceDN w:val="0"/>
        <w:ind w:leftChars="200" w:left="440" w:firstLineChars="100" w:firstLine="220"/>
        <w:jc w:val="left"/>
      </w:pPr>
      <w:r w:rsidRPr="004C4744">
        <w:rPr>
          <w:rFonts w:hint="eastAsia"/>
        </w:rPr>
        <w:t>都市部での関係人口の掘り起こし、島根への理解促進や意識啓発を行うとともに、様々なかたちで島根に貢献できる機会や活動の場を提供します。また、地方の暮らしに関心を持つ方には、市町村</w:t>
      </w:r>
      <w:r w:rsidR="00756E74" w:rsidRPr="004C4744">
        <w:rPr>
          <w:rFonts w:hint="eastAsia"/>
        </w:rPr>
        <w:t>や</w:t>
      </w:r>
      <w:r w:rsidRPr="004C4744">
        <w:rPr>
          <w:rFonts w:hint="eastAsia"/>
        </w:rPr>
        <w:t>ふるさと島根定住財団</w:t>
      </w:r>
      <w:r w:rsidR="00756E74" w:rsidRPr="004C4744">
        <w:rPr>
          <w:rFonts w:hint="eastAsia"/>
        </w:rPr>
        <w:t>と</w:t>
      </w:r>
      <w:r w:rsidRPr="004C4744">
        <w:rPr>
          <w:rFonts w:hint="eastAsia"/>
        </w:rPr>
        <w:t>連携して、島根への移住の検討に向けた支援を行います。</w:t>
      </w:r>
    </w:p>
    <w:p w:rsidR="00F819F6" w:rsidRPr="004C4744" w:rsidRDefault="00F819F6" w:rsidP="00F819F6">
      <w:pPr>
        <w:widowControl/>
        <w:autoSpaceDE w:val="0"/>
        <w:autoSpaceDN w:val="0"/>
        <w:ind w:leftChars="200" w:left="440" w:firstLineChars="100" w:firstLine="220"/>
        <w:jc w:val="left"/>
      </w:pPr>
      <w:r w:rsidRPr="004C4744">
        <w:rPr>
          <w:rFonts w:hint="eastAsia"/>
        </w:rPr>
        <w:t>特に首都圏での関係人口の拡大に向けた取組を強化します。</w:t>
      </w:r>
    </w:p>
    <w:p w:rsidR="009E7CFB" w:rsidRPr="004C4744" w:rsidRDefault="009E7CFB" w:rsidP="00EF77BB">
      <w:pPr>
        <w:pStyle w:val="4"/>
        <w:numPr>
          <w:ilvl w:val="0"/>
          <w:numId w:val="117"/>
        </w:numPr>
        <w:ind w:leftChars="0"/>
        <w:rPr>
          <w:rFonts w:asciiTheme="majorEastAsia" w:eastAsiaTheme="majorEastAsia" w:hAnsiTheme="majorEastAsia"/>
          <w:b w:val="0"/>
        </w:rPr>
      </w:pPr>
      <w:r w:rsidRPr="004C4744">
        <w:rPr>
          <w:rFonts w:asciiTheme="majorEastAsia" w:eastAsiaTheme="majorEastAsia" w:hAnsiTheme="majorEastAsia" w:hint="eastAsia"/>
          <w:b w:val="0"/>
        </w:rPr>
        <w:t>島根を応援する人を増やすための情報発信と交流の場づくり</w:t>
      </w:r>
    </w:p>
    <w:p w:rsidR="009E7CFB" w:rsidRPr="004C4744" w:rsidRDefault="009E7CFB" w:rsidP="009E7CFB">
      <w:pPr>
        <w:widowControl/>
        <w:autoSpaceDE w:val="0"/>
        <w:autoSpaceDN w:val="0"/>
        <w:ind w:leftChars="200" w:left="440" w:firstLineChars="100" w:firstLine="220"/>
        <w:jc w:val="left"/>
      </w:pPr>
      <w:r w:rsidRPr="004C4744">
        <w:rPr>
          <w:rFonts w:hint="eastAsia"/>
        </w:rPr>
        <w:t>「しまねの魅力」や「しまねらしさ」の情報発信を強化し、島根の暮らしに関心を持つ人や島根を応援する島根ファンの交流の場づくりを支援します。</w:t>
      </w:r>
    </w:p>
    <w:p w:rsidR="00B11BD5" w:rsidRPr="004C4744" w:rsidRDefault="00B11BD5" w:rsidP="00B11BD5">
      <w:pPr>
        <w:widowControl/>
        <w:autoSpaceDE w:val="0"/>
        <w:autoSpaceDN w:val="0"/>
      </w:pPr>
    </w:p>
    <w:p w:rsidR="008E46ED" w:rsidRPr="004C4744" w:rsidRDefault="008E46ED" w:rsidP="00DA31C5">
      <w:pPr>
        <w:widowControl/>
        <w:autoSpaceDE w:val="0"/>
        <w:autoSpaceDN w:val="0"/>
      </w:pPr>
    </w:p>
    <w:p w:rsidR="009F4B0B" w:rsidRPr="004C4744" w:rsidRDefault="009F4B0B" w:rsidP="009F4B0B">
      <w:pPr>
        <w:widowControl/>
        <w:autoSpaceDE w:val="0"/>
        <w:autoSpaceDN w:val="0"/>
        <w:sectPr w:rsidR="009F4B0B" w:rsidRPr="004C4744" w:rsidSect="00B8385D">
          <w:headerReference w:type="even" r:id="rId74"/>
          <w:headerReference w:type="default" r:id="rId75"/>
          <w:pgSz w:w="11906" w:h="16838" w:code="9"/>
          <w:pgMar w:top="1134" w:right="1418" w:bottom="992" w:left="1418" w:header="567" w:footer="284" w:gutter="0"/>
          <w:cols w:space="425"/>
          <w:docGrid w:type="linesAndChars" w:linePitch="360"/>
        </w:sectPr>
      </w:pPr>
      <w:bookmarkStart w:id="96" w:name="_Ref7853413"/>
    </w:p>
    <w:bookmarkStart w:id="97" w:name="_Ref8328675"/>
    <w:p w:rsidR="009F4B0B" w:rsidRPr="004C4744" w:rsidRDefault="005B07C9" w:rsidP="009F4B0B">
      <w:pPr>
        <w:pStyle w:val="2"/>
        <w:pBdr>
          <w:bottom w:val="single" w:sz="12" w:space="1" w:color="auto"/>
        </w:pBdr>
        <w:spacing w:line="480" w:lineRule="exact"/>
        <w:rPr>
          <w:sz w:val="28"/>
          <w:szCs w:val="28"/>
        </w:rPr>
      </w:pPr>
      <w:r w:rsidRPr="004C4744">
        <w:rPr>
          <w:rFonts w:ascii="ＭＳ 明朝" w:eastAsia="ＭＳ 明朝" w:hAnsiTheme="minorHAnsi" w:cstheme="minorBidi"/>
          <w:noProof/>
        </w:rPr>
        <w:lastRenderedPageBreak/>
        <mc:AlternateContent>
          <mc:Choice Requires="wps">
            <w:drawing>
              <wp:anchor distT="45720" distB="45720" distL="114300" distR="114300" simplePos="0" relativeHeight="251661312" behindDoc="0" locked="0" layoutInCell="1" allowOverlap="1" wp14:anchorId="058F440C" wp14:editId="643235B5">
                <wp:simplePos x="0" y="0"/>
                <wp:positionH relativeFrom="column">
                  <wp:posOffset>2933700</wp:posOffset>
                </wp:positionH>
                <wp:positionV relativeFrom="paragraph">
                  <wp:posOffset>-278765</wp:posOffset>
                </wp:positionV>
                <wp:extent cx="2733675" cy="523875"/>
                <wp:effectExtent l="0" t="0" r="28575" b="28575"/>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523875"/>
                        </a:xfrm>
                        <a:prstGeom prst="rect">
                          <a:avLst/>
                        </a:prstGeom>
                        <a:solidFill>
                          <a:srgbClr val="FFFFFF"/>
                        </a:solidFill>
                        <a:ln w="9525">
                          <a:solidFill>
                            <a:schemeClr val="tx1"/>
                          </a:solidFill>
                          <a:miter lim="800000"/>
                          <a:headEnd/>
                          <a:tailEnd/>
                        </a:ln>
                      </wps:spPr>
                      <wps:txbx>
                        <w:txbxContent>
                          <w:p w:rsidR="009A60A6" w:rsidRPr="00C9612F" w:rsidRDefault="009A60A6" w:rsidP="00532EDC">
                            <w:pPr>
                              <w:spacing w:line="280" w:lineRule="exact"/>
                              <w:ind w:left="220" w:hangingChars="100" w:hanging="220"/>
                              <w:rPr>
                                <w:rFonts w:ascii="ＭＳ ゴシック" w:eastAsia="ＭＳ ゴシック" w:hAnsi="ＭＳ ゴシック"/>
                              </w:rPr>
                            </w:pPr>
                            <w:r w:rsidRPr="00C9612F">
                              <w:rPr>
                                <w:rFonts w:ascii="ＭＳ ゴシック" w:eastAsia="ＭＳ ゴシック" w:hAnsi="ＭＳ ゴシック" w:hint="eastAsia"/>
                              </w:rPr>
                              <w:t>・</w:t>
                            </w:r>
                            <w:r w:rsidR="006166E2" w:rsidRPr="006166E2">
                              <w:rPr>
                                <w:rFonts w:ascii="ＭＳ ゴシック" w:eastAsia="ＭＳ ゴシック" w:hAnsi="ＭＳ ゴシック" w:hint="eastAsia"/>
                              </w:rPr>
                              <w:t>女性一人ひとりの希望を実現する就業や起業の支援</w:t>
                            </w:r>
                            <w:r w:rsidRPr="00C9612F">
                              <w:rPr>
                                <w:rFonts w:ascii="ＭＳ ゴシック" w:eastAsia="ＭＳ ゴシック" w:hAnsi="ＭＳ ゴシック"/>
                              </w:rPr>
                              <w:t>（</w:t>
                            </w:r>
                            <w:r w:rsidRPr="00C9612F">
                              <w:rPr>
                                <w:rFonts w:ascii="ＭＳ ゴシック" w:eastAsia="ＭＳ ゴシック" w:hAnsi="ＭＳ ゴシック" w:hint="eastAsia"/>
                              </w:rPr>
                              <w:t>拡充</w:t>
                            </w:r>
                            <w:r w:rsidRPr="00C9612F">
                              <w:rPr>
                                <w:rFonts w:ascii="ＭＳ ゴシック" w:eastAsia="ＭＳ ゴシック" w:hAnsi="ＭＳ ゴシック"/>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F440C" id="_x0000_s1134" type="#_x0000_t202" style="position:absolute;left:0;text-align:left;margin-left:231pt;margin-top:-21.95pt;width:215.25pt;height:41.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" strokecolor="black [3213]">
                <v:textbox>
                  <w:txbxContent>
                    <w:p w:rsidR="009A60A6" w:rsidRPr="00C9612F" w:rsidRDefault="009A60A6" w:rsidP="00532EDC">
                      <w:pPr>
                        <w:spacing w:line="280" w:lineRule="exact"/>
                        <w:ind w:left="220" w:hangingChars="100" w:hanging="220"/>
                        <w:rPr>
                          <w:rFonts w:ascii="ＭＳ ゴシック" w:eastAsia="ＭＳ ゴシック" w:hAnsi="ＭＳ ゴシック"/>
                        </w:rPr>
                      </w:pPr>
                      <w:r w:rsidRPr="00C9612F">
                        <w:rPr>
                          <w:rFonts w:ascii="ＭＳ ゴシック" w:eastAsia="ＭＳ ゴシック" w:hAnsi="ＭＳ ゴシック" w:hint="eastAsia"/>
                        </w:rPr>
                        <w:t>・</w:t>
                      </w:r>
                      <w:r w:rsidR="006166E2" w:rsidRPr="006166E2">
                        <w:rPr>
                          <w:rFonts w:ascii="ＭＳ ゴシック" w:eastAsia="ＭＳ ゴシック" w:hAnsi="ＭＳ ゴシック" w:hint="eastAsia"/>
                        </w:rPr>
                        <w:t>女性一人ひとりの希望を実現する就業や起業の支援</w:t>
                      </w:r>
                      <w:r w:rsidRPr="00C9612F">
                        <w:rPr>
                          <w:rFonts w:ascii="ＭＳ ゴシック" w:eastAsia="ＭＳ ゴシック" w:hAnsi="ＭＳ ゴシック"/>
                        </w:rPr>
                        <w:t>（</w:t>
                      </w:r>
                      <w:r w:rsidRPr="00C9612F">
                        <w:rPr>
                          <w:rFonts w:ascii="ＭＳ ゴシック" w:eastAsia="ＭＳ ゴシック" w:hAnsi="ＭＳ ゴシック" w:hint="eastAsia"/>
                        </w:rPr>
                        <w:t>拡充</w:t>
                      </w:r>
                      <w:r w:rsidRPr="00C9612F">
                        <w:rPr>
                          <w:rFonts w:ascii="ＭＳ ゴシック" w:eastAsia="ＭＳ ゴシック" w:hAnsi="ＭＳ ゴシック"/>
                        </w:rPr>
                        <w:t>）</w:t>
                      </w:r>
                    </w:p>
                  </w:txbxContent>
                </v:textbox>
              </v:shape>
            </w:pict>
          </mc:Fallback>
        </mc:AlternateContent>
      </w:r>
      <w:r w:rsidR="009F4B0B" w:rsidRPr="004C4744">
        <w:rPr>
          <w:rFonts w:hint="eastAsia"/>
          <w:sz w:val="28"/>
          <w:szCs w:val="28"/>
        </w:rPr>
        <w:t>３</w:t>
      </w:r>
      <w:r w:rsidR="009F4B0B" w:rsidRPr="004C4744">
        <w:rPr>
          <w:rFonts w:hint="eastAsia"/>
          <w:sz w:val="28"/>
          <w:szCs w:val="28"/>
        </w:rPr>
        <w:t xml:space="preserve"> </w:t>
      </w:r>
      <w:r w:rsidR="009F4B0B" w:rsidRPr="004C4744">
        <w:rPr>
          <w:rFonts w:hint="eastAsia"/>
          <w:sz w:val="28"/>
          <w:szCs w:val="28"/>
        </w:rPr>
        <w:t>女性活躍の推進</w:t>
      </w:r>
      <w:bookmarkEnd w:id="97"/>
    </w:p>
    <w:p w:rsidR="009F4B0B" w:rsidRPr="004C4744" w:rsidRDefault="009F4B0B" w:rsidP="009F4B0B">
      <w:pPr>
        <w:pStyle w:val="3"/>
        <w:spacing w:line="480" w:lineRule="exact"/>
        <w:ind w:leftChars="0" w:left="0"/>
        <w:rPr>
          <w:sz w:val="28"/>
          <w:szCs w:val="28"/>
        </w:rPr>
      </w:pPr>
      <w:bookmarkStart w:id="98" w:name="_Ref11656238"/>
      <w:r w:rsidRPr="004C4744">
        <w:rPr>
          <w:rFonts w:hint="eastAsia"/>
          <w:sz w:val="28"/>
          <w:szCs w:val="28"/>
        </w:rPr>
        <w:t>⑴</w:t>
      </w:r>
      <w:r w:rsidRPr="004C4744">
        <w:rPr>
          <w:rFonts w:hint="eastAsia"/>
          <w:sz w:val="28"/>
          <w:szCs w:val="28"/>
        </w:rPr>
        <w:t xml:space="preserve"> </w:t>
      </w:r>
      <w:bookmarkEnd w:id="96"/>
      <w:r w:rsidR="00630CBC" w:rsidRPr="004C4744">
        <w:rPr>
          <w:rFonts w:hint="eastAsia"/>
          <w:sz w:val="28"/>
          <w:szCs w:val="28"/>
        </w:rPr>
        <w:t>あらゆる分野での活躍推進</w:t>
      </w:r>
      <w:bookmarkEnd w:id="98"/>
    </w:p>
    <w:p w:rsidR="009F4B0B" w:rsidRPr="004C4744" w:rsidRDefault="009F4B0B" w:rsidP="009F4B0B">
      <w:pPr>
        <w:widowControl/>
        <w:autoSpaceDE w:val="0"/>
        <w:autoSpaceDN w:val="0"/>
      </w:pPr>
    </w:p>
    <w:p w:rsidR="003161B1" w:rsidRPr="004C4744" w:rsidRDefault="003161B1" w:rsidP="006E59D6">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仕事や地域活動など、あらゆる分野において、女性一人ひとりが、本人の希望に応じ個性や能力を十分発揮しながら活躍できる環境をつくります。</w:t>
      </w:r>
    </w:p>
    <w:p w:rsidR="009F4B0B" w:rsidRPr="004C4744" w:rsidRDefault="009F4B0B" w:rsidP="009F4B0B">
      <w:pPr>
        <w:widowControl/>
        <w:autoSpaceDE w:val="0"/>
        <w:autoSpaceDN w:val="0"/>
      </w:pPr>
    </w:p>
    <w:p w:rsidR="00B1658E" w:rsidRPr="004C4744" w:rsidRDefault="00B1658E" w:rsidP="00B1658E">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B1658E" w:rsidRPr="004C4744" w:rsidRDefault="00B1658E" w:rsidP="00B1658E">
      <w:pPr>
        <w:widowControl/>
        <w:autoSpaceDE w:val="0"/>
        <w:autoSpaceDN w:val="0"/>
        <w:ind w:leftChars="100" w:left="220" w:firstLineChars="100" w:firstLine="220"/>
      </w:pPr>
      <w:r w:rsidRPr="004C4744">
        <w:rPr>
          <w:rFonts w:hint="eastAsia"/>
        </w:rPr>
        <w:t>平成27年８月に、「女性の職業生活における活躍の推進に関する法律（女性活躍推進法）」が成立し、女性がそれぞれの希望に応じた働き方を実現できるよう、社会全体として取り組んでいくこととなりました。</w:t>
      </w:r>
    </w:p>
    <w:p w:rsidR="00B1658E" w:rsidRPr="004C4744" w:rsidRDefault="00B1658E" w:rsidP="00B1658E">
      <w:pPr>
        <w:widowControl/>
        <w:autoSpaceDE w:val="0"/>
        <w:autoSpaceDN w:val="0"/>
        <w:ind w:leftChars="100" w:left="220" w:firstLineChars="100" w:firstLine="220"/>
      </w:pPr>
      <w:r w:rsidRPr="004C4744">
        <w:rPr>
          <w:rFonts w:hint="eastAsia"/>
        </w:rPr>
        <w:t>島根は、働いている女性の割合が高く（H27国勢調査の生産年齢の労働力率が74.6％で全国１位）、結婚や子育て期を迎えても就労継続を希望する女性が多い一方で、「働き続けやすい」と感じる女性は３割強（H30年度県政世論調査）にとどまっています。このため、就労を望む女性一人ひとりが結婚や子育てをしながら希望に応じた就業ができること、また、管理職などより責任のある立場で活躍したり、これまで女性が進出しにくかった分野においても就業できる取組が求められています。</w:t>
      </w:r>
    </w:p>
    <w:p w:rsidR="00B1658E" w:rsidRPr="004C4744" w:rsidRDefault="00B1658E" w:rsidP="00B1658E">
      <w:pPr>
        <w:widowControl/>
        <w:autoSpaceDE w:val="0"/>
        <w:autoSpaceDN w:val="0"/>
        <w:ind w:leftChars="100" w:left="220" w:firstLineChars="100" w:firstLine="220"/>
      </w:pPr>
      <w:r w:rsidRPr="004C4744">
        <w:rPr>
          <w:rFonts w:hint="eastAsia"/>
        </w:rPr>
        <w:t>このため、女性が働き続けやすい職場環境づくりに取り組むとともに、女性の人材育成やキャリアアップ等を図ることが必要です。</w:t>
      </w:r>
    </w:p>
    <w:p w:rsidR="00B1658E" w:rsidRPr="004C4744" w:rsidRDefault="00B1658E" w:rsidP="00B1658E">
      <w:pPr>
        <w:widowControl/>
        <w:autoSpaceDE w:val="0"/>
        <w:autoSpaceDN w:val="0"/>
        <w:ind w:leftChars="100" w:left="220" w:firstLineChars="100" w:firstLine="220"/>
      </w:pPr>
      <w:r w:rsidRPr="004C4744">
        <w:rPr>
          <w:rFonts w:hint="eastAsia"/>
        </w:rPr>
        <w:t>また、地域においても女性がその個性や能力を十分発揮しながら活躍していくことが求められています。</w:t>
      </w:r>
    </w:p>
    <w:p w:rsidR="00B1658E" w:rsidRPr="004C4744" w:rsidRDefault="00B1658E" w:rsidP="00B1658E">
      <w:pPr>
        <w:widowControl/>
        <w:autoSpaceDE w:val="0"/>
        <w:autoSpaceDN w:val="0"/>
        <w:ind w:leftChars="100" w:left="220" w:firstLineChars="100" w:firstLine="220"/>
        <w:rPr>
          <w:rFonts w:asciiTheme="minorEastAsia" w:eastAsiaTheme="minorEastAsia" w:hAnsiTheme="minorEastAsia"/>
        </w:rPr>
      </w:pPr>
    </w:p>
    <w:p w:rsidR="00B1658E" w:rsidRPr="004C4744" w:rsidRDefault="00B1658E" w:rsidP="00B1658E">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B1658E" w:rsidRPr="004C4744" w:rsidRDefault="00B1658E" w:rsidP="00B1658E">
      <w:pPr>
        <w:pStyle w:val="ab"/>
        <w:keepNext/>
        <w:numPr>
          <w:ilvl w:val="0"/>
          <w:numId w:val="140"/>
        </w:numPr>
        <w:ind w:leftChars="0"/>
        <w:outlineLvl w:val="3"/>
        <w:rPr>
          <w:rFonts w:asciiTheme="majorEastAsia" w:eastAsiaTheme="majorEastAsia" w:hAnsiTheme="majorEastAsia"/>
          <w:bCs/>
        </w:rPr>
      </w:pPr>
      <w:r w:rsidRPr="004C4744">
        <w:rPr>
          <w:rFonts w:asciiTheme="majorEastAsia" w:eastAsiaTheme="majorEastAsia" w:hAnsiTheme="majorEastAsia" w:hint="eastAsia"/>
          <w:bCs/>
        </w:rPr>
        <w:t>女性一人ひとりが、あらゆる分野で活躍できる環境の整備</w:t>
      </w:r>
    </w:p>
    <w:p w:rsidR="00B1658E" w:rsidRPr="004C4744" w:rsidRDefault="00B1658E" w:rsidP="00B1658E">
      <w:pPr>
        <w:widowControl/>
        <w:ind w:leftChars="200" w:left="440" w:firstLineChars="100" w:firstLine="220"/>
        <w:jc w:val="left"/>
      </w:pPr>
      <w:r w:rsidRPr="004C4744">
        <w:rPr>
          <w:rFonts w:hint="eastAsia"/>
        </w:rPr>
        <w:t>女性のライフステージに応じた女性活躍推進の取組を拡充します。</w:t>
      </w:r>
    </w:p>
    <w:p w:rsidR="00B1658E" w:rsidRPr="004C4744" w:rsidRDefault="00B1658E" w:rsidP="00B1658E">
      <w:pPr>
        <w:widowControl/>
        <w:ind w:leftChars="200" w:left="440" w:firstLineChars="100" w:firstLine="220"/>
        <w:jc w:val="left"/>
      </w:pPr>
      <w:r w:rsidRPr="004C4744">
        <w:rPr>
          <w:rFonts w:hint="eastAsia"/>
        </w:rPr>
        <w:t>女性が様々な分野で活躍できるよう、キャリア形成の支援やロールモデルの普及啓発を促進します。</w:t>
      </w:r>
    </w:p>
    <w:p w:rsidR="00B1658E" w:rsidRPr="004C4744" w:rsidRDefault="00B1658E" w:rsidP="00B1658E">
      <w:pPr>
        <w:widowControl/>
        <w:ind w:leftChars="200" w:left="440" w:firstLineChars="100" w:firstLine="220"/>
        <w:jc w:val="left"/>
      </w:pPr>
      <w:r w:rsidRPr="004C4744">
        <w:rPr>
          <w:rFonts w:hint="eastAsia"/>
        </w:rPr>
        <w:t>就労を望む女性一人ひとりに寄り添い、女性が進出しにくかった分野においても本人の希望を実現する就業や起業の支援を拡充します。</w:t>
      </w:r>
    </w:p>
    <w:p w:rsidR="00B1658E" w:rsidRPr="004C4744" w:rsidRDefault="00B1658E" w:rsidP="00B1658E">
      <w:pPr>
        <w:widowControl/>
        <w:ind w:leftChars="200" w:left="440" w:firstLineChars="100" w:firstLine="220"/>
        <w:jc w:val="left"/>
      </w:pPr>
      <w:r w:rsidRPr="004C4744">
        <w:rPr>
          <w:rFonts w:hint="eastAsia"/>
        </w:rPr>
        <w:t>企業等において、女性が多様な職種で能力を向上させ、管理職等としても活躍できるよう、人材の育成・キャリアアップ・定着に対する支援を拡充します。</w:t>
      </w:r>
    </w:p>
    <w:p w:rsidR="00B1658E" w:rsidRPr="004C4744" w:rsidRDefault="00B1658E" w:rsidP="00B1658E">
      <w:pPr>
        <w:widowControl/>
        <w:ind w:leftChars="200" w:left="440" w:firstLineChars="100" w:firstLine="220"/>
        <w:jc w:val="left"/>
      </w:pPr>
      <w:r w:rsidRPr="004C4744">
        <w:rPr>
          <w:rFonts w:hint="eastAsia"/>
        </w:rPr>
        <w:t>地域において、女性自らが企画し実践する、魅力ある地域づくりや次代を担う人づくりなどの活動への支援を行います。</w:t>
      </w:r>
    </w:p>
    <w:p w:rsidR="00A5041E" w:rsidRPr="004C4744" w:rsidRDefault="00A5041E" w:rsidP="001E7568">
      <w:pPr>
        <w:autoSpaceDE w:val="0"/>
        <w:autoSpaceDN w:val="0"/>
        <w:ind w:leftChars="200" w:left="440" w:firstLineChars="100" w:firstLine="220"/>
      </w:pPr>
    </w:p>
    <w:p w:rsidR="00C7429B" w:rsidRPr="004C4744" w:rsidRDefault="00E5761F">
      <w:pPr>
        <w:widowControl/>
        <w:jc w:val="left"/>
      </w:pPr>
      <w:r w:rsidRPr="004C4744">
        <w:br w:type="page"/>
      </w:r>
    </w:p>
    <w:p w:rsidR="00E5761F" w:rsidRPr="004C4744" w:rsidRDefault="005B07C9" w:rsidP="001F7A36">
      <w:pPr>
        <w:widowControl/>
        <w:autoSpaceDE w:val="0"/>
        <w:autoSpaceDN w:val="0"/>
        <w:spacing w:line="480" w:lineRule="exact"/>
      </w:pPr>
      <w:r w:rsidRPr="004C4744">
        <w:rPr>
          <w:noProof/>
        </w:rPr>
        <w:lastRenderedPageBreak/>
        <mc:AlternateContent>
          <mc:Choice Requires="wps">
            <w:drawing>
              <wp:anchor distT="45720" distB="45720" distL="114300" distR="114300" simplePos="0" relativeHeight="251662336" behindDoc="0" locked="0" layoutInCell="1" allowOverlap="1" wp14:anchorId="20BB2C5D" wp14:editId="47A1BA9C">
                <wp:simplePos x="0" y="0"/>
                <wp:positionH relativeFrom="column">
                  <wp:posOffset>2952750</wp:posOffset>
                </wp:positionH>
                <wp:positionV relativeFrom="paragraph">
                  <wp:posOffset>-173990</wp:posOffset>
                </wp:positionV>
                <wp:extent cx="2733675" cy="523875"/>
                <wp:effectExtent l="0" t="0" r="28575" b="28575"/>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523875"/>
                        </a:xfrm>
                        <a:prstGeom prst="rect">
                          <a:avLst/>
                        </a:prstGeom>
                        <a:solidFill>
                          <a:srgbClr val="FFFFFF"/>
                        </a:solidFill>
                        <a:ln w="9525">
                          <a:solidFill>
                            <a:schemeClr val="tx1"/>
                          </a:solidFill>
                          <a:miter lim="800000"/>
                          <a:headEnd/>
                          <a:tailEnd/>
                        </a:ln>
                      </wps:spPr>
                      <wps:txbx>
                        <w:txbxContent>
                          <w:p w:rsidR="009A60A6" w:rsidRPr="00D96D5C" w:rsidRDefault="006166E2" w:rsidP="006166E2">
                            <w:pPr>
                              <w:spacing w:line="280" w:lineRule="exact"/>
                              <w:rPr>
                                <w:rFonts w:ascii="ＭＳ ゴシック" w:eastAsia="ＭＳ ゴシック" w:hAnsi="ＭＳ ゴシック"/>
                              </w:rPr>
                            </w:pPr>
                            <w:r w:rsidRPr="006166E2">
                              <w:rPr>
                                <w:rFonts w:ascii="ＭＳ ゴシック" w:eastAsia="ＭＳ ゴシック" w:hAnsi="ＭＳ ゴシック" w:hint="eastAsia"/>
                              </w:rPr>
                              <w:t>・男性の子育て・介護・家事への参加促進（拡充）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B2C5D" id="_x0000_s1135" type="#_x0000_t202" style="position:absolute;left:0;text-align:left;margin-left:232.5pt;margin-top:-13.7pt;width:215.25pt;height:41.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" strokecolor="black [3213]">
                <v:textbox>
                  <w:txbxContent>
                    <w:p w:rsidR="009A60A6" w:rsidRPr="00D96D5C" w:rsidRDefault="006166E2" w:rsidP="006166E2">
                      <w:pPr>
                        <w:spacing w:line="280" w:lineRule="exact"/>
                        <w:rPr>
                          <w:rFonts w:ascii="ＭＳ ゴシック" w:eastAsia="ＭＳ ゴシック" w:hAnsi="ＭＳ ゴシック"/>
                        </w:rPr>
                      </w:pPr>
                      <w:r w:rsidRPr="006166E2">
                        <w:rPr>
                          <w:rFonts w:ascii="ＭＳ ゴシック" w:eastAsia="ＭＳ ゴシック" w:hAnsi="ＭＳ ゴシック" w:hint="eastAsia"/>
                        </w:rPr>
                        <w:t>・男性の子育て・介護・家事への参加促進（拡充）</w:t>
                      </w:r>
                    </w:p>
                  </w:txbxContent>
                </v:textbox>
              </v:shape>
            </w:pict>
          </mc:Fallback>
        </mc:AlternateContent>
      </w:r>
    </w:p>
    <w:p w:rsidR="003161B1" w:rsidRPr="004C4744" w:rsidRDefault="00BC5BBC" w:rsidP="003161B1">
      <w:pPr>
        <w:pStyle w:val="3"/>
        <w:spacing w:line="480" w:lineRule="exact"/>
        <w:ind w:leftChars="0" w:left="0"/>
        <w:rPr>
          <w:sz w:val="28"/>
          <w:szCs w:val="28"/>
        </w:rPr>
      </w:pPr>
      <w:bookmarkStart w:id="99" w:name="_Ref8676525"/>
      <w:r w:rsidRPr="004C4744">
        <w:rPr>
          <w:rFonts w:hint="eastAsia"/>
          <w:sz w:val="28"/>
          <w:szCs w:val="28"/>
        </w:rPr>
        <w:t>⑵</w:t>
      </w:r>
      <w:r w:rsidRPr="004C4744">
        <w:rPr>
          <w:rFonts w:hint="eastAsia"/>
          <w:sz w:val="28"/>
          <w:szCs w:val="28"/>
        </w:rPr>
        <w:t xml:space="preserve"> </w:t>
      </w:r>
      <w:bookmarkEnd w:id="99"/>
      <w:r w:rsidR="003161B1" w:rsidRPr="004C4744">
        <w:rPr>
          <w:rFonts w:hint="eastAsia"/>
          <w:sz w:val="28"/>
          <w:szCs w:val="28"/>
        </w:rPr>
        <w:t>安心して家庭や仕事に取り組むことができる環境づくり</w:t>
      </w:r>
    </w:p>
    <w:p w:rsidR="00BC5BBC" w:rsidRPr="004C4744" w:rsidRDefault="00BC5BBC" w:rsidP="00BC5BBC">
      <w:pPr>
        <w:widowControl/>
        <w:autoSpaceDE w:val="0"/>
        <w:autoSpaceDN w:val="0"/>
      </w:pPr>
    </w:p>
    <w:p w:rsidR="003161B1" w:rsidRPr="004C4744" w:rsidRDefault="003161B1" w:rsidP="006E59D6">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子育て・介護支援や働き続けやすい職場環境づくりの推進などにより、子育てや介護をしている誰もが安心して家庭や仕事とも調和のとれた充実した生活が送れる社会をつくります。</w:t>
      </w:r>
    </w:p>
    <w:p w:rsidR="00BC5BBC" w:rsidRPr="004C4744" w:rsidRDefault="00BC5BBC" w:rsidP="00BC5BBC">
      <w:pPr>
        <w:widowControl/>
        <w:autoSpaceDE w:val="0"/>
        <w:autoSpaceDN w:val="0"/>
      </w:pPr>
    </w:p>
    <w:p w:rsidR="00B1658E" w:rsidRPr="004C4744" w:rsidRDefault="00B1658E" w:rsidP="00B1658E">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B1658E" w:rsidRPr="004C4744" w:rsidRDefault="00B1658E" w:rsidP="00B1658E">
      <w:pPr>
        <w:widowControl/>
        <w:autoSpaceDE w:val="0"/>
        <w:autoSpaceDN w:val="0"/>
        <w:ind w:leftChars="100" w:left="220" w:firstLineChars="100" w:firstLine="220"/>
      </w:pPr>
      <w:r w:rsidRPr="004C4744">
        <w:rPr>
          <w:rFonts w:hint="eastAsia"/>
        </w:rPr>
        <w:t>島根においては、女性の働いている割合や合計特殊出生率が全国上位にあり、多くの女性が働きながら子育てをしています。その一方で、男性の家事・育児時間は全国下位にあり、子育て世帯では女性に負担が偏っている状況があります。また、介護においても女性の負担が大きくなっています。</w:t>
      </w:r>
    </w:p>
    <w:p w:rsidR="00B1658E" w:rsidRPr="004C4744" w:rsidRDefault="00B1658E" w:rsidP="00B1658E">
      <w:pPr>
        <w:widowControl/>
        <w:autoSpaceDE w:val="0"/>
        <w:autoSpaceDN w:val="0"/>
        <w:ind w:leftChars="100" w:left="220" w:firstLineChars="100" w:firstLine="220"/>
      </w:pPr>
      <w:r w:rsidRPr="004C4744">
        <w:rPr>
          <w:rFonts w:hint="eastAsia"/>
        </w:rPr>
        <w:t>その背景として、「子育ては母親でなければならない」とか「家事、介護は女性の方が向いている」といった固定観念が根強く残っているためと考えられます。</w:t>
      </w:r>
    </w:p>
    <w:p w:rsidR="00B1658E" w:rsidRPr="004C4744" w:rsidRDefault="00B1658E" w:rsidP="00B1658E">
      <w:pPr>
        <w:widowControl/>
        <w:autoSpaceDE w:val="0"/>
        <w:autoSpaceDN w:val="0"/>
        <w:ind w:leftChars="100" w:left="220" w:firstLineChars="100" w:firstLine="220"/>
      </w:pPr>
      <w:r w:rsidRPr="004C4744">
        <w:rPr>
          <w:rFonts w:hint="eastAsia"/>
        </w:rPr>
        <w:t>男女が協力して子育て・介護や仕事に取り組めるよう、夫婦間の分担を見直すことや、職場において、男女とも育児・介護休業が取得しやすく、子育てや介護に対応した柔軟な働き方ができる環境を整えることなどが必要です。</w:t>
      </w:r>
    </w:p>
    <w:p w:rsidR="00B1658E" w:rsidRPr="004C4744" w:rsidRDefault="00B1658E" w:rsidP="00B1658E">
      <w:pPr>
        <w:widowControl/>
        <w:autoSpaceDE w:val="0"/>
        <w:autoSpaceDN w:val="0"/>
        <w:ind w:leftChars="100" w:left="220" w:firstLineChars="100" w:firstLine="220"/>
      </w:pPr>
      <w:r w:rsidRPr="004C4744">
        <w:rPr>
          <w:rFonts w:hint="eastAsia"/>
        </w:rPr>
        <w:t>これからの島根を担う若い世代にとっても、家庭も仕事も大事にしながらいきいきと暮らすことができる社会の実現が求められます。</w:t>
      </w:r>
    </w:p>
    <w:p w:rsidR="00B1658E" w:rsidRPr="004C4744" w:rsidRDefault="00B1658E" w:rsidP="00B1658E">
      <w:pPr>
        <w:widowControl/>
        <w:autoSpaceDE w:val="0"/>
        <w:autoSpaceDN w:val="0"/>
        <w:ind w:left="220" w:hangingChars="100" w:hanging="220"/>
        <w:rPr>
          <w:rFonts w:asciiTheme="minorEastAsia" w:eastAsiaTheme="minorEastAsia" w:hAnsiTheme="minorEastAsia"/>
        </w:rPr>
      </w:pPr>
    </w:p>
    <w:p w:rsidR="00B1658E" w:rsidRPr="004C4744" w:rsidRDefault="00B1658E" w:rsidP="00B1658E">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B1658E" w:rsidRPr="004C4744" w:rsidRDefault="00B1658E" w:rsidP="00B1658E">
      <w:pPr>
        <w:pStyle w:val="ab"/>
        <w:keepNext/>
        <w:numPr>
          <w:ilvl w:val="0"/>
          <w:numId w:val="141"/>
        </w:numPr>
        <w:ind w:leftChars="0"/>
        <w:outlineLvl w:val="3"/>
        <w:rPr>
          <w:rFonts w:asciiTheme="majorEastAsia" w:eastAsiaTheme="majorEastAsia" w:hAnsiTheme="majorEastAsia"/>
          <w:bCs/>
        </w:rPr>
      </w:pPr>
      <w:r w:rsidRPr="004C4744">
        <w:rPr>
          <w:rFonts w:asciiTheme="majorEastAsia" w:eastAsiaTheme="majorEastAsia" w:hAnsiTheme="majorEastAsia" w:hint="eastAsia"/>
          <w:bCs/>
        </w:rPr>
        <w:t>子育て世代に向けた支援の充実</w:t>
      </w:r>
    </w:p>
    <w:p w:rsidR="00B1658E" w:rsidRPr="004C4744" w:rsidRDefault="00B1658E" w:rsidP="00B1658E">
      <w:pPr>
        <w:widowControl/>
        <w:ind w:leftChars="200" w:left="440" w:firstLineChars="100" w:firstLine="220"/>
        <w:jc w:val="left"/>
      </w:pPr>
      <w:r w:rsidRPr="004C4744">
        <w:rPr>
          <w:rFonts w:hint="eastAsia"/>
        </w:rPr>
        <w:t>安心して出産・子育てができ、家族がいきいきと暮らせるよう、結婚・妊娠期・出産期・子育て期の切れ目のない支援を拡充します。</w:t>
      </w:r>
    </w:p>
    <w:p w:rsidR="00B1658E" w:rsidRPr="004C4744" w:rsidRDefault="00B1658E" w:rsidP="00B1658E">
      <w:pPr>
        <w:pStyle w:val="ab"/>
        <w:keepNext/>
        <w:numPr>
          <w:ilvl w:val="0"/>
          <w:numId w:val="141"/>
        </w:numPr>
        <w:ind w:leftChars="0"/>
        <w:outlineLvl w:val="3"/>
        <w:rPr>
          <w:rFonts w:asciiTheme="majorEastAsia" w:eastAsiaTheme="majorEastAsia" w:hAnsiTheme="majorEastAsia"/>
          <w:bCs/>
        </w:rPr>
      </w:pPr>
      <w:r w:rsidRPr="004C4744">
        <w:rPr>
          <w:rFonts w:asciiTheme="majorEastAsia" w:eastAsiaTheme="majorEastAsia" w:hAnsiTheme="majorEastAsia" w:hint="eastAsia"/>
          <w:bCs/>
        </w:rPr>
        <w:t>子育て・介護や仕事に取り組むことができる環境づくり</w:t>
      </w:r>
    </w:p>
    <w:p w:rsidR="00B1658E" w:rsidRPr="004C4744" w:rsidRDefault="00B1658E" w:rsidP="00B1658E">
      <w:pPr>
        <w:widowControl/>
        <w:ind w:leftChars="200" w:left="440" w:firstLineChars="100" w:firstLine="220"/>
        <w:jc w:val="left"/>
      </w:pPr>
      <w:r w:rsidRPr="004C4744">
        <w:rPr>
          <w:rFonts w:hint="eastAsia"/>
        </w:rPr>
        <w:t>男性が積極的に子育て・介護・家事を担っていくため、男性に対する意識啓発やセミナー等を拡充します。</w:t>
      </w:r>
    </w:p>
    <w:p w:rsidR="00B1658E" w:rsidRDefault="00B1658E" w:rsidP="00B1658E">
      <w:pPr>
        <w:widowControl/>
        <w:ind w:leftChars="200" w:left="440" w:firstLineChars="100" w:firstLine="220"/>
        <w:jc w:val="left"/>
      </w:pPr>
      <w:r w:rsidRPr="004C4744">
        <w:rPr>
          <w:rFonts w:hint="eastAsia"/>
        </w:rPr>
        <w:t>子育てや介護をしながら安心して働き続けられる環境づくりを進めるため、経営者・管理職の意識改革の強化や職場環境の改善など事業者向けの支援を拡充します。</w:t>
      </w:r>
    </w:p>
    <w:p w:rsidR="00907A10" w:rsidRPr="004C4744" w:rsidRDefault="00907A10" w:rsidP="00B1658E">
      <w:pPr>
        <w:widowControl/>
        <w:ind w:leftChars="200" w:left="440" w:firstLineChars="100" w:firstLine="220"/>
        <w:jc w:val="left"/>
      </w:pPr>
      <w:r w:rsidRPr="00907A10">
        <w:rPr>
          <w:rFonts w:hint="eastAsia"/>
        </w:rPr>
        <w:t>従業員が</w:t>
      </w:r>
      <w:r w:rsidR="002E79B4">
        <w:rPr>
          <w:rFonts w:hint="eastAsia"/>
        </w:rPr>
        <w:t>子育てと仕事を両立できるよう積極的に取り組む事業者に対し、</w:t>
      </w:r>
      <w:r w:rsidRPr="00907A10">
        <w:rPr>
          <w:rFonts w:hint="eastAsia"/>
        </w:rPr>
        <w:t>支援を実施します。</w:t>
      </w:r>
    </w:p>
    <w:p w:rsidR="00B1658E" w:rsidRPr="004C4744" w:rsidRDefault="00B1658E" w:rsidP="00B1658E">
      <w:pPr>
        <w:widowControl/>
        <w:ind w:leftChars="200" w:left="440" w:firstLineChars="100" w:firstLine="220"/>
        <w:jc w:val="left"/>
      </w:pPr>
      <w:r w:rsidRPr="004C4744">
        <w:rPr>
          <w:rFonts w:hint="eastAsia"/>
        </w:rPr>
        <w:t>また、ワーク・ライフ・バランス等をテーマとしたセミナーの開催などによる若者に対する意識啓発を進めます。</w:t>
      </w:r>
    </w:p>
    <w:p w:rsidR="0003167A" w:rsidRPr="004C4744" w:rsidRDefault="0003167A" w:rsidP="00CC6BA6">
      <w:pPr>
        <w:widowControl/>
        <w:ind w:leftChars="200" w:left="440" w:firstLineChars="100" w:firstLine="220"/>
        <w:jc w:val="left"/>
      </w:pPr>
    </w:p>
    <w:p w:rsidR="0003167A" w:rsidRPr="004C4744" w:rsidRDefault="0003167A" w:rsidP="00CC6BA6">
      <w:pPr>
        <w:widowControl/>
        <w:ind w:leftChars="200" w:left="440" w:firstLineChars="100" w:firstLine="220"/>
        <w:jc w:val="left"/>
        <w:sectPr w:rsidR="0003167A" w:rsidRPr="004C4744" w:rsidSect="00B8385D">
          <w:headerReference w:type="even" r:id="rId76"/>
          <w:headerReference w:type="default" r:id="rId77"/>
          <w:pgSz w:w="11906" w:h="16838" w:code="9"/>
          <w:pgMar w:top="1134" w:right="1418" w:bottom="992" w:left="1418" w:header="567" w:footer="284" w:gutter="0"/>
          <w:cols w:space="425"/>
          <w:docGrid w:type="linesAndChars" w:linePitch="360"/>
        </w:sectPr>
      </w:pPr>
    </w:p>
    <w:bookmarkEnd w:id="51"/>
    <w:p w:rsidR="009E2DA4" w:rsidRPr="004C4744" w:rsidRDefault="009E2DA4" w:rsidP="0041754A">
      <w:pPr>
        <w:widowControl/>
        <w:autoSpaceDE w:val="0"/>
        <w:autoSpaceDN w:val="0"/>
        <w:rPr>
          <w:sz w:val="24"/>
          <w:szCs w:val="24"/>
        </w:rPr>
      </w:pPr>
    </w:p>
    <w:p w:rsidR="00850488" w:rsidRPr="004C4744" w:rsidRDefault="00850488" w:rsidP="00850488">
      <w:pPr>
        <w:widowControl/>
        <w:autoSpaceDE w:val="0"/>
        <w:autoSpaceDN w:val="0"/>
        <w:rPr>
          <w:sz w:val="24"/>
          <w:szCs w:val="24"/>
        </w:rPr>
      </w:pPr>
    </w:p>
    <w:p w:rsidR="00850488" w:rsidRPr="004C4744" w:rsidRDefault="00850488" w:rsidP="00850488">
      <w:pPr>
        <w:widowControl/>
        <w:autoSpaceDE w:val="0"/>
        <w:autoSpaceDN w:val="0"/>
        <w:rPr>
          <w:sz w:val="24"/>
          <w:szCs w:val="24"/>
        </w:rPr>
      </w:pPr>
    </w:p>
    <w:p w:rsidR="00850488" w:rsidRPr="004C4744" w:rsidRDefault="00850488" w:rsidP="00850488">
      <w:pPr>
        <w:widowControl/>
        <w:autoSpaceDE w:val="0"/>
        <w:autoSpaceDN w:val="0"/>
        <w:rPr>
          <w:sz w:val="24"/>
          <w:szCs w:val="24"/>
        </w:rPr>
      </w:pPr>
    </w:p>
    <w:p w:rsidR="00850488" w:rsidRPr="004C4744" w:rsidRDefault="00850488" w:rsidP="00850488">
      <w:pPr>
        <w:widowControl/>
        <w:autoSpaceDE w:val="0"/>
        <w:autoSpaceDN w:val="0"/>
        <w:rPr>
          <w:sz w:val="24"/>
          <w:szCs w:val="24"/>
        </w:rPr>
      </w:pPr>
    </w:p>
    <w:p w:rsidR="00850488" w:rsidRPr="004C4744" w:rsidRDefault="00850488" w:rsidP="00850488">
      <w:pPr>
        <w:widowControl/>
        <w:pBdr>
          <w:bottom w:val="single" w:sz="8" w:space="1" w:color="auto"/>
        </w:pBdr>
        <w:autoSpaceDE w:val="0"/>
        <w:autoSpaceDN w:val="0"/>
        <w:ind w:leftChars="1450" w:left="3190" w:rightChars="1422" w:right="3128"/>
        <w:jc w:val="center"/>
        <w:rPr>
          <w:rFonts w:ascii="ＭＳ ゴシック" w:eastAsia="ＭＳ ゴシック" w:hAnsi="ＭＳ ゴシック"/>
          <w:sz w:val="72"/>
          <w:szCs w:val="72"/>
        </w:rPr>
      </w:pPr>
      <w:r w:rsidRPr="004C4744">
        <w:rPr>
          <w:rFonts w:ascii="ＭＳ ゴシック" w:eastAsia="ＭＳ ゴシック" w:hAnsi="ＭＳ ゴシック" w:hint="eastAsia"/>
          <w:sz w:val="72"/>
          <w:szCs w:val="72"/>
        </w:rPr>
        <w:t>第２編</w:t>
      </w:r>
    </w:p>
    <w:p w:rsidR="00850488" w:rsidRPr="004C4744" w:rsidRDefault="00850488" w:rsidP="00850488">
      <w:pPr>
        <w:widowControl/>
        <w:autoSpaceDE w:val="0"/>
        <w:autoSpaceDN w:val="0"/>
        <w:rPr>
          <w:sz w:val="24"/>
          <w:szCs w:val="24"/>
        </w:rPr>
      </w:pPr>
    </w:p>
    <w:p w:rsidR="00850488" w:rsidRPr="004C4744" w:rsidRDefault="00850488" w:rsidP="00850488">
      <w:pPr>
        <w:widowControl/>
        <w:autoSpaceDE w:val="0"/>
        <w:autoSpaceDN w:val="0"/>
        <w:rPr>
          <w:sz w:val="24"/>
          <w:szCs w:val="24"/>
        </w:rPr>
      </w:pPr>
    </w:p>
    <w:p w:rsidR="00850488" w:rsidRPr="004C4744" w:rsidRDefault="00850488" w:rsidP="00850488">
      <w:pPr>
        <w:widowControl/>
        <w:autoSpaceDE w:val="0"/>
        <w:autoSpaceDN w:val="0"/>
        <w:rPr>
          <w:sz w:val="24"/>
          <w:szCs w:val="24"/>
        </w:rPr>
      </w:pPr>
    </w:p>
    <w:p w:rsidR="00850488" w:rsidRPr="004C4744" w:rsidRDefault="00850488" w:rsidP="00850488">
      <w:pPr>
        <w:widowControl/>
        <w:autoSpaceDE w:val="0"/>
        <w:autoSpaceDN w:val="0"/>
        <w:rPr>
          <w:sz w:val="24"/>
          <w:szCs w:val="24"/>
        </w:rPr>
      </w:pPr>
    </w:p>
    <w:p w:rsidR="00850488" w:rsidRPr="004C4744" w:rsidRDefault="00850488" w:rsidP="00850488">
      <w:pPr>
        <w:widowControl/>
        <w:autoSpaceDE w:val="0"/>
        <w:autoSpaceDN w:val="0"/>
        <w:rPr>
          <w:sz w:val="24"/>
          <w:szCs w:val="24"/>
        </w:rPr>
      </w:pPr>
    </w:p>
    <w:p w:rsidR="00850488" w:rsidRPr="004C4744" w:rsidRDefault="00850488" w:rsidP="00850488">
      <w:pPr>
        <w:widowControl/>
        <w:autoSpaceDE w:val="0"/>
        <w:autoSpaceDN w:val="0"/>
        <w:spacing w:line="1200" w:lineRule="exact"/>
        <w:ind w:rightChars="-27" w:right="-59"/>
        <w:jc w:val="center"/>
        <w:rPr>
          <w:rFonts w:ascii="ＭＳ ゴシック" w:eastAsia="ＭＳ ゴシック" w:hAnsi="ＭＳ ゴシック"/>
          <w:sz w:val="72"/>
          <w:szCs w:val="72"/>
        </w:rPr>
      </w:pPr>
      <w:r w:rsidRPr="004C4744">
        <w:rPr>
          <w:rFonts w:ascii="ＭＳ ゴシック" w:eastAsia="ＭＳ ゴシック" w:hAnsi="ＭＳ ゴシック" w:hint="eastAsia"/>
          <w:sz w:val="72"/>
          <w:szCs w:val="72"/>
        </w:rPr>
        <w:t>生活を支える</w:t>
      </w:r>
    </w:p>
    <w:p w:rsidR="00850488" w:rsidRPr="004C4744" w:rsidRDefault="00850488" w:rsidP="00850488">
      <w:pPr>
        <w:widowControl/>
        <w:autoSpaceDE w:val="0"/>
        <w:autoSpaceDN w:val="0"/>
        <w:ind w:rightChars="-27" w:right="-59"/>
        <w:jc w:val="center"/>
        <w:rPr>
          <w:rFonts w:ascii="ＭＳ ゴシック" w:eastAsia="ＭＳ ゴシック" w:hAnsi="ＭＳ ゴシック"/>
          <w:sz w:val="100"/>
          <w:szCs w:val="100"/>
        </w:rPr>
      </w:pPr>
      <w:r w:rsidRPr="004C4744">
        <w:rPr>
          <w:rFonts w:ascii="ＭＳ ゴシック" w:eastAsia="ＭＳ ゴシック" w:hAnsi="ＭＳ ゴシック" w:hint="eastAsia"/>
          <w:sz w:val="100"/>
          <w:szCs w:val="100"/>
        </w:rPr>
        <w:t>サービスの充実</w:t>
      </w:r>
    </w:p>
    <w:p w:rsidR="00B61834" w:rsidRPr="004C4744" w:rsidRDefault="00B61834" w:rsidP="0041754A">
      <w:pPr>
        <w:widowControl/>
        <w:autoSpaceDE w:val="0"/>
        <w:autoSpaceDN w:val="0"/>
      </w:pPr>
    </w:p>
    <w:p w:rsidR="009E2DA4" w:rsidRPr="004C4744" w:rsidRDefault="009E2DA4" w:rsidP="0041754A">
      <w:pPr>
        <w:widowControl/>
        <w:autoSpaceDE w:val="0"/>
        <w:autoSpaceDN w:val="0"/>
      </w:pPr>
    </w:p>
    <w:p w:rsidR="009E2DA4" w:rsidRPr="004C4744" w:rsidRDefault="009E2DA4" w:rsidP="0041754A">
      <w:pPr>
        <w:widowControl/>
        <w:autoSpaceDE w:val="0"/>
        <w:autoSpaceDN w:val="0"/>
        <w:sectPr w:rsidR="009E2DA4" w:rsidRPr="004C4744" w:rsidSect="0057158A">
          <w:headerReference w:type="even" r:id="rId78"/>
          <w:headerReference w:type="default" r:id="rId79"/>
          <w:footerReference w:type="even" r:id="rId80"/>
          <w:footerReference w:type="default" r:id="rId81"/>
          <w:pgSz w:w="11906" w:h="16838" w:code="9"/>
          <w:pgMar w:top="1134" w:right="1418" w:bottom="992" w:left="1418" w:header="567" w:footer="284" w:gutter="0"/>
          <w:cols w:space="425"/>
          <w:docGrid w:type="linesAndChars" w:linePitch="360"/>
        </w:sectPr>
      </w:pPr>
    </w:p>
    <w:p w:rsidR="00EF77BB" w:rsidRPr="004C4744" w:rsidRDefault="00EF77BB" w:rsidP="00EF77BB">
      <w:bookmarkStart w:id="100" w:name="_Ref11654771"/>
      <w:bookmarkStart w:id="101" w:name="_Ref6346527"/>
    </w:p>
    <w:bookmarkEnd w:id="100"/>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A65C9D">
      <w:pPr>
        <w:pStyle w:val="1"/>
        <w:jc w:val="left"/>
        <w:rPr>
          <w:rFonts w:ascii="HGｺﾞｼｯｸE" w:eastAsia="HGｺﾞｼｯｸE" w:hAnsi="HGｺﾞｼｯｸE"/>
          <w:sz w:val="72"/>
          <w:szCs w:val="72"/>
        </w:rPr>
      </w:pPr>
      <w:r w:rsidRPr="004C4744">
        <w:rPr>
          <w:rFonts w:ascii="HGｺﾞｼｯｸE" w:eastAsia="HGｺﾞｼｯｸE" w:hAnsi="HGｺﾞｼｯｸE" w:hint="eastAsia"/>
          <w:sz w:val="72"/>
          <w:szCs w:val="72"/>
        </w:rPr>
        <w:t>Ⅴ 健やかな暮らしを支える</w:t>
      </w:r>
    </w:p>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B83DF8" w:rsidRPr="004C4744" w:rsidRDefault="00B83DF8" w:rsidP="00B83DF8">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保健・医療・介護を充実させるとともに、支え合いにより県民一人ひとりが生きがいをもって安心して暮らせる地域共生社会の実現を進めます。</w:t>
      </w:r>
    </w:p>
    <w:p w:rsidR="00850488" w:rsidRPr="004C4744" w:rsidRDefault="00850488" w:rsidP="00850488">
      <w:pPr>
        <w:widowControl/>
        <w:autoSpaceDE w:val="0"/>
        <w:autoSpaceDN w:val="0"/>
        <w:spacing w:line="-60" w:lineRule="auto"/>
        <w:ind w:leftChars="1500" w:left="3300" w:firstLineChars="100" w:firstLine="220"/>
        <w:rPr>
          <w:rFonts w:hAnsi="ＭＳ 明朝"/>
        </w:rPr>
      </w:pP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生涯にわたり、生き生きと健康で暮らすことは、県民誰もの願いです。地域の活力維持や活性化の源でもあります。このためにも、医療と介護が切れ目なく円滑に提供され、県内どこにおいても安心して医療を受けることができることが必要です。各地域の状況に応じた医療提供体制を構築し、医療従事者及び介護人材を確保します。</w:t>
      </w: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人生100年時代を見据え、高齢者が生きがいを持って地域の支え手として活躍できる社会や、障がいのある人が住みたい地域で自立した生活を営むことができる社会をはじめ、住民相互の支え合いにより、住みなれた場所で、安心して暮らせる地域共生社会を実現します。</w:t>
      </w:r>
    </w:p>
    <w:p w:rsidR="00850488" w:rsidRPr="004C4744" w:rsidRDefault="00850488" w:rsidP="00850488">
      <w:pPr>
        <w:widowControl/>
        <w:autoSpaceDE w:val="0"/>
        <w:autoSpaceDN w:val="0"/>
        <w:rPr>
          <w:rFonts w:hAnsi="ＭＳ 明朝"/>
        </w:rPr>
      </w:pPr>
    </w:p>
    <w:tbl>
      <w:tblPr>
        <w:tblStyle w:val="14"/>
        <w:tblW w:w="0" w:type="auto"/>
        <w:tblInd w:w="-115" w:type="dxa"/>
        <w:tblBorders>
          <w:top w:val="none" w:sz="0" w:space="0" w:color="auto"/>
          <w:bottom w:val="none" w:sz="0" w:space="0" w:color="auto"/>
          <w:right w:val="none" w:sz="0" w:space="0" w:color="auto"/>
        </w:tblBorders>
        <w:tblLook w:val="04A0" w:firstRow="1" w:lastRow="0" w:firstColumn="1" w:lastColumn="0" w:noHBand="0" w:noVBand="1"/>
      </w:tblPr>
      <w:tblGrid>
        <w:gridCol w:w="9180"/>
      </w:tblGrid>
      <w:tr w:rsidR="004C4744" w:rsidRPr="004C4744" w:rsidTr="00AA4C31">
        <w:tc>
          <w:tcPr>
            <w:tcW w:w="9180" w:type="dxa"/>
          </w:tcPr>
          <w:p w:rsidR="00850488" w:rsidRPr="004C4744" w:rsidRDefault="00850488" w:rsidP="00850488">
            <w:pPr>
              <w:widowControl/>
              <w:autoSpaceDE w:val="0"/>
              <w:autoSpaceDN w:val="0"/>
              <w:spacing w:afterLines="20" w:after="72" w:line="240" w:lineRule="atLeast"/>
              <w:rPr>
                <w:rFonts w:ascii="ＭＳ ゴシック" w:eastAsia="ＭＳ ゴシック" w:hAnsi="ＭＳ ゴシック"/>
                <w:sz w:val="24"/>
                <w:szCs w:val="24"/>
              </w:rPr>
            </w:pPr>
            <w:r w:rsidRPr="004C4744">
              <w:rPr>
                <w:rFonts w:ascii="ＭＳ ゴシック" w:eastAsia="ＭＳ ゴシック" w:hAnsi="ＭＳ ゴシック" w:hint="eastAsia"/>
                <w:sz w:val="24"/>
                <w:szCs w:val="24"/>
              </w:rPr>
              <w:t>取り組む政策・施策</w:t>
            </w:r>
          </w:p>
          <w:p w:rsidR="00850488" w:rsidRPr="004C4744" w:rsidRDefault="00850488" w:rsidP="00850488">
            <w:pPr>
              <w:numPr>
                <w:ilvl w:val="0"/>
                <w:numId w:val="129"/>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保健・医療・介護の充実</w:t>
            </w:r>
          </w:p>
          <w:p w:rsidR="00850488" w:rsidRPr="004C4744" w:rsidRDefault="00850488" w:rsidP="00850488">
            <w:pPr>
              <w:numPr>
                <w:ilvl w:val="0"/>
                <w:numId w:val="62"/>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健康づくりの推進</w:t>
            </w:r>
          </w:p>
          <w:p w:rsidR="00850488" w:rsidRPr="004C4744" w:rsidRDefault="00850488" w:rsidP="00850488">
            <w:pPr>
              <w:numPr>
                <w:ilvl w:val="0"/>
                <w:numId w:val="62"/>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医療の確保</w:t>
            </w:r>
          </w:p>
          <w:p w:rsidR="00850488" w:rsidRPr="004C4744" w:rsidRDefault="00850488" w:rsidP="00850488">
            <w:pPr>
              <w:numPr>
                <w:ilvl w:val="0"/>
                <w:numId w:val="62"/>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介護の充実</w:t>
            </w:r>
          </w:p>
          <w:p w:rsidR="00850488" w:rsidRPr="004C4744" w:rsidRDefault="00850488" w:rsidP="00850488">
            <w:pPr>
              <w:tabs>
                <w:tab w:val="right" w:leader="dot" w:pos="8400"/>
              </w:tabs>
              <w:autoSpaceDE w:val="0"/>
              <w:autoSpaceDN w:val="0"/>
              <w:spacing w:line="120" w:lineRule="exact"/>
              <w:ind w:leftChars="1500" w:left="3300"/>
              <w:rPr>
                <w:rFonts w:hAnsi="ＭＳ 明朝"/>
                <w:sz w:val="18"/>
                <w:szCs w:val="18"/>
              </w:rPr>
            </w:pPr>
          </w:p>
          <w:p w:rsidR="00850488" w:rsidRPr="004C4744" w:rsidRDefault="00850488" w:rsidP="00850488">
            <w:pPr>
              <w:numPr>
                <w:ilvl w:val="0"/>
                <w:numId w:val="129"/>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地域共生社会の実現</w:t>
            </w:r>
          </w:p>
          <w:p w:rsidR="00850488" w:rsidRPr="004C4744" w:rsidRDefault="00850488" w:rsidP="00850488">
            <w:pPr>
              <w:numPr>
                <w:ilvl w:val="0"/>
                <w:numId w:val="63"/>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地域福祉の推進</w:t>
            </w:r>
          </w:p>
          <w:p w:rsidR="00850488" w:rsidRPr="004C4744" w:rsidRDefault="00850488" w:rsidP="00850488">
            <w:pPr>
              <w:numPr>
                <w:ilvl w:val="0"/>
                <w:numId w:val="63"/>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高齢者の活躍推進</w:t>
            </w:r>
          </w:p>
          <w:p w:rsidR="00850488" w:rsidRPr="004C4744" w:rsidRDefault="00850488" w:rsidP="00850488">
            <w:pPr>
              <w:numPr>
                <w:ilvl w:val="0"/>
                <w:numId w:val="63"/>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障がい者の自立支援</w:t>
            </w:r>
          </w:p>
          <w:p w:rsidR="00850488" w:rsidRPr="004C4744" w:rsidRDefault="00850488" w:rsidP="00850488">
            <w:pPr>
              <w:numPr>
                <w:ilvl w:val="0"/>
                <w:numId w:val="63"/>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子育て福祉の充実</w:t>
            </w:r>
          </w:p>
          <w:p w:rsidR="00850488" w:rsidRPr="004C4744" w:rsidRDefault="00850488" w:rsidP="00850488">
            <w:pPr>
              <w:numPr>
                <w:ilvl w:val="0"/>
                <w:numId w:val="63"/>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生活援護の確保</w:t>
            </w:r>
          </w:p>
        </w:tc>
      </w:tr>
    </w:tbl>
    <w:p w:rsidR="00850488" w:rsidRPr="004C4744" w:rsidRDefault="00850488" w:rsidP="00850488">
      <w:pPr>
        <w:widowControl/>
        <w:autoSpaceDE w:val="0"/>
        <w:autoSpaceDN w:val="0"/>
        <w:rPr>
          <w:rFonts w:hAnsi="ＭＳ 明朝"/>
          <w:sz w:val="18"/>
          <w:szCs w:val="18"/>
        </w:rPr>
      </w:pPr>
    </w:p>
    <w:p w:rsidR="004E4529" w:rsidRPr="004C4744" w:rsidRDefault="004E4529" w:rsidP="00EF77BB">
      <w:pPr>
        <w:pStyle w:val="ab"/>
        <w:numPr>
          <w:ilvl w:val="0"/>
          <w:numId w:val="52"/>
        </w:numPr>
        <w:tabs>
          <w:tab w:val="right" w:leader="dot" w:pos="8400"/>
        </w:tabs>
        <w:autoSpaceDE w:val="0"/>
        <w:autoSpaceDN w:val="0"/>
        <w:spacing w:line="220" w:lineRule="exact"/>
        <w:ind w:leftChars="1500" w:left="3610" w:hanging="310"/>
        <w:rPr>
          <w:rFonts w:hAnsi="ＭＳ 明朝"/>
          <w:sz w:val="18"/>
          <w:szCs w:val="18"/>
        </w:rPr>
      </w:pPr>
      <w:r w:rsidRPr="004C4744">
        <w:br w:type="page"/>
      </w:r>
    </w:p>
    <w:p w:rsidR="0003027C" w:rsidRPr="004C4744" w:rsidRDefault="0003027C" w:rsidP="0003027C">
      <w:pPr>
        <w:tabs>
          <w:tab w:val="right" w:leader="dot" w:pos="4400"/>
        </w:tabs>
        <w:autoSpaceDE w:val="0"/>
        <w:autoSpaceDN w:val="0"/>
        <w:spacing w:line="200" w:lineRule="exact"/>
        <w:rPr>
          <w:rFonts w:hAnsi="ＭＳ 明朝"/>
          <w:sz w:val="18"/>
          <w:szCs w:val="18"/>
        </w:rPr>
        <w:sectPr w:rsidR="0003027C" w:rsidRPr="004C4744" w:rsidSect="00B8385D">
          <w:headerReference w:type="even" r:id="rId82"/>
          <w:headerReference w:type="default" r:id="rId83"/>
          <w:pgSz w:w="11906" w:h="16838" w:code="9"/>
          <w:pgMar w:top="1134" w:right="1418" w:bottom="992" w:left="1418" w:header="567" w:footer="284" w:gutter="0"/>
          <w:cols w:space="425"/>
          <w:docGrid w:type="linesAndChars" w:linePitch="360"/>
        </w:sectPr>
      </w:pPr>
    </w:p>
    <w:p w:rsidR="00EE7CCA" w:rsidRPr="004C4744" w:rsidRDefault="00EE7CCA" w:rsidP="003B4051">
      <w:pPr>
        <w:pStyle w:val="2"/>
        <w:pBdr>
          <w:bottom w:val="single" w:sz="12" w:space="1" w:color="auto"/>
        </w:pBdr>
        <w:spacing w:line="480" w:lineRule="exact"/>
        <w:rPr>
          <w:sz w:val="28"/>
          <w:szCs w:val="28"/>
        </w:rPr>
      </w:pPr>
      <w:bookmarkStart w:id="102" w:name="_Ref6348561"/>
      <w:bookmarkStart w:id="103" w:name="_Ref7885136"/>
      <w:bookmarkEnd w:id="101"/>
      <w:r w:rsidRPr="004C4744">
        <w:rPr>
          <w:rFonts w:hint="eastAsia"/>
          <w:sz w:val="28"/>
          <w:szCs w:val="28"/>
        </w:rPr>
        <w:lastRenderedPageBreak/>
        <w:t>１</w:t>
      </w:r>
      <w:r w:rsidRPr="004C4744">
        <w:rPr>
          <w:rFonts w:hint="eastAsia"/>
          <w:sz w:val="28"/>
          <w:szCs w:val="28"/>
        </w:rPr>
        <w:t xml:space="preserve"> </w:t>
      </w:r>
      <w:bookmarkEnd w:id="102"/>
      <w:r w:rsidR="00CD50DA" w:rsidRPr="004C4744">
        <w:rPr>
          <w:rFonts w:hint="eastAsia"/>
          <w:sz w:val="28"/>
          <w:szCs w:val="28"/>
        </w:rPr>
        <w:t>保健・医療・介護の充実</w:t>
      </w:r>
      <w:bookmarkEnd w:id="103"/>
    </w:p>
    <w:p w:rsidR="00B109B0" w:rsidRPr="004C4744" w:rsidRDefault="00B109B0" w:rsidP="00B109B0">
      <w:pPr>
        <w:pStyle w:val="3"/>
        <w:spacing w:line="480" w:lineRule="exact"/>
        <w:ind w:leftChars="0" w:left="0"/>
        <w:rPr>
          <w:sz w:val="28"/>
          <w:szCs w:val="28"/>
        </w:rPr>
      </w:pPr>
      <w:bookmarkStart w:id="104" w:name="_Ref7853516"/>
      <w:bookmarkStart w:id="105" w:name="_Ref11656273"/>
      <w:bookmarkStart w:id="106" w:name="_Ref6348658"/>
      <w:bookmarkStart w:id="107" w:name="_Ref6348567"/>
      <w:r w:rsidRPr="004C4744">
        <w:rPr>
          <w:rFonts w:hint="eastAsia"/>
          <w:sz w:val="28"/>
          <w:szCs w:val="28"/>
        </w:rPr>
        <w:t>⑴</w:t>
      </w:r>
      <w:r w:rsidRPr="004C4744">
        <w:rPr>
          <w:rFonts w:hint="eastAsia"/>
          <w:sz w:val="28"/>
          <w:szCs w:val="28"/>
        </w:rPr>
        <w:t xml:space="preserve"> </w:t>
      </w:r>
      <w:r w:rsidR="003C6664" w:rsidRPr="004C4744">
        <w:rPr>
          <w:rFonts w:hint="eastAsia"/>
          <w:sz w:val="28"/>
          <w:szCs w:val="28"/>
        </w:rPr>
        <w:t>健康</w:t>
      </w:r>
      <w:bookmarkEnd w:id="104"/>
      <w:r w:rsidR="00630CBC" w:rsidRPr="004C4744">
        <w:rPr>
          <w:rFonts w:hint="eastAsia"/>
          <w:sz w:val="28"/>
          <w:szCs w:val="28"/>
        </w:rPr>
        <w:t>づくりの推進</w:t>
      </w:r>
      <w:bookmarkEnd w:id="105"/>
    </w:p>
    <w:p w:rsidR="00B109B0" w:rsidRPr="004C4744" w:rsidRDefault="00B109B0" w:rsidP="00B109B0">
      <w:pPr>
        <w:widowControl/>
        <w:autoSpaceDE w:val="0"/>
        <w:autoSpaceDN w:val="0"/>
      </w:pPr>
    </w:p>
    <w:p w:rsidR="00B109B0" w:rsidRPr="004C4744" w:rsidRDefault="00630CBC"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県民自ら健康づくりに取り組めるよう環境の整備を進め、健康寿命の延伸を図り、健康長寿日本一を目指します</w:t>
      </w:r>
      <w:r w:rsidR="005558A3" w:rsidRPr="004C4744">
        <w:rPr>
          <w:rFonts w:ascii="ＭＳ ゴシック" w:eastAsia="ＭＳ ゴシック" w:hAnsi="ＭＳ ゴシック" w:hint="eastAsia"/>
          <w:sz w:val="24"/>
        </w:rPr>
        <w:t>。</w:t>
      </w:r>
    </w:p>
    <w:p w:rsidR="00B109B0" w:rsidRPr="004C4744" w:rsidRDefault="00B109B0" w:rsidP="00B109B0">
      <w:pPr>
        <w:widowControl/>
        <w:autoSpaceDE w:val="0"/>
        <w:autoSpaceDN w:val="0"/>
      </w:pPr>
    </w:p>
    <w:p w:rsidR="00B109B0" w:rsidRPr="004C4744" w:rsidRDefault="00B109B0" w:rsidP="00B109B0">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F2615F" w:rsidRPr="004C4744" w:rsidRDefault="00934082" w:rsidP="00F2615F">
      <w:pPr>
        <w:widowControl/>
        <w:autoSpaceDE w:val="0"/>
        <w:autoSpaceDN w:val="0"/>
        <w:ind w:leftChars="100" w:left="220" w:firstLineChars="100" w:firstLine="220"/>
      </w:pPr>
      <w:r w:rsidRPr="004C4744">
        <w:rPr>
          <w:rFonts w:hint="eastAsia"/>
        </w:rPr>
        <w:t>すべての県民が健康で、明るく、生きがいを持って</w:t>
      </w:r>
      <w:r w:rsidR="00F2615F" w:rsidRPr="004C4744">
        <w:rPr>
          <w:rFonts w:hint="eastAsia"/>
        </w:rPr>
        <w:t>生活を送ることができる</w:t>
      </w:r>
      <w:r w:rsidR="0040104D" w:rsidRPr="004C4744">
        <w:rPr>
          <w:rFonts w:hint="eastAsia"/>
        </w:rPr>
        <w:t>とともに、地域の担い手として活躍してもらうことにより活力ある地域づくりを進めるため、</w:t>
      </w:r>
      <w:r w:rsidR="00F2615F" w:rsidRPr="004C4744">
        <w:rPr>
          <w:rFonts w:hint="eastAsia"/>
        </w:rPr>
        <w:t>一人ひとりの健康づくりの取組が重要です。</w:t>
      </w:r>
    </w:p>
    <w:p w:rsidR="00BF267E" w:rsidRPr="004C4744" w:rsidRDefault="00F2615F" w:rsidP="00F2615F">
      <w:pPr>
        <w:widowControl/>
        <w:autoSpaceDE w:val="0"/>
        <w:autoSpaceDN w:val="0"/>
        <w:ind w:leftChars="100" w:left="220" w:firstLineChars="100" w:firstLine="220"/>
      </w:pPr>
      <w:r w:rsidRPr="004C4744">
        <w:rPr>
          <w:rFonts w:hint="eastAsia"/>
        </w:rPr>
        <w:t>本県においては、</w:t>
      </w:r>
      <w:r w:rsidR="00BF267E" w:rsidRPr="004C4744">
        <w:rPr>
          <w:rFonts w:hint="eastAsia"/>
        </w:rPr>
        <w:t>健康寿命</w:t>
      </w:r>
      <w:r w:rsidRPr="004C4744">
        <w:rPr>
          <w:rFonts w:hint="eastAsia"/>
        </w:rPr>
        <w:t>は伸びているものの、</w:t>
      </w:r>
      <w:r w:rsidR="00BF267E" w:rsidRPr="004C4744">
        <w:rPr>
          <w:rFonts w:hint="eastAsia"/>
        </w:rPr>
        <w:t>全国と比べて脳血管疾患の死亡率や高血圧罹患率</w:t>
      </w:r>
      <w:r w:rsidR="00237ABF" w:rsidRPr="004C4744">
        <w:rPr>
          <w:rFonts w:hint="eastAsia"/>
        </w:rPr>
        <w:t>な</w:t>
      </w:r>
      <w:r w:rsidR="00BF267E" w:rsidRPr="004C4744">
        <w:rPr>
          <w:rFonts w:hint="eastAsia"/>
        </w:rPr>
        <w:t>どが高く、その原因である食塩摂取量が</w:t>
      </w:r>
      <w:r w:rsidR="004B737A" w:rsidRPr="004C4744">
        <w:rPr>
          <w:rFonts w:hint="eastAsia"/>
        </w:rPr>
        <w:t>依然として</w:t>
      </w:r>
      <w:r w:rsidR="00BF267E" w:rsidRPr="004C4744">
        <w:rPr>
          <w:rFonts w:hint="eastAsia"/>
        </w:rPr>
        <w:t>高いことや運動習慣を持つ方が少ないことなどの生活習慣上の健康課題があります。</w:t>
      </w:r>
      <w:r w:rsidRPr="004C4744">
        <w:rPr>
          <w:rFonts w:hint="eastAsia"/>
        </w:rPr>
        <w:t>健康寿命を</w:t>
      </w:r>
      <w:r w:rsidR="004B2DA7" w:rsidRPr="004C4744">
        <w:rPr>
          <w:rFonts w:hint="eastAsia"/>
        </w:rPr>
        <w:t>さらに</w:t>
      </w:r>
      <w:r w:rsidRPr="004C4744">
        <w:rPr>
          <w:rFonts w:hint="eastAsia"/>
        </w:rPr>
        <w:t>延ばすためには、</w:t>
      </w:r>
      <w:r w:rsidR="00BF267E" w:rsidRPr="004C4744">
        <w:rPr>
          <w:rFonts w:hint="eastAsia"/>
        </w:rPr>
        <w:t>これらの課題に対して、より重点的に取り組むことが必要です。</w:t>
      </w:r>
    </w:p>
    <w:p w:rsidR="00F2615F" w:rsidRPr="004C4744" w:rsidRDefault="00BF267E" w:rsidP="00F2615F">
      <w:pPr>
        <w:widowControl/>
        <w:autoSpaceDE w:val="0"/>
        <w:autoSpaceDN w:val="0"/>
        <w:ind w:leftChars="100" w:left="220" w:firstLineChars="100" w:firstLine="220"/>
      </w:pPr>
      <w:r w:rsidRPr="004C4744">
        <w:rPr>
          <w:rFonts w:hint="eastAsia"/>
        </w:rPr>
        <w:t>また、これまで取り組んできた、</w:t>
      </w:r>
      <w:r w:rsidR="00F2615F" w:rsidRPr="004C4744">
        <w:rPr>
          <w:rFonts w:hint="eastAsia"/>
        </w:rPr>
        <w:t>子どもの頃からの適切な生活習慣の確立、生活習慣病の一次予防、疾病の早期発見、合併症予防や重症化の防止、高齢者の活力低下の予防</w:t>
      </w:r>
      <w:r w:rsidRPr="004C4744">
        <w:rPr>
          <w:rFonts w:hint="eastAsia"/>
        </w:rPr>
        <w:t>など</w:t>
      </w:r>
      <w:r w:rsidR="00F2615F" w:rsidRPr="004C4744">
        <w:rPr>
          <w:rFonts w:hint="eastAsia"/>
        </w:rPr>
        <w:t>、生涯を通じた健康づくりの実践が必要です。</w:t>
      </w:r>
    </w:p>
    <w:p w:rsidR="00F2615F" w:rsidRPr="004C4744" w:rsidRDefault="00F2615F" w:rsidP="00F2615F">
      <w:pPr>
        <w:widowControl/>
        <w:autoSpaceDE w:val="0"/>
        <w:autoSpaceDN w:val="0"/>
        <w:ind w:leftChars="100" w:left="220" w:firstLineChars="100" w:firstLine="220"/>
      </w:pPr>
      <w:r w:rsidRPr="004C4744">
        <w:rPr>
          <w:rFonts w:hint="eastAsia"/>
        </w:rPr>
        <w:t>健康に関心がある人々だけでなく、無関心な人々にも健康づくりを広げてい</w:t>
      </w:r>
      <w:r w:rsidR="00BF267E" w:rsidRPr="004C4744">
        <w:rPr>
          <w:rFonts w:hint="eastAsia"/>
        </w:rPr>
        <w:t>き</w:t>
      </w:r>
      <w:r w:rsidRPr="004C4744">
        <w:rPr>
          <w:rFonts w:hint="eastAsia"/>
        </w:rPr>
        <w:t>、</w:t>
      </w:r>
      <w:r w:rsidR="00BF267E" w:rsidRPr="004C4744">
        <w:rPr>
          <w:rFonts w:hint="eastAsia"/>
        </w:rPr>
        <w:t>幅広い方々が取組に参画し、県民運動として展開していくことが必要です。</w:t>
      </w:r>
    </w:p>
    <w:p w:rsidR="00F2615F" w:rsidRPr="004C4744" w:rsidRDefault="00F2615F" w:rsidP="00F2615F">
      <w:pPr>
        <w:widowControl/>
        <w:autoSpaceDE w:val="0"/>
        <w:autoSpaceDN w:val="0"/>
      </w:pPr>
    </w:p>
    <w:p w:rsidR="00F2615F" w:rsidRPr="004C4744" w:rsidRDefault="00F2615F" w:rsidP="00F2615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F2615F" w:rsidRPr="004C4744" w:rsidRDefault="00F2615F" w:rsidP="00F2615F">
      <w:pPr>
        <w:pStyle w:val="4"/>
        <w:numPr>
          <w:ilvl w:val="0"/>
          <w:numId w:val="17"/>
        </w:numPr>
        <w:ind w:leftChars="0"/>
        <w:rPr>
          <w:rFonts w:asciiTheme="majorEastAsia" w:eastAsiaTheme="majorEastAsia" w:hAnsiTheme="majorEastAsia"/>
          <w:b w:val="0"/>
        </w:rPr>
      </w:pPr>
      <w:r w:rsidRPr="004C4744">
        <w:rPr>
          <w:rFonts w:asciiTheme="majorEastAsia" w:eastAsiaTheme="majorEastAsia" w:hAnsiTheme="majorEastAsia" w:hint="eastAsia"/>
          <w:b w:val="0"/>
        </w:rPr>
        <w:t>健康</w:t>
      </w:r>
      <w:r w:rsidR="0040104D" w:rsidRPr="004C4744">
        <w:rPr>
          <w:rFonts w:asciiTheme="majorEastAsia" w:eastAsiaTheme="majorEastAsia" w:hAnsiTheme="majorEastAsia" w:hint="eastAsia"/>
          <w:b w:val="0"/>
        </w:rPr>
        <w:t>寿命延伸のための健康</w:t>
      </w:r>
      <w:r w:rsidRPr="004C4744">
        <w:rPr>
          <w:rFonts w:asciiTheme="majorEastAsia" w:eastAsiaTheme="majorEastAsia" w:hAnsiTheme="majorEastAsia" w:hint="eastAsia"/>
          <w:b w:val="0"/>
        </w:rPr>
        <w:t>づくりの推進</w:t>
      </w:r>
    </w:p>
    <w:p w:rsidR="0040104D" w:rsidRPr="004C4744" w:rsidRDefault="0040104D" w:rsidP="00F2615F">
      <w:pPr>
        <w:autoSpaceDE w:val="0"/>
        <w:autoSpaceDN w:val="0"/>
        <w:ind w:leftChars="200" w:left="440" w:firstLineChars="100" w:firstLine="220"/>
      </w:pPr>
      <w:r w:rsidRPr="004C4744">
        <w:rPr>
          <w:rFonts w:hint="eastAsia"/>
        </w:rPr>
        <w:t>減塩や体操・運動の促進などの生活習慣改善について、栄養、運動、医療等の専門家の知見を活かしながら、健康寿命延伸</w:t>
      </w:r>
      <w:r w:rsidR="001A3A6D" w:rsidRPr="004C4744">
        <w:rPr>
          <w:rFonts w:hint="eastAsia"/>
        </w:rPr>
        <w:t>の</w:t>
      </w:r>
      <w:r w:rsidRPr="004C4744">
        <w:rPr>
          <w:rFonts w:hint="eastAsia"/>
        </w:rPr>
        <w:t>県民運動</w:t>
      </w:r>
      <w:r w:rsidR="001A3A6D" w:rsidRPr="004C4744">
        <w:rPr>
          <w:rFonts w:hint="eastAsia"/>
        </w:rPr>
        <w:t>として</w:t>
      </w:r>
      <w:r w:rsidRPr="004C4744">
        <w:rPr>
          <w:rFonts w:hint="eastAsia"/>
        </w:rPr>
        <w:t>展開</w:t>
      </w:r>
      <w:r w:rsidR="004B2DA7" w:rsidRPr="004C4744">
        <w:rPr>
          <w:rFonts w:hint="eastAsia"/>
        </w:rPr>
        <w:t>を強化</w:t>
      </w:r>
      <w:r w:rsidRPr="004C4744">
        <w:rPr>
          <w:rFonts w:hint="eastAsia"/>
        </w:rPr>
        <w:t>します。</w:t>
      </w:r>
    </w:p>
    <w:p w:rsidR="00F2615F" w:rsidRPr="004C4744" w:rsidRDefault="00F2615F" w:rsidP="00F2615F">
      <w:pPr>
        <w:autoSpaceDE w:val="0"/>
        <w:autoSpaceDN w:val="0"/>
        <w:ind w:leftChars="200" w:left="440" w:firstLineChars="100" w:firstLine="220"/>
      </w:pPr>
      <w:r w:rsidRPr="004C4744">
        <w:rPr>
          <w:rFonts w:hint="eastAsia"/>
        </w:rPr>
        <w:t>地域や職域の健康課題解決に向けた取組や、人と人とのつながりや住民同士の支え合いを重視した住民主体の健康なまちづくり活動を進め</w:t>
      </w:r>
      <w:r w:rsidR="00934082" w:rsidRPr="004C4744">
        <w:rPr>
          <w:rFonts w:hint="eastAsia"/>
        </w:rPr>
        <w:t>、</w:t>
      </w:r>
      <w:r w:rsidRPr="004C4744">
        <w:rPr>
          <w:rFonts w:hint="eastAsia"/>
        </w:rPr>
        <w:t>県民、関係機関・団体、行政</w:t>
      </w:r>
      <w:r w:rsidR="0040104D" w:rsidRPr="004C4744">
        <w:rPr>
          <w:rFonts w:hint="eastAsia"/>
        </w:rPr>
        <w:t>が</w:t>
      </w:r>
      <w:r w:rsidRPr="004C4744">
        <w:rPr>
          <w:rFonts w:hint="eastAsia"/>
        </w:rPr>
        <w:t>一体となった県民運動を</w:t>
      </w:r>
      <w:r w:rsidR="00934082" w:rsidRPr="004C4744">
        <w:rPr>
          <w:rFonts w:hint="eastAsia"/>
        </w:rPr>
        <w:t>推進</w:t>
      </w:r>
      <w:r w:rsidRPr="004C4744">
        <w:rPr>
          <w:rFonts w:hint="eastAsia"/>
        </w:rPr>
        <w:t>します。</w:t>
      </w:r>
    </w:p>
    <w:p w:rsidR="00F2615F" w:rsidRPr="004C4744" w:rsidRDefault="00F2615F" w:rsidP="00F2615F">
      <w:pPr>
        <w:pStyle w:val="4"/>
        <w:numPr>
          <w:ilvl w:val="0"/>
          <w:numId w:val="17"/>
        </w:numPr>
        <w:ind w:leftChars="0"/>
        <w:rPr>
          <w:rFonts w:asciiTheme="majorEastAsia" w:eastAsiaTheme="majorEastAsia" w:hAnsiTheme="majorEastAsia"/>
          <w:b w:val="0"/>
        </w:rPr>
      </w:pPr>
      <w:r w:rsidRPr="004C4744">
        <w:rPr>
          <w:rFonts w:asciiTheme="majorEastAsia" w:eastAsiaTheme="majorEastAsia" w:hAnsiTheme="majorEastAsia" w:hint="eastAsia"/>
          <w:b w:val="0"/>
        </w:rPr>
        <w:t>子どもから高齢者までの切れ目のない健康づくり</w:t>
      </w:r>
    </w:p>
    <w:p w:rsidR="00F2615F" w:rsidRPr="004C4744" w:rsidRDefault="00F2615F" w:rsidP="00F2615F">
      <w:pPr>
        <w:autoSpaceDE w:val="0"/>
        <w:autoSpaceDN w:val="0"/>
        <w:ind w:leftChars="200" w:left="440" w:firstLineChars="100" w:firstLine="220"/>
      </w:pPr>
      <w:r w:rsidRPr="004C4744">
        <w:rPr>
          <w:rFonts w:hint="eastAsia"/>
        </w:rPr>
        <w:t>県民</w:t>
      </w:r>
      <w:r w:rsidR="001E4EB2" w:rsidRPr="004C4744">
        <w:rPr>
          <w:rFonts w:hint="eastAsia"/>
        </w:rPr>
        <w:t>の健康意識を高めるために、</w:t>
      </w:r>
      <w:r w:rsidRPr="004C4744">
        <w:rPr>
          <w:rFonts w:hint="eastAsia"/>
        </w:rPr>
        <w:t>情報や体験の場を提供し、生涯を通じて健康チェックや生活習慣の改善等を促進します。</w:t>
      </w:r>
    </w:p>
    <w:p w:rsidR="00F2615F" w:rsidRPr="004C4744" w:rsidRDefault="00F2615F" w:rsidP="00F2615F">
      <w:pPr>
        <w:autoSpaceDE w:val="0"/>
        <w:autoSpaceDN w:val="0"/>
        <w:ind w:leftChars="200" w:left="440" w:firstLineChars="100" w:firstLine="220"/>
      </w:pPr>
      <w:r w:rsidRPr="004C4744">
        <w:rPr>
          <w:rFonts w:hint="eastAsia"/>
        </w:rPr>
        <w:t>特に、健康課題の多い働き盛り世代や無関心層に対する働きかけを、職域保健の関係団体と協働して</w:t>
      </w:r>
      <w:r w:rsidR="0052094D" w:rsidRPr="004C4744">
        <w:rPr>
          <w:rFonts w:hint="eastAsia"/>
        </w:rPr>
        <w:t>取り組みます</w:t>
      </w:r>
      <w:r w:rsidRPr="004C4744">
        <w:rPr>
          <w:rFonts w:hint="eastAsia"/>
        </w:rPr>
        <w:t>。</w:t>
      </w:r>
    </w:p>
    <w:p w:rsidR="00F2615F" w:rsidRPr="004C4744" w:rsidRDefault="00F2615F" w:rsidP="00F2615F">
      <w:pPr>
        <w:pStyle w:val="4"/>
        <w:numPr>
          <w:ilvl w:val="0"/>
          <w:numId w:val="17"/>
        </w:numPr>
        <w:ind w:leftChars="0"/>
        <w:rPr>
          <w:rFonts w:asciiTheme="majorEastAsia" w:eastAsiaTheme="majorEastAsia" w:hAnsiTheme="majorEastAsia"/>
          <w:b w:val="0"/>
        </w:rPr>
      </w:pPr>
      <w:r w:rsidRPr="004C4744">
        <w:rPr>
          <w:rFonts w:asciiTheme="majorEastAsia" w:eastAsiaTheme="majorEastAsia" w:hAnsiTheme="majorEastAsia" w:hint="eastAsia"/>
          <w:b w:val="0"/>
        </w:rPr>
        <w:t>疾病等の予防対策</w:t>
      </w:r>
    </w:p>
    <w:p w:rsidR="00F2615F" w:rsidRPr="004C4744" w:rsidRDefault="00237ABF" w:rsidP="00F2615F">
      <w:pPr>
        <w:autoSpaceDE w:val="0"/>
        <w:autoSpaceDN w:val="0"/>
        <w:ind w:leftChars="200" w:left="440" w:firstLineChars="100" w:firstLine="220"/>
      </w:pPr>
      <w:r w:rsidRPr="004C4744">
        <w:rPr>
          <w:rFonts w:hint="eastAsia"/>
        </w:rPr>
        <w:t>疾病等</w:t>
      </w:r>
      <w:r w:rsidR="00F2615F" w:rsidRPr="004C4744">
        <w:rPr>
          <w:rFonts w:hint="eastAsia"/>
        </w:rPr>
        <w:t>の予防のために、特定健康診査やがん検診等の受診体制や保健指導を充実します。</w:t>
      </w:r>
    </w:p>
    <w:p w:rsidR="00E4239B" w:rsidRPr="004C4744" w:rsidRDefault="00E4239B" w:rsidP="00E4239B">
      <w:pPr>
        <w:autoSpaceDE w:val="0"/>
        <w:autoSpaceDN w:val="0"/>
      </w:pPr>
    </w:p>
    <w:p w:rsidR="00B109B0" w:rsidRPr="004C4744" w:rsidRDefault="00B109B0">
      <w:pPr>
        <w:widowControl/>
        <w:jc w:val="left"/>
      </w:pPr>
      <w:r w:rsidRPr="004C4744">
        <w:br w:type="page"/>
      </w:r>
    </w:p>
    <w:p w:rsidR="00CA31B4" w:rsidRPr="004C4744" w:rsidRDefault="00CA31B4" w:rsidP="001F7A36">
      <w:pPr>
        <w:widowControl/>
        <w:autoSpaceDE w:val="0"/>
        <w:autoSpaceDN w:val="0"/>
        <w:spacing w:line="480" w:lineRule="exact"/>
      </w:pPr>
      <w:bookmarkStart w:id="108" w:name="_Ref7857464"/>
    </w:p>
    <w:p w:rsidR="002F1E93" w:rsidRPr="004C4744" w:rsidRDefault="003C6664" w:rsidP="002F1E93">
      <w:pPr>
        <w:pStyle w:val="3"/>
        <w:spacing w:line="480" w:lineRule="exact"/>
        <w:ind w:leftChars="0" w:left="0"/>
        <w:rPr>
          <w:sz w:val="28"/>
          <w:szCs w:val="28"/>
        </w:rPr>
      </w:pPr>
      <w:bookmarkStart w:id="109" w:name="_Ref7964970"/>
      <w:r w:rsidRPr="004C4744">
        <w:rPr>
          <w:rFonts w:hint="eastAsia"/>
          <w:sz w:val="28"/>
          <w:szCs w:val="28"/>
        </w:rPr>
        <w:t>⑵</w:t>
      </w:r>
      <w:r w:rsidR="002F1E93" w:rsidRPr="004C4744">
        <w:rPr>
          <w:rFonts w:hint="eastAsia"/>
          <w:sz w:val="28"/>
          <w:szCs w:val="28"/>
        </w:rPr>
        <w:t xml:space="preserve"> </w:t>
      </w:r>
      <w:r w:rsidR="00581074" w:rsidRPr="004C4744">
        <w:rPr>
          <w:rFonts w:hint="eastAsia"/>
          <w:sz w:val="28"/>
          <w:szCs w:val="28"/>
        </w:rPr>
        <w:t>医療</w:t>
      </w:r>
      <w:r w:rsidR="002F1E93" w:rsidRPr="004C4744">
        <w:rPr>
          <w:rFonts w:hint="eastAsia"/>
          <w:sz w:val="28"/>
          <w:szCs w:val="28"/>
        </w:rPr>
        <w:t>の確保</w:t>
      </w:r>
      <w:bookmarkEnd w:id="106"/>
      <w:bookmarkEnd w:id="108"/>
      <w:bookmarkEnd w:id="109"/>
    </w:p>
    <w:p w:rsidR="002F1E93" w:rsidRPr="004C4744" w:rsidRDefault="002F1E93" w:rsidP="002F1E93">
      <w:pPr>
        <w:widowControl/>
        <w:autoSpaceDE w:val="0"/>
        <w:autoSpaceDN w:val="0"/>
      </w:pPr>
    </w:p>
    <w:p w:rsidR="002F1E93" w:rsidRPr="004C4744" w:rsidRDefault="00630CBC"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医療機関相互の機能分担・連携や医療従事者の養成・県内定着を進めることにより、県民が必要なときに良質な医療が受けられる医療機能を確保します</w:t>
      </w:r>
      <w:r w:rsidR="005558A3" w:rsidRPr="004C4744">
        <w:rPr>
          <w:rFonts w:ascii="ＭＳ ゴシック" w:eastAsia="ＭＳ ゴシック" w:hAnsi="ＭＳ ゴシック" w:hint="eastAsia"/>
          <w:sz w:val="24"/>
        </w:rPr>
        <w:t>。</w:t>
      </w:r>
    </w:p>
    <w:p w:rsidR="002F1E93" w:rsidRPr="004C4744" w:rsidRDefault="002F1E93" w:rsidP="002F1E93">
      <w:pPr>
        <w:widowControl/>
        <w:autoSpaceDE w:val="0"/>
        <w:autoSpaceDN w:val="0"/>
      </w:pPr>
    </w:p>
    <w:p w:rsidR="00B51A8F" w:rsidRPr="004C4744" w:rsidRDefault="00B51A8F" w:rsidP="00B51A8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F2615F" w:rsidRPr="004C4744" w:rsidRDefault="00F2615F" w:rsidP="00F2615F">
      <w:pPr>
        <w:widowControl/>
        <w:autoSpaceDE w:val="0"/>
        <w:autoSpaceDN w:val="0"/>
        <w:ind w:leftChars="100" w:left="220" w:firstLineChars="100" w:firstLine="220"/>
      </w:pPr>
      <w:r w:rsidRPr="004C4744">
        <w:rPr>
          <w:rFonts w:hint="eastAsia"/>
        </w:rPr>
        <w:t>中山間地域・離島や県西部地域をはじめとする医師不足、地域の中核病院における医師の診療科偏在、開業医の高齢化・後継者不足など、地域医療を取り巻く環境は厳しい状況に直面しています。</w:t>
      </w:r>
    </w:p>
    <w:p w:rsidR="00F2615F" w:rsidRPr="004C4744" w:rsidRDefault="00F2615F" w:rsidP="00F2615F">
      <w:pPr>
        <w:widowControl/>
        <w:autoSpaceDE w:val="0"/>
        <w:autoSpaceDN w:val="0"/>
        <w:ind w:leftChars="100" w:left="220" w:firstLineChars="100" w:firstLine="220"/>
      </w:pPr>
      <w:r w:rsidRPr="004C4744">
        <w:rPr>
          <w:rFonts w:hint="eastAsia"/>
        </w:rPr>
        <w:t>住み慣れた地域で県民誰もが安心して医療を受けられるよう、将来の医療需要を見据えて医療機関の機能分担・連携を促し、高度急性期から在宅まで切れ目のない医療や救急医療、災害医療など適切な医療を提供できる体制づくりを進める必要があります。</w:t>
      </w:r>
    </w:p>
    <w:p w:rsidR="00F2615F" w:rsidRPr="004C4744" w:rsidRDefault="00F2615F" w:rsidP="00F2615F">
      <w:pPr>
        <w:widowControl/>
        <w:autoSpaceDE w:val="0"/>
        <w:autoSpaceDN w:val="0"/>
        <w:ind w:leftChars="100" w:left="220" w:firstLineChars="100" w:firstLine="220"/>
      </w:pPr>
      <w:r w:rsidRPr="004C4744">
        <w:rPr>
          <w:rFonts w:hint="eastAsia"/>
        </w:rPr>
        <w:t>また、医療の担い手が安定的に供給されるよう、医師･看護師･薬剤師など医療従事者の養成･確保を推進するとともに、医療･介護の連携、多職種連携を促進する必要があります。</w:t>
      </w:r>
    </w:p>
    <w:p w:rsidR="00F2615F" w:rsidRPr="004C4744" w:rsidRDefault="00F2615F" w:rsidP="00F2615F">
      <w:pPr>
        <w:widowControl/>
        <w:autoSpaceDE w:val="0"/>
        <w:autoSpaceDN w:val="0"/>
        <w:ind w:leftChars="100" w:left="220" w:firstLineChars="100" w:firstLine="220"/>
      </w:pPr>
      <w:r w:rsidRPr="004C4744">
        <w:rPr>
          <w:rFonts w:hint="eastAsia"/>
        </w:rPr>
        <w:t>医療保険制度については、高齢者や低所得者の比率が拡大するなかであっても、将来にわたり安定的に制度として維持していけるよう、効率的で適正な運営が必要です。</w:t>
      </w:r>
    </w:p>
    <w:p w:rsidR="00F2615F" w:rsidRPr="004C4744" w:rsidRDefault="00F2615F" w:rsidP="00F2615F">
      <w:pPr>
        <w:widowControl/>
        <w:autoSpaceDE w:val="0"/>
        <w:autoSpaceDN w:val="0"/>
        <w:ind w:leftChars="100" w:left="220" w:firstLineChars="100" w:firstLine="220"/>
      </w:pPr>
      <w:r w:rsidRPr="004C4744">
        <w:rPr>
          <w:rFonts w:hint="eastAsia"/>
        </w:rPr>
        <w:t>長年、島根県の死亡原因の第一位であるがんは、近年では、早期発見や医療の進歩等を背景に、通院による治療が可能な慢性病となってきています。このため、ライフステージごとの課題に応じた支援を行う必要があります。</w:t>
      </w:r>
    </w:p>
    <w:p w:rsidR="00F2615F" w:rsidRPr="004C4744" w:rsidRDefault="00F2615F" w:rsidP="00F2615F">
      <w:pPr>
        <w:widowControl/>
        <w:autoSpaceDE w:val="0"/>
        <w:autoSpaceDN w:val="0"/>
        <w:rPr>
          <w:strike/>
        </w:rPr>
      </w:pPr>
    </w:p>
    <w:p w:rsidR="00F2615F" w:rsidRPr="004C4744" w:rsidRDefault="00F2615F" w:rsidP="00F2615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F2615F" w:rsidRPr="004C4744" w:rsidRDefault="00F2615F" w:rsidP="00F2615F">
      <w:pPr>
        <w:pStyle w:val="4"/>
        <w:numPr>
          <w:ilvl w:val="0"/>
          <w:numId w:val="18"/>
        </w:numPr>
        <w:ind w:leftChars="0"/>
        <w:rPr>
          <w:rFonts w:asciiTheme="majorEastAsia" w:eastAsiaTheme="majorEastAsia" w:hAnsiTheme="majorEastAsia"/>
          <w:b w:val="0"/>
        </w:rPr>
      </w:pPr>
      <w:r w:rsidRPr="004C4744">
        <w:rPr>
          <w:rFonts w:asciiTheme="majorEastAsia" w:eastAsiaTheme="majorEastAsia" w:hAnsiTheme="majorEastAsia" w:hint="eastAsia"/>
          <w:b w:val="0"/>
        </w:rPr>
        <w:t>医療提供体制の構築</w:t>
      </w:r>
    </w:p>
    <w:p w:rsidR="00F2615F" w:rsidRPr="004C4744" w:rsidRDefault="00F2615F" w:rsidP="00F2615F">
      <w:pPr>
        <w:autoSpaceDE w:val="0"/>
        <w:autoSpaceDN w:val="0"/>
        <w:ind w:leftChars="200" w:left="440" w:firstLineChars="100" w:firstLine="220"/>
      </w:pPr>
      <w:r w:rsidRPr="004C4744">
        <w:rPr>
          <w:rFonts w:hint="eastAsia"/>
        </w:rPr>
        <w:t>地域医療構想に基づき関係者での議論を進め、地域の実情に応じた医療提供体制の構築に取り組みます。</w:t>
      </w:r>
    </w:p>
    <w:p w:rsidR="00F2615F" w:rsidRPr="004C4744" w:rsidRDefault="00F2615F" w:rsidP="00F2615F">
      <w:pPr>
        <w:pStyle w:val="4"/>
        <w:numPr>
          <w:ilvl w:val="0"/>
          <w:numId w:val="18"/>
        </w:numPr>
        <w:ind w:leftChars="0"/>
        <w:rPr>
          <w:rFonts w:asciiTheme="majorEastAsia" w:eastAsiaTheme="majorEastAsia" w:hAnsiTheme="majorEastAsia"/>
          <w:b w:val="0"/>
        </w:rPr>
      </w:pPr>
      <w:r w:rsidRPr="004C4744">
        <w:rPr>
          <w:rFonts w:asciiTheme="majorEastAsia" w:eastAsiaTheme="majorEastAsia" w:hAnsiTheme="majorEastAsia" w:hint="eastAsia"/>
          <w:b w:val="0"/>
        </w:rPr>
        <w:t>県立病院における良質な医療の提供</w:t>
      </w:r>
    </w:p>
    <w:p w:rsidR="00F2615F" w:rsidRPr="004C4744" w:rsidRDefault="00F2615F" w:rsidP="00F2615F">
      <w:pPr>
        <w:autoSpaceDE w:val="0"/>
        <w:autoSpaceDN w:val="0"/>
        <w:ind w:leftChars="200" w:left="440" w:firstLineChars="100" w:firstLine="220"/>
      </w:pPr>
      <w:r w:rsidRPr="004C4744">
        <w:rPr>
          <w:rFonts w:hint="eastAsia"/>
        </w:rPr>
        <w:t>県内全域を支える県の基幹的病院として、救急医療や高度・特殊・専門医療、地域医療支援機能等を充実させ、安全・安心で良質な医療を確保します。</w:t>
      </w:r>
    </w:p>
    <w:p w:rsidR="00F2615F" w:rsidRPr="004C4744" w:rsidRDefault="00F2615F" w:rsidP="00F2615F">
      <w:pPr>
        <w:pStyle w:val="4"/>
        <w:numPr>
          <w:ilvl w:val="0"/>
          <w:numId w:val="18"/>
        </w:numPr>
        <w:ind w:leftChars="0"/>
        <w:rPr>
          <w:rFonts w:asciiTheme="majorEastAsia" w:eastAsiaTheme="majorEastAsia" w:hAnsiTheme="majorEastAsia"/>
          <w:b w:val="0"/>
        </w:rPr>
      </w:pPr>
      <w:r w:rsidRPr="004C4744">
        <w:rPr>
          <w:rFonts w:asciiTheme="majorEastAsia" w:eastAsiaTheme="majorEastAsia" w:hAnsiTheme="majorEastAsia" w:hint="eastAsia"/>
          <w:b w:val="0"/>
        </w:rPr>
        <w:t>医療従事者の養成・確保</w:t>
      </w:r>
    </w:p>
    <w:p w:rsidR="00F2615F" w:rsidRPr="004C4744" w:rsidRDefault="00F2615F" w:rsidP="00F2615F">
      <w:pPr>
        <w:autoSpaceDE w:val="0"/>
        <w:autoSpaceDN w:val="0"/>
        <w:ind w:leftChars="200" w:left="440" w:firstLineChars="100" w:firstLine="220"/>
      </w:pPr>
      <w:r w:rsidRPr="004C4744">
        <w:rPr>
          <w:rFonts w:hint="eastAsia"/>
        </w:rPr>
        <w:t>医師、看護職員、薬剤師をはじめ、必要な医療従事者の養成・確保、県内定着を推進するとともに、資質の向上に取り組みます。</w:t>
      </w:r>
    </w:p>
    <w:p w:rsidR="00F2615F" w:rsidRPr="004C4744" w:rsidRDefault="00F2615F" w:rsidP="00F2615F">
      <w:pPr>
        <w:pStyle w:val="4"/>
        <w:numPr>
          <w:ilvl w:val="0"/>
          <w:numId w:val="18"/>
        </w:numPr>
        <w:ind w:leftChars="0"/>
        <w:rPr>
          <w:rFonts w:asciiTheme="majorEastAsia" w:eastAsiaTheme="majorEastAsia" w:hAnsiTheme="majorEastAsia"/>
          <w:b w:val="0"/>
        </w:rPr>
      </w:pPr>
      <w:r w:rsidRPr="004C4744">
        <w:rPr>
          <w:rFonts w:asciiTheme="majorEastAsia" w:eastAsiaTheme="majorEastAsia" w:hAnsiTheme="majorEastAsia" w:hint="eastAsia"/>
          <w:b w:val="0"/>
        </w:rPr>
        <w:t>医療保険制度の維持</w:t>
      </w:r>
    </w:p>
    <w:p w:rsidR="00F2615F" w:rsidRPr="004C4744" w:rsidRDefault="00F2615F" w:rsidP="00F2615F">
      <w:pPr>
        <w:autoSpaceDE w:val="0"/>
        <w:autoSpaceDN w:val="0"/>
        <w:ind w:leftChars="200" w:left="440" w:firstLineChars="100" w:firstLine="220"/>
      </w:pPr>
      <w:r w:rsidRPr="004C4744">
        <w:rPr>
          <w:rFonts w:hint="eastAsia"/>
        </w:rPr>
        <w:t>医療費データの分析等を通じて、効率的な医療サービスの利用を促進し、保険財政の安定化と適正な保険料水準の維持を図ります。</w:t>
      </w:r>
    </w:p>
    <w:p w:rsidR="00F2615F" w:rsidRPr="004C4744" w:rsidRDefault="00F2615F" w:rsidP="00F2615F">
      <w:pPr>
        <w:pStyle w:val="4"/>
        <w:numPr>
          <w:ilvl w:val="0"/>
          <w:numId w:val="18"/>
        </w:numPr>
        <w:ind w:leftChars="0"/>
        <w:rPr>
          <w:rFonts w:asciiTheme="majorEastAsia" w:eastAsiaTheme="majorEastAsia" w:hAnsiTheme="majorEastAsia"/>
          <w:b w:val="0"/>
        </w:rPr>
      </w:pPr>
      <w:r w:rsidRPr="004C4744">
        <w:rPr>
          <w:rFonts w:asciiTheme="majorEastAsia" w:eastAsiaTheme="majorEastAsia" w:hAnsiTheme="majorEastAsia" w:hint="eastAsia"/>
          <w:b w:val="0"/>
        </w:rPr>
        <w:t>がん対策の充実</w:t>
      </w:r>
    </w:p>
    <w:p w:rsidR="00F2615F" w:rsidRPr="004C4744" w:rsidRDefault="00F2615F" w:rsidP="00F2615F">
      <w:pPr>
        <w:autoSpaceDE w:val="0"/>
        <w:autoSpaceDN w:val="0"/>
        <w:ind w:leftChars="200" w:left="440" w:firstLineChars="100" w:firstLine="220"/>
      </w:pPr>
      <w:r w:rsidRPr="004C4744">
        <w:rPr>
          <w:rFonts w:hint="eastAsia"/>
        </w:rPr>
        <w:t>小児から高齢世代まで幅広い世代のがん患者に対し、それぞれの世代特有の身体的、精神的、社会的課題に応じた個別の支援に取り組みます。</w:t>
      </w:r>
    </w:p>
    <w:p w:rsidR="002F1E93" w:rsidRPr="004C4744" w:rsidRDefault="002F1E93" w:rsidP="00F2615F">
      <w:pPr>
        <w:autoSpaceDE w:val="0"/>
        <w:autoSpaceDN w:val="0"/>
        <w:ind w:leftChars="200" w:left="440" w:firstLineChars="100" w:firstLine="220"/>
      </w:pPr>
      <w:r w:rsidRPr="004C4744">
        <w:br w:type="page"/>
      </w:r>
    </w:p>
    <w:p w:rsidR="002F1E93" w:rsidRPr="004C4744" w:rsidRDefault="002F1E93" w:rsidP="001F7A36">
      <w:pPr>
        <w:widowControl/>
        <w:autoSpaceDE w:val="0"/>
        <w:autoSpaceDN w:val="0"/>
        <w:spacing w:line="480" w:lineRule="exact"/>
      </w:pPr>
    </w:p>
    <w:p w:rsidR="002F1E93" w:rsidRPr="004C4744" w:rsidRDefault="003C6664" w:rsidP="002F1E93">
      <w:pPr>
        <w:pStyle w:val="3"/>
        <w:spacing w:line="480" w:lineRule="exact"/>
        <w:ind w:leftChars="0" w:left="0"/>
        <w:rPr>
          <w:sz w:val="28"/>
          <w:szCs w:val="28"/>
        </w:rPr>
      </w:pPr>
      <w:bookmarkStart w:id="110" w:name="_Ref6348666"/>
      <w:bookmarkStart w:id="111" w:name="_Ref7964976"/>
      <w:r w:rsidRPr="004C4744">
        <w:rPr>
          <w:rFonts w:hint="eastAsia"/>
          <w:sz w:val="28"/>
          <w:szCs w:val="28"/>
        </w:rPr>
        <w:t>⑶</w:t>
      </w:r>
      <w:r w:rsidR="002F1E93" w:rsidRPr="004C4744">
        <w:rPr>
          <w:rFonts w:hint="eastAsia"/>
          <w:sz w:val="28"/>
          <w:szCs w:val="28"/>
        </w:rPr>
        <w:t xml:space="preserve"> </w:t>
      </w:r>
      <w:bookmarkEnd w:id="110"/>
      <w:r w:rsidR="00B109B0" w:rsidRPr="004C4744">
        <w:rPr>
          <w:rFonts w:hint="eastAsia"/>
          <w:sz w:val="28"/>
          <w:szCs w:val="28"/>
        </w:rPr>
        <w:t>介護の充実</w:t>
      </w:r>
      <w:bookmarkEnd w:id="111"/>
    </w:p>
    <w:p w:rsidR="002F1E93" w:rsidRPr="004C4744" w:rsidRDefault="002F1E93" w:rsidP="002F1E93">
      <w:pPr>
        <w:widowControl/>
        <w:autoSpaceDE w:val="0"/>
        <w:autoSpaceDN w:val="0"/>
      </w:pPr>
    </w:p>
    <w:p w:rsidR="00CD50DA" w:rsidRPr="004C4744" w:rsidRDefault="00630CBC"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医療・介護が切れ目なく提供できる体制づくりを進め、高齢者</w:t>
      </w:r>
      <w:r w:rsidR="00B51A8F" w:rsidRPr="004C4744">
        <w:rPr>
          <w:rFonts w:ascii="ＭＳ ゴシック" w:eastAsia="ＭＳ ゴシック" w:hAnsi="ＭＳ ゴシック" w:hint="eastAsia"/>
          <w:sz w:val="24"/>
        </w:rPr>
        <w:t>等</w:t>
      </w:r>
      <w:r w:rsidRPr="004C4744">
        <w:rPr>
          <w:rFonts w:ascii="ＭＳ ゴシック" w:eastAsia="ＭＳ ゴシック" w:hAnsi="ＭＳ ゴシック" w:hint="eastAsia"/>
          <w:sz w:val="24"/>
        </w:rPr>
        <w:t>が生涯を通じて、住み慣れた地域で安心して暮らせる社会をつくります</w:t>
      </w:r>
      <w:r w:rsidR="00E85114" w:rsidRPr="004C4744">
        <w:rPr>
          <w:rFonts w:ascii="ＭＳ ゴシック" w:eastAsia="ＭＳ ゴシック" w:hAnsi="ＭＳ ゴシック" w:hint="eastAsia"/>
          <w:sz w:val="24"/>
        </w:rPr>
        <w:t>。</w:t>
      </w:r>
    </w:p>
    <w:p w:rsidR="00CD50DA" w:rsidRPr="004C4744" w:rsidRDefault="00CD50DA" w:rsidP="00CD50DA">
      <w:pPr>
        <w:widowControl/>
        <w:autoSpaceDE w:val="0"/>
        <w:autoSpaceDN w:val="0"/>
      </w:pPr>
    </w:p>
    <w:p w:rsidR="00B51A8F" w:rsidRPr="004C4744" w:rsidRDefault="00B51A8F" w:rsidP="00B51A8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F2615F" w:rsidRPr="004C4744" w:rsidRDefault="00F2615F" w:rsidP="00F2615F">
      <w:pPr>
        <w:widowControl/>
        <w:autoSpaceDE w:val="0"/>
        <w:autoSpaceDN w:val="0"/>
        <w:ind w:leftChars="100" w:left="220" w:firstLineChars="100" w:firstLine="220"/>
      </w:pPr>
      <w:r w:rsidRPr="004C4744">
        <w:rPr>
          <w:rFonts w:hint="eastAsia"/>
        </w:rPr>
        <w:t>今後も2030年頃まで後期高齢者数は増加します。高齢者が生涯を通じて、住み慣れた地域で安心して生き生きと暮らせる社会づくりが必要です。そのためには、介護予防や重度化防止、認知症施策のより一層の充実や、支え合いの仕組みづくりが求められます。</w:t>
      </w:r>
    </w:p>
    <w:p w:rsidR="00F2615F" w:rsidRPr="004C4744" w:rsidRDefault="00F2615F" w:rsidP="00F2615F">
      <w:pPr>
        <w:widowControl/>
        <w:autoSpaceDE w:val="0"/>
        <w:autoSpaceDN w:val="0"/>
        <w:ind w:leftChars="100" w:left="220" w:firstLineChars="100" w:firstLine="220"/>
      </w:pPr>
      <w:r w:rsidRPr="004C4744">
        <w:rPr>
          <w:rFonts w:hint="eastAsia"/>
        </w:rPr>
        <w:t>また、介護従事者自身の高齢化や、生産年齢人口の減少、他業種への人材流出などにより、介護人材の確保はますます厳しい状況となっています。特に、中山間地域等では、今後のサービス基盤をどのように維持していくか、地域のニーズに応じた検討が必要です。</w:t>
      </w:r>
    </w:p>
    <w:p w:rsidR="00F2615F" w:rsidRPr="004C4744" w:rsidRDefault="00F2615F" w:rsidP="00F2615F">
      <w:pPr>
        <w:widowControl/>
        <w:autoSpaceDE w:val="0"/>
        <w:autoSpaceDN w:val="0"/>
        <w:ind w:leftChars="100" w:left="220" w:firstLineChars="100" w:firstLine="220"/>
      </w:pPr>
      <w:r w:rsidRPr="004C4744">
        <w:rPr>
          <w:rFonts w:hint="eastAsia"/>
        </w:rPr>
        <w:t>高齢者が、住み慣れた地域で安心して暮らせるよう、医療、介護、予防、住まい、生活支援サービスが、切れ目なく、一体的に提供される仕組みづくり（地域包括ケアシステム）を進めていく必要があります。</w:t>
      </w:r>
    </w:p>
    <w:p w:rsidR="00F2615F" w:rsidRPr="004C4744" w:rsidRDefault="00F2615F" w:rsidP="00F2615F">
      <w:pPr>
        <w:widowControl/>
        <w:autoSpaceDE w:val="0"/>
        <w:autoSpaceDN w:val="0"/>
      </w:pPr>
    </w:p>
    <w:p w:rsidR="00F2615F" w:rsidRPr="004C4744" w:rsidRDefault="00F2615F" w:rsidP="00F2615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F2615F" w:rsidRPr="004C4744" w:rsidRDefault="00F2615F" w:rsidP="00EF77BB">
      <w:pPr>
        <w:pStyle w:val="4"/>
        <w:numPr>
          <w:ilvl w:val="0"/>
          <w:numId w:val="102"/>
        </w:numPr>
        <w:ind w:leftChars="0"/>
        <w:rPr>
          <w:rFonts w:asciiTheme="majorEastAsia" w:eastAsiaTheme="majorEastAsia" w:hAnsiTheme="majorEastAsia"/>
          <w:b w:val="0"/>
        </w:rPr>
      </w:pPr>
      <w:r w:rsidRPr="004C4744">
        <w:rPr>
          <w:rFonts w:asciiTheme="majorEastAsia" w:eastAsiaTheme="majorEastAsia" w:hAnsiTheme="majorEastAsia" w:hint="eastAsia"/>
          <w:b w:val="0"/>
        </w:rPr>
        <w:t>介護予防の推進</w:t>
      </w:r>
    </w:p>
    <w:p w:rsidR="00F2615F" w:rsidRPr="004C4744" w:rsidRDefault="00F2615F" w:rsidP="00F2615F">
      <w:pPr>
        <w:autoSpaceDE w:val="0"/>
        <w:autoSpaceDN w:val="0"/>
        <w:ind w:leftChars="200" w:left="440" w:firstLineChars="100" w:firstLine="220"/>
      </w:pPr>
      <w:r w:rsidRPr="004C4744">
        <w:rPr>
          <w:rFonts w:hint="eastAsia"/>
        </w:rPr>
        <w:t>市町村が実施する通いの場の創出や高齢者の総合相談機能を担う地域包括支援センターの運営を支援し、介護予防や重度化防止を図ります。</w:t>
      </w:r>
    </w:p>
    <w:p w:rsidR="00F2615F" w:rsidRPr="004C4744" w:rsidRDefault="00F2615F" w:rsidP="00EF77BB">
      <w:pPr>
        <w:pStyle w:val="4"/>
        <w:numPr>
          <w:ilvl w:val="0"/>
          <w:numId w:val="102"/>
        </w:numPr>
        <w:ind w:leftChars="0"/>
        <w:rPr>
          <w:rFonts w:asciiTheme="majorEastAsia" w:eastAsiaTheme="majorEastAsia" w:hAnsiTheme="majorEastAsia"/>
          <w:b w:val="0"/>
        </w:rPr>
      </w:pPr>
      <w:r w:rsidRPr="004C4744">
        <w:rPr>
          <w:rFonts w:asciiTheme="majorEastAsia" w:eastAsiaTheme="majorEastAsia" w:hAnsiTheme="majorEastAsia" w:hint="eastAsia"/>
          <w:b w:val="0"/>
        </w:rPr>
        <w:t>生活支援の充実</w:t>
      </w:r>
    </w:p>
    <w:p w:rsidR="00F2615F" w:rsidRPr="004C4744" w:rsidRDefault="00F2615F" w:rsidP="00F2615F">
      <w:pPr>
        <w:autoSpaceDE w:val="0"/>
        <w:autoSpaceDN w:val="0"/>
        <w:ind w:leftChars="200" w:left="440" w:firstLineChars="100" w:firstLine="220"/>
      </w:pPr>
      <w:r w:rsidRPr="004C4744">
        <w:rPr>
          <w:rFonts w:hint="eastAsia"/>
        </w:rPr>
        <w:t>高齢者の日常生活を支援する担い手養成や地域住民が主体となった支え合いの仕組みづくりを市町村等と連携して進めます。</w:t>
      </w:r>
    </w:p>
    <w:p w:rsidR="00F2615F" w:rsidRPr="004C4744" w:rsidRDefault="00F2615F" w:rsidP="00EF77BB">
      <w:pPr>
        <w:pStyle w:val="4"/>
        <w:numPr>
          <w:ilvl w:val="0"/>
          <w:numId w:val="102"/>
        </w:numPr>
        <w:ind w:leftChars="0"/>
        <w:rPr>
          <w:rFonts w:asciiTheme="majorEastAsia" w:eastAsiaTheme="majorEastAsia" w:hAnsiTheme="majorEastAsia"/>
          <w:b w:val="0"/>
        </w:rPr>
      </w:pPr>
      <w:r w:rsidRPr="004C4744">
        <w:rPr>
          <w:rFonts w:asciiTheme="majorEastAsia" w:eastAsiaTheme="majorEastAsia" w:hAnsiTheme="majorEastAsia" w:hint="eastAsia"/>
          <w:b w:val="0"/>
        </w:rPr>
        <w:t>介護サービスの充実</w:t>
      </w:r>
    </w:p>
    <w:p w:rsidR="00F2615F" w:rsidRPr="004C4744" w:rsidRDefault="00F2615F" w:rsidP="00F2615F">
      <w:pPr>
        <w:autoSpaceDE w:val="0"/>
        <w:autoSpaceDN w:val="0"/>
        <w:ind w:leftChars="200" w:left="440" w:firstLineChars="100" w:firstLine="220"/>
      </w:pPr>
      <w:r w:rsidRPr="004C4744">
        <w:rPr>
          <w:rFonts w:hint="eastAsia"/>
        </w:rPr>
        <w:t>介護サービス事業者へ必要な指導や支援、介護人材の確保・定着、介護保険制度の安定した運営の支援により、地域に必要な介護サービスの確保を図ります。</w:t>
      </w:r>
    </w:p>
    <w:p w:rsidR="00F2615F" w:rsidRPr="004C4744" w:rsidRDefault="00F2615F" w:rsidP="00EF77BB">
      <w:pPr>
        <w:pStyle w:val="4"/>
        <w:numPr>
          <w:ilvl w:val="0"/>
          <w:numId w:val="102"/>
        </w:numPr>
        <w:ind w:leftChars="0"/>
        <w:rPr>
          <w:rFonts w:asciiTheme="majorEastAsia" w:eastAsiaTheme="majorEastAsia" w:hAnsiTheme="majorEastAsia"/>
          <w:b w:val="0"/>
        </w:rPr>
      </w:pPr>
      <w:r w:rsidRPr="004C4744">
        <w:rPr>
          <w:rFonts w:asciiTheme="majorEastAsia" w:eastAsiaTheme="majorEastAsia" w:hAnsiTheme="majorEastAsia" w:hint="eastAsia"/>
          <w:b w:val="0"/>
        </w:rPr>
        <w:t>医療との連携</w:t>
      </w:r>
    </w:p>
    <w:p w:rsidR="00F2615F" w:rsidRPr="004C4744" w:rsidRDefault="00F2615F" w:rsidP="00F2615F">
      <w:pPr>
        <w:autoSpaceDE w:val="0"/>
        <w:autoSpaceDN w:val="0"/>
        <w:ind w:leftChars="200" w:left="440" w:firstLineChars="100" w:firstLine="220"/>
      </w:pPr>
      <w:r w:rsidRPr="004C4744">
        <w:rPr>
          <w:rFonts w:hint="eastAsia"/>
        </w:rPr>
        <w:t>訪問看護の人材育成や多職種連携による在宅医療と介護の切れ目ない提供体制を構築していきます。</w:t>
      </w:r>
    </w:p>
    <w:p w:rsidR="00F2615F" w:rsidRPr="004C4744" w:rsidRDefault="00F2615F" w:rsidP="00EF77BB">
      <w:pPr>
        <w:pStyle w:val="4"/>
        <w:numPr>
          <w:ilvl w:val="0"/>
          <w:numId w:val="102"/>
        </w:numPr>
        <w:ind w:leftChars="0"/>
        <w:rPr>
          <w:rFonts w:asciiTheme="majorEastAsia" w:eastAsiaTheme="majorEastAsia" w:hAnsiTheme="majorEastAsia"/>
          <w:b w:val="0"/>
        </w:rPr>
      </w:pPr>
      <w:r w:rsidRPr="004C4744">
        <w:rPr>
          <w:rFonts w:asciiTheme="majorEastAsia" w:eastAsiaTheme="majorEastAsia" w:hAnsiTheme="majorEastAsia" w:hint="eastAsia"/>
          <w:b w:val="0"/>
        </w:rPr>
        <w:t>認知症施策の推進</w:t>
      </w:r>
    </w:p>
    <w:p w:rsidR="00F2615F" w:rsidRPr="004C4744" w:rsidRDefault="00F2615F" w:rsidP="00F2615F">
      <w:pPr>
        <w:autoSpaceDE w:val="0"/>
        <w:autoSpaceDN w:val="0"/>
        <w:ind w:leftChars="200" w:left="440" w:firstLineChars="100" w:firstLine="220"/>
      </w:pPr>
      <w:r w:rsidRPr="004C4744">
        <w:rPr>
          <w:rFonts w:hint="eastAsia"/>
        </w:rPr>
        <w:t>認知症に関する普及啓発や相談対応、医療・介護の切れ目のない連携を進め、地域における支援体制の充実を図ります。</w:t>
      </w:r>
    </w:p>
    <w:p w:rsidR="00F2615F" w:rsidRPr="004C4744" w:rsidRDefault="00F2615F" w:rsidP="00F2615F">
      <w:pPr>
        <w:autoSpaceDE w:val="0"/>
        <w:autoSpaceDN w:val="0"/>
      </w:pPr>
    </w:p>
    <w:p w:rsidR="00F17358" w:rsidRPr="004C4744" w:rsidRDefault="00F17358" w:rsidP="00F17358">
      <w:pPr>
        <w:autoSpaceDE w:val="0"/>
        <w:autoSpaceDN w:val="0"/>
      </w:pPr>
    </w:p>
    <w:p w:rsidR="000E4862" w:rsidRPr="004C4744" w:rsidRDefault="002F1E93" w:rsidP="000E4862">
      <w:pPr>
        <w:widowControl/>
        <w:jc w:val="left"/>
        <w:sectPr w:rsidR="000E4862" w:rsidRPr="004C4744" w:rsidSect="00B8385D">
          <w:headerReference w:type="even" r:id="rId84"/>
          <w:headerReference w:type="default" r:id="rId85"/>
          <w:footerReference w:type="default" r:id="rId86"/>
          <w:pgSz w:w="11906" w:h="16838" w:code="9"/>
          <w:pgMar w:top="1134" w:right="1418" w:bottom="992" w:left="1418" w:header="567" w:footer="284" w:gutter="0"/>
          <w:cols w:space="425"/>
          <w:docGrid w:type="linesAndChars" w:linePitch="360"/>
        </w:sectPr>
      </w:pPr>
      <w:r w:rsidRPr="004C4744">
        <w:br w:type="page"/>
      </w:r>
      <w:bookmarkEnd w:id="107"/>
    </w:p>
    <w:p w:rsidR="004A0500" w:rsidRPr="004C4744" w:rsidRDefault="00B927D0" w:rsidP="003B4051">
      <w:pPr>
        <w:pStyle w:val="2"/>
        <w:pBdr>
          <w:bottom w:val="single" w:sz="12" w:space="1" w:color="auto"/>
        </w:pBdr>
        <w:spacing w:line="480" w:lineRule="exact"/>
        <w:rPr>
          <w:sz w:val="28"/>
          <w:szCs w:val="28"/>
        </w:rPr>
      </w:pPr>
      <w:bookmarkStart w:id="112" w:name="_Ref6348603"/>
      <w:bookmarkStart w:id="113" w:name="_Ref7885236"/>
      <w:bookmarkStart w:id="114" w:name="_Ref9261832"/>
      <w:r w:rsidRPr="004C4744">
        <w:rPr>
          <w:rFonts w:hint="eastAsia"/>
          <w:sz w:val="28"/>
          <w:szCs w:val="28"/>
        </w:rPr>
        <w:lastRenderedPageBreak/>
        <w:t>２</w:t>
      </w:r>
      <w:r w:rsidR="004A0500" w:rsidRPr="004C4744">
        <w:rPr>
          <w:rFonts w:hint="eastAsia"/>
          <w:sz w:val="28"/>
          <w:szCs w:val="28"/>
        </w:rPr>
        <w:t xml:space="preserve"> </w:t>
      </w:r>
      <w:bookmarkEnd w:id="112"/>
      <w:bookmarkEnd w:id="113"/>
      <w:r w:rsidR="00630CBC" w:rsidRPr="004C4744">
        <w:rPr>
          <w:rFonts w:hint="eastAsia"/>
          <w:sz w:val="28"/>
          <w:szCs w:val="28"/>
        </w:rPr>
        <w:t>地域共生社会の実現</w:t>
      </w:r>
      <w:bookmarkEnd w:id="114"/>
    </w:p>
    <w:p w:rsidR="002F1E93" w:rsidRPr="004C4744" w:rsidRDefault="002F1E93" w:rsidP="002F1E93">
      <w:pPr>
        <w:pStyle w:val="3"/>
        <w:spacing w:line="480" w:lineRule="exact"/>
        <w:ind w:leftChars="0" w:left="0"/>
        <w:rPr>
          <w:sz w:val="28"/>
          <w:szCs w:val="28"/>
        </w:rPr>
      </w:pPr>
      <w:bookmarkStart w:id="115" w:name="_Ref6348572"/>
      <w:bookmarkStart w:id="116" w:name="_Ref11656312"/>
      <w:r w:rsidRPr="004C4744">
        <w:rPr>
          <w:rFonts w:hint="eastAsia"/>
          <w:sz w:val="28"/>
          <w:szCs w:val="28"/>
        </w:rPr>
        <w:t>⑴</w:t>
      </w:r>
      <w:r w:rsidRPr="004C4744">
        <w:rPr>
          <w:rFonts w:hint="eastAsia"/>
          <w:sz w:val="28"/>
          <w:szCs w:val="28"/>
        </w:rPr>
        <w:t xml:space="preserve"> </w:t>
      </w:r>
      <w:bookmarkEnd w:id="115"/>
      <w:r w:rsidR="00630CBC" w:rsidRPr="004C4744">
        <w:rPr>
          <w:rFonts w:hint="eastAsia"/>
          <w:sz w:val="28"/>
          <w:szCs w:val="28"/>
        </w:rPr>
        <w:t>地域福祉の推進</w:t>
      </w:r>
      <w:bookmarkEnd w:id="116"/>
    </w:p>
    <w:p w:rsidR="002F1E93" w:rsidRPr="004C4744" w:rsidRDefault="002F1E93" w:rsidP="002F1E93">
      <w:pPr>
        <w:widowControl/>
        <w:autoSpaceDE w:val="0"/>
        <w:autoSpaceDN w:val="0"/>
      </w:pPr>
    </w:p>
    <w:p w:rsidR="002F1E93" w:rsidRPr="004C4744" w:rsidRDefault="00630CBC"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公的サービスとボランティアや地域の活動の連携や、住民相互の支え合いにより、住みなれた場所で、安心して暮らせる社会を目指します</w:t>
      </w:r>
      <w:r w:rsidR="00E85114" w:rsidRPr="004C4744">
        <w:rPr>
          <w:rFonts w:ascii="ＭＳ ゴシック" w:eastAsia="ＭＳ ゴシック" w:hAnsi="ＭＳ ゴシック" w:hint="eastAsia"/>
          <w:sz w:val="24"/>
        </w:rPr>
        <w:t>。</w:t>
      </w:r>
    </w:p>
    <w:p w:rsidR="002F1E93" w:rsidRPr="004C4744" w:rsidRDefault="002F1E93" w:rsidP="002F1E93">
      <w:pPr>
        <w:widowControl/>
        <w:autoSpaceDE w:val="0"/>
        <w:autoSpaceDN w:val="0"/>
      </w:pPr>
    </w:p>
    <w:p w:rsidR="002F1E93" w:rsidRPr="004C4744" w:rsidRDefault="002F1E93" w:rsidP="002F1E93">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F2615F" w:rsidRPr="004C4744" w:rsidRDefault="00F2615F" w:rsidP="00F2615F">
      <w:pPr>
        <w:widowControl/>
        <w:autoSpaceDE w:val="0"/>
        <w:autoSpaceDN w:val="0"/>
        <w:ind w:leftChars="100" w:left="220" w:firstLineChars="100" w:firstLine="220"/>
      </w:pPr>
      <w:r w:rsidRPr="004C4744">
        <w:rPr>
          <w:rFonts w:hint="eastAsia"/>
        </w:rPr>
        <w:t>少子高齢化が進み、生活意識も多様化する中、住民同士のつながりが希薄になり、地域での相互扶助の機能が低下する傾向が見られます。</w:t>
      </w:r>
    </w:p>
    <w:p w:rsidR="00F2615F" w:rsidRPr="004C4744" w:rsidRDefault="00F2615F" w:rsidP="00F2615F">
      <w:pPr>
        <w:widowControl/>
        <w:autoSpaceDE w:val="0"/>
        <w:autoSpaceDN w:val="0"/>
        <w:ind w:leftChars="100" w:left="220" w:firstLineChars="100" w:firstLine="220"/>
      </w:pPr>
      <w:r w:rsidRPr="004C4744">
        <w:rPr>
          <w:rFonts w:hint="eastAsia"/>
        </w:rPr>
        <w:t>このような社会構造の変化を踏まえ、すべての県民が住みなれた場所で、尊厳を持ちながら、安心して暮らしていくためには、日常の生活圏で、必要な時に、必要なサービスや支援を受けながら生活していくことのできる仕組みをつくっていくことが重要です。</w:t>
      </w:r>
    </w:p>
    <w:p w:rsidR="00F2615F" w:rsidRPr="004C4744" w:rsidRDefault="00F2615F" w:rsidP="00F2615F">
      <w:pPr>
        <w:widowControl/>
        <w:autoSpaceDE w:val="0"/>
        <w:autoSpaceDN w:val="0"/>
        <w:ind w:leftChars="100" w:left="220" w:firstLineChars="100" w:firstLine="220"/>
      </w:pPr>
      <w:r w:rsidRPr="004C4744">
        <w:rPr>
          <w:rFonts w:hint="eastAsia"/>
        </w:rPr>
        <w:t>また、県民のニーズに対応した質の高い福祉サービスを確保することや、公的機関と地域の多様な主体が連携し、生活上の様々な課題を包括的に受けとめて解決する体制を構築することも必要です。</w:t>
      </w:r>
    </w:p>
    <w:p w:rsidR="00F2615F" w:rsidRPr="004C4744" w:rsidRDefault="00F2615F" w:rsidP="00F2615F">
      <w:pPr>
        <w:widowControl/>
        <w:autoSpaceDE w:val="0"/>
        <w:autoSpaceDN w:val="0"/>
        <w:ind w:leftChars="100" w:left="220" w:firstLineChars="100" w:firstLine="220"/>
      </w:pPr>
      <w:r w:rsidRPr="004C4744">
        <w:rPr>
          <w:rFonts w:hint="eastAsia"/>
        </w:rPr>
        <w:t>そのためにも、地域福祉の担い手である県民一人ひとりが福祉に対する正しい理解と深い認識を持つことや、地域住民や自治会、ボランティア、ＮＰＯなどによる地域での支え合いの体制づくりを進めていくことが求められています。</w:t>
      </w:r>
    </w:p>
    <w:p w:rsidR="00F2615F" w:rsidRPr="004C4744" w:rsidRDefault="00F2615F" w:rsidP="00F2615F">
      <w:pPr>
        <w:widowControl/>
        <w:autoSpaceDE w:val="0"/>
        <w:autoSpaceDN w:val="0"/>
      </w:pPr>
    </w:p>
    <w:p w:rsidR="00F2615F" w:rsidRPr="004C4744" w:rsidRDefault="00F2615F" w:rsidP="00F2615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F2615F" w:rsidRPr="004C4744" w:rsidRDefault="00F2615F" w:rsidP="00EF77BB">
      <w:pPr>
        <w:pStyle w:val="4"/>
        <w:numPr>
          <w:ilvl w:val="0"/>
          <w:numId w:val="103"/>
        </w:numPr>
        <w:ind w:leftChars="0"/>
        <w:rPr>
          <w:rFonts w:asciiTheme="majorEastAsia" w:eastAsiaTheme="majorEastAsia" w:hAnsiTheme="majorEastAsia"/>
          <w:b w:val="0"/>
        </w:rPr>
      </w:pPr>
      <w:r w:rsidRPr="004C4744">
        <w:rPr>
          <w:rFonts w:asciiTheme="majorEastAsia" w:eastAsiaTheme="majorEastAsia" w:hAnsiTheme="majorEastAsia" w:hint="eastAsia"/>
          <w:b w:val="0"/>
        </w:rPr>
        <w:t>地域福祉の推進</w:t>
      </w:r>
    </w:p>
    <w:p w:rsidR="00F2615F" w:rsidRPr="004C4744" w:rsidRDefault="00F2615F" w:rsidP="00F2615F">
      <w:pPr>
        <w:autoSpaceDE w:val="0"/>
        <w:autoSpaceDN w:val="0"/>
        <w:ind w:leftChars="200" w:left="440" w:firstLineChars="100" w:firstLine="220"/>
      </w:pPr>
      <w:r w:rsidRPr="004C4744">
        <w:rPr>
          <w:rFonts w:hint="eastAsia"/>
        </w:rPr>
        <w:t>各市町村における住民参加による総合的な地域福祉の推進を支援し、住みなれた場所で安心して暮らせる地域づくりを推進します。</w:t>
      </w:r>
    </w:p>
    <w:p w:rsidR="00F2615F" w:rsidRPr="004C4744" w:rsidRDefault="00F2615F" w:rsidP="00EF77BB">
      <w:pPr>
        <w:pStyle w:val="4"/>
        <w:numPr>
          <w:ilvl w:val="0"/>
          <w:numId w:val="103"/>
        </w:numPr>
        <w:ind w:leftChars="0"/>
        <w:rPr>
          <w:rFonts w:asciiTheme="majorEastAsia" w:eastAsiaTheme="majorEastAsia" w:hAnsiTheme="majorEastAsia"/>
          <w:b w:val="0"/>
        </w:rPr>
      </w:pPr>
      <w:r w:rsidRPr="004C4744">
        <w:rPr>
          <w:rFonts w:asciiTheme="majorEastAsia" w:eastAsiaTheme="majorEastAsia" w:hAnsiTheme="majorEastAsia" w:hint="eastAsia"/>
          <w:b w:val="0"/>
        </w:rPr>
        <w:t>福祉サービスの充実</w:t>
      </w:r>
    </w:p>
    <w:p w:rsidR="00F2615F" w:rsidRPr="004C4744" w:rsidRDefault="00F2615F" w:rsidP="00F2615F">
      <w:pPr>
        <w:autoSpaceDE w:val="0"/>
        <w:autoSpaceDN w:val="0"/>
        <w:ind w:leftChars="200" w:left="440" w:firstLineChars="100" w:firstLine="220"/>
      </w:pPr>
      <w:r w:rsidRPr="004C4744">
        <w:rPr>
          <w:rFonts w:hint="eastAsia"/>
        </w:rPr>
        <w:t>福祉サービスの利用に関する支援体制の整備により、だれもが身近な生活圏で福祉サービスが受けられる仕組みづくりを推進します。</w:t>
      </w:r>
    </w:p>
    <w:p w:rsidR="00F2615F" w:rsidRPr="004C4744" w:rsidRDefault="00F2615F" w:rsidP="00EF77BB">
      <w:pPr>
        <w:pStyle w:val="4"/>
        <w:numPr>
          <w:ilvl w:val="0"/>
          <w:numId w:val="103"/>
        </w:numPr>
        <w:ind w:leftChars="0"/>
        <w:rPr>
          <w:rFonts w:asciiTheme="majorEastAsia" w:eastAsiaTheme="majorEastAsia" w:hAnsiTheme="majorEastAsia"/>
          <w:b w:val="0"/>
        </w:rPr>
      </w:pPr>
      <w:r w:rsidRPr="004C4744">
        <w:rPr>
          <w:rFonts w:asciiTheme="majorEastAsia" w:eastAsiaTheme="majorEastAsia" w:hAnsiTheme="majorEastAsia" w:hint="eastAsia"/>
          <w:b w:val="0"/>
        </w:rPr>
        <w:t>民生委員・児童委員活動の推進</w:t>
      </w:r>
    </w:p>
    <w:p w:rsidR="00F2615F" w:rsidRPr="004C4744" w:rsidRDefault="00F2615F" w:rsidP="00F2615F">
      <w:pPr>
        <w:autoSpaceDE w:val="0"/>
        <w:autoSpaceDN w:val="0"/>
        <w:ind w:leftChars="200" w:left="440" w:firstLineChars="100" w:firstLine="220"/>
      </w:pPr>
      <w:r w:rsidRPr="004C4744">
        <w:rPr>
          <w:rFonts w:hint="eastAsia"/>
        </w:rPr>
        <w:t>地域福祉の主たる担い手である民生委員・児童委員の活動を支援し、地域における支え合いや見守りの体制づくりを推進します。</w:t>
      </w:r>
    </w:p>
    <w:p w:rsidR="00F2615F" w:rsidRPr="004C4744" w:rsidRDefault="00F2615F" w:rsidP="00EF77BB">
      <w:pPr>
        <w:pStyle w:val="4"/>
        <w:numPr>
          <w:ilvl w:val="0"/>
          <w:numId w:val="103"/>
        </w:numPr>
        <w:ind w:leftChars="0"/>
        <w:rPr>
          <w:rFonts w:asciiTheme="majorEastAsia" w:eastAsiaTheme="majorEastAsia" w:hAnsiTheme="majorEastAsia"/>
          <w:b w:val="0"/>
        </w:rPr>
      </w:pPr>
      <w:r w:rsidRPr="004C4744">
        <w:rPr>
          <w:rFonts w:asciiTheme="majorEastAsia" w:eastAsiaTheme="majorEastAsia" w:hAnsiTheme="majorEastAsia" w:hint="eastAsia"/>
          <w:b w:val="0"/>
        </w:rPr>
        <w:t>社会福祉法人の地域貢献の推進</w:t>
      </w:r>
    </w:p>
    <w:p w:rsidR="00F2615F" w:rsidRPr="004C4744" w:rsidRDefault="00F2615F" w:rsidP="00F2615F">
      <w:pPr>
        <w:autoSpaceDE w:val="0"/>
        <w:autoSpaceDN w:val="0"/>
        <w:ind w:leftChars="200" w:left="440" w:firstLineChars="100" w:firstLine="220"/>
      </w:pPr>
      <w:r w:rsidRPr="004C4744">
        <w:rPr>
          <w:rFonts w:hint="eastAsia"/>
        </w:rPr>
        <w:t>社会福祉法人の適正な運営の確保を図り、地域において他の事業主体では対応できないような様々な公益活動に積極的に取り組むことができるよう支援します。</w:t>
      </w:r>
    </w:p>
    <w:p w:rsidR="00F2615F" w:rsidRPr="004C4744" w:rsidRDefault="00F2615F" w:rsidP="00F2615F">
      <w:pPr>
        <w:widowControl/>
        <w:jc w:val="left"/>
      </w:pPr>
    </w:p>
    <w:p w:rsidR="00432D67" w:rsidRPr="004C4744" w:rsidRDefault="002F1E93">
      <w:pPr>
        <w:widowControl/>
        <w:jc w:val="left"/>
      </w:pPr>
      <w:r w:rsidRPr="004C4744">
        <w:br w:type="page"/>
      </w:r>
    </w:p>
    <w:p w:rsidR="00432D67" w:rsidRPr="004C4744" w:rsidRDefault="00432D67" w:rsidP="001F7A36">
      <w:pPr>
        <w:widowControl/>
        <w:autoSpaceDE w:val="0"/>
        <w:autoSpaceDN w:val="0"/>
        <w:spacing w:line="480" w:lineRule="exact"/>
      </w:pPr>
    </w:p>
    <w:p w:rsidR="00432D67" w:rsidRPr="004C4744" w:rsidRDefault="00432D67" w:rsidP="00432D67">
      <w:pPr>
        <w:pStyle w:val="3"/>
        <w:spacing w:line="480" w:lineRule="exact"/>
        <w:ind w:leftChars="0" w:left="0"/>
        <w:rPr>
          <w:sz w:val="28"/>
          <w:szCs w:val="28"/>
        </w:rPr>
      </w:pPr>
      <w:bookmarkStart w:id="117" w:name="_Ref9158053"/>
      <w:r w:rsidRPr="004C4744">
        <w:rPr>
          <w:rFonts w:hint="eastAsia"/>
          <w:sz w:val="28"/>
          <w:szCs w:val="28"/>
        </w:rPr>
        <w:t>⑵</w:t>
      </w:r>
      <w:r w:rsidRPr="004C4744">
        <w:rPr>
          <w:rFonts w:hint="eastAsia"/>
          <w:sz w:val="28"/>
          <w:szCs w:val="28"/>
        </w:rPr>
        <w:t xml:space="preserve"> </w:t>
      </w:r>
      <w:r w:rsidRPr="004C4744">
        <w:rPr>
          <w:rFonts w:hint="eastAsia"/>
          <w:sz w:val="28"/>
          <w:szCs w:val="28"/>
        </w:rPr>
        <w:t>高齢者の活躍推進</w:t>
      </w:r>
      <w:bookmarkEnd w:id="117"/>
    </w:p>
    <w:p w:rsidR="00432D67" w:rsidRPr="004C4744" w:rsidRDefault="00432D67" w:rsidP="00432D67">
      <w:pPr>
        <w:widowControl/>
        <w:autoSpaceDE w:val="0"/>
        <w:autoSpaceDN w:val="0"/>
      </w:pPr>
    </w:p>
    <w:p w:rsidR="00432D67" w:rsidRPr="004C4744" w:rsidRDefault="00432D67"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人生100年時代を見据え、高齢者が生きがいを持って地域の支え手として活躍できる社会を目指します</w:t>
      </w:r>
      <w:r w:rsidR="007C325A" w:rsidRPr="004C4744">
        <w:rPr>
          <w:rFonts w:ascii="ＭＳ ゴシック" w:eastAsia="ＭＳ ゴシック" w:hAnsi="ＭＳ ゴシック" w:hint="eastAsia"/>
          <w:sz w:val="24"/>
        </w:rPr>
        <w:t>。</w:t>
      </w:r>
    </w:p>
    <w:p w:rsidR="00432D67" w:rsidRPr="004C4744" w:rsidRDefault="00432D67" w:rsidP="00432D67">
      <w:pPr>
        <w:widowControl/>
        <w:autoSpaceDE w:val="0"/>
        <w:autoSpaceDN w:val="0"/>
      </w:pPr>
    </w:p>
    <w:p w:rsidR="00697CF0" w:rsidRPr="004C4744" w:rsidRDefault="00697CF0" w:rsidP="00697CF0">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F2615F" w:rsidRPr="004C4744" w:rsidRDefault="00F2615F" w:rsidP="00F2615F">
      <w:pPr>
        <w:widowControl/>
        <w:autoSpaceDE w:val="0"/>
        <w:autoSpaceDN w:val="0"/>
        <w:ind w:leftChars="100" w:left="220" w:firstLineChars="100" w:firstLine="220"/>
      </w:pPr>
      <w:r w:rsidRPr="004C4744">
        <w:rPr>
          <w:rFonts w:hint="eastAsia"/>
        </w:rPr>
        <w:t>本県の年齢別人口割合は、３人に１人が高齢者（6</w:t>
      </w:r>
      <w:r w:rsidRPr="004C4744">
        <w:t>5</w:t>
      </w:r>
      <w:r w:rsidRPr="004C4744">
        <w:rPr>
          <w:rFonts w:hint="eastAsia"/>
        </w:rPr>
        <w:t>歳以上）であり、今後もその割合は上昇していくことが見込まれています。</w:t>
      </w:r>
    </w:p>
    <w:p w:rsidR="00F2615F" w:rsidRPr="004C4744" w:rsidRDefault="00F2615F" w:rsidP="00F2615F">
      <w:pPr>
        <w:widowControl/>
        <w:autoSpaceDE w:val="0"/>
        <w:autoSpaceDN w:val="0"/>
        <w:ind w:leftChars="100" w:left="220" w:firstLineChars="100" w:firstLine="220"/>
      </w:pPr>
      <w:r w:rsidRPr="004C4744">
        <w:rPr>
          <w:rFonts w:hint="eastAsia"/>
        </w:rPr>
        <w:t>人口減少とも相まって、地域を支える力が減衰する中で、高齢者に期待される社会的な役割は増大しています。高齢者の体力的年齢は若くなっており、能力や意欲に応じて、何らかの形で地域と関わりを持ち続けることが、健康寿命を延ばすのに有効であることが指摘されています。</w:t>
      </w:r>
    </w:p>
    <w:p w:rsidR="00F2615F" w:rsidRPr="004C4744" w:rsidRDefault="00F2615F" w:rsidP="00F2615F">
      <w:pPr>
        <w:widowControl/>
        <w:autoSpaceDE w:val="0"/>
        <w:autoSpaceDN w:val="0"/>
        <w:ind w:leftChars="100" w:left="220" w:firstLineChars="100" w:firstLine="220"/>
      </w:pPr>
      <w:r w:rsidRPr="004C4744">
        <w:rPr>
          <w:rFonts w:hint="eastAsia"/>
        </w:rPr>
        <w:t>人生100年と言われる時代に、高齢者が、それまでの人生で培ってきた豊かな知識や経験を活かしながら、地域の中で、まだまだ様々なことにチャレンジできることを知ってもらい、地域活動の中で生きがいを醸成し、楽しく元気に活躍してもらうための仕組みを構築していく必要があります。</w:t>
      </w:r>
    </w:p>
    <w:p w:rsidR="00F2615F" w:rsidRPr="004C4744" w:rsidRDefault="00F2615F" w:rsidP="00F2615F">
      <w:pPr>
        <w:widowControl/>
        <w:autoSpaceDE w:val="0"/>
        <w:autoSpaceDN w:val="0"/>
      </w:pPr>
    </w:p>
    <w:p w:rsidR="00F2615F" w:rsidRPr="004C4744" w:rsidRDefault="00F2615F" w:rsidP="00F2615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F2615F" w:rsidRPr="004C4744" w:rsidRDefault="00F2615F" w:rsidP="00EF77BB">
      <w:pPr>
        <w:pStyle w:val="4"/>
        <w:numPr>
          <w:ilvl w:val="0"/>
          <w:numId w:val="112"/>
        </w:numPr>
        <w:ind w:leftChars="0"/>
        <w:rPr>
          <w:rFonts w:asciiTheme="majorEastAsia" w:eastAsiaTheme="majorEastAsia" w:hAnsiTheme="majorEastAsia"/>
          <w:b w:val="0"/>
        </w:rPr>
      </w:pPr>
      <w:r w:rsidRPr="004C4744">
        <w:rPr>
          <w:rFonts w:asciiTheme="majorEastAsia" w:eastAsiaTheme="majorEastAsia" w:hAnsiTheme="majorEastAsia" w:hint="eastAsia"/>
          <w:b w:val="0"/>
        </w:rPr>
        <w:t>高齢者の学びの場の充実</w:t>
      </w:r>
    </w:p>
    <w:p w:rsidR="00F2615F" w:rsidRPr="004C4744" w:rsidRDefault="00F2615F" w:rsidP="00F2615F">
      <w:pPr>
        <w:autoSpaceDE w:val="0"/>
        <w:autoSpaceDN w:val="0"/>
        <w:ind w:leftChars="200" w:left="440" w:firstLineChars="100" w:firstLine="220"/>
      </w:pPr>
      <w:r w:rsidRPr="004C4744">
        <w:rPr>
          <w:rFonts w:hint="eastAsia"/>
        </w:rPr>
        <w:t>高齢者が、更に活躍の場を広げ、地域に根差した活動を担ってもらえるよう、学びの場の充実に取り組みます。</w:t>
      </w:r>
    </w:p>
    <w:p w:rsidR="00F2615F" w:rsidRPr="004C4744" w:rsidRDefault="00F2615F" w:rsidP="00EF77BB">
      <w:pPr>
        <w:pStyle w:val="4"/>
        <w:numPr>
          <w:ilvl w:val="0"/>
          <w:numId w:val="112"/>
        </w:numPr>
        <w:ind w:leftChars="0"/>
        <w:rPr>
          <w:rFonts w:asciiTheme="majorEastAsia" w:eastAsiaTheme="majorEastAsia" w:hAnsiTheme="majorEastAsia"/>
          <w:b w:val="0"/>
        </w:rPr>
      </w:pPr>
      <w:r w:rsidRPr="004C4744">
        <w:rPr>
          <w:rFonts w:asciiTheme="majorEastAsia" w:eastAsiaTheme="majorEastAsia" w:hAnsiTheme="majorEastAsia" w:hint="eastAsia"/>
          <w:b w:val="0"/>
        </w:rPr>
        <w:t>高齢者と地域活動を繋ぐ仕組みの構築</w:t>
      </w:r>
    </w:p>
    <w:p w:rsidR="00F2615F" w:rsidRPr="004C4744" w:rsidRDefault="00F2615F" w:rsidP="00F2615F">
      <w:pPr>
        <w:autoSpaceDE w:val="0"/>
        <w:autoSpaceDN w:val="0"/>
        <w:ind w:leftChars="200" w:left="440" w:firstLineChars="100" w:firstLine="220"/>
      </w:pPr>
      <w:r w:rsidRPr="004C4744">
        <w:rPr>
          <w:rFonts w:hint="eastAsia"/>
        </w:rPr>
        <w:t>市町村や地域組織、ＮＰＯ等との連携を強化して、シニア世代の地域活動への参加を支援する仕組みを構築します。</w:t>
      </w:r>
    </w:p>
    <w:p w:rsidR="00F2615F" w:rsidRPr="004C4744" w:rsidRDefault="00F2615F" w:rsidP="00EF77BB">
      <w:pPr>
        <w:pStyle w:val="4"/>
        <w:numPr>
          <w:ilvl w:val="0"/>
          <w:numId w:val="112"/>
        </w:numPr>
        <w:ind w:leftChars="0"/>
        <w:rPr>
          <w:rFonts w:asciiTheme="majorEastAsia" w:eastAsiaTheme="majorEastAsia" w:hAnsiTheme="majorEastAsia"/>
          <w:b w:val="0"/>
        </w:rPr>
      </w:pPr>
      <w:r w:rsidRPr="004C4744">
        <w:rPr>
          <w:rFonts w:asciiTheme="majorEastAsia" w:eastAsiaTheme="majorEastAsia" w:hAnsiTheme="majorEastAsia" w:hint="eastAsia"/>
          <w:b w:val="0"/>
        </w:rPr>
        <w:t>生涯現役の機運醸成</w:t>
      </w:r>
    </w:p>
    <w:p w:rsidR="00F2615F" w:rsidRPr="004C4744" w:rsidRDefault="00F2615F" w:rsidP="00F2615F">
      <w:pPr>
        <w:autoSpaceDE w:val="0"/>
        <w:autoSpaceDN w:val="0"/>
        <w:ind w:leftChars="200" w:left="440" w:firstLineChars="100" w:firstLine="220"/>
      </w:pPr>
      <w:r w:rsidRPr="004C4744">
        <w:rPr>
          <w:rFonts w:hint="eastAsia"/>
        </w:rPr>
        <w:t>75歳を過ぎても様々な活動をされている方や1</w:t>
      </w:r>
      <w:r w:rsidRPr="004C4744">
        <w:t>00</w:t>
      </w:r>
      <w:r w:rsidRPr="004C4744">
        <w:rPr>
          <w:rFonts w:hint="eastAsia"/>
        </w:rPr>
        <w:t>歳を超えて健康で活躍している方への顕彰等により、生涯現役の機運醸成を図ります。</w:t>
      </w:r>
    </w:p>
    <w:p w:rsidR="00432D67" w:rsidRPr="004C4744" w:rsidRDefault="00432D67">
      <w:pPr>
        <w:widowControl/>
        <w:jc w:val="left"/>
      </w:pPr>
      <w:r w:rsidRPr="004C4744">
        <w:br w:type="page"/>
      </w:r>
    </w:p>
    <w:p w:rsidR="002F1E93" w:rsidRPr="004C4744" w:rsidRDefault="002F1E93" w:rsidP="001F7A36">
      <w:pPr>
        <w:widowControl/>
        <w:autoSpaceDE w:val="0"/>
        <w:autoSpaceDN w:val="0"/>
        <w:spacing w:line="480" w:lineRule="exact"/>
      </w:pPr>
    </w:p>
    <w:p w:rsidR="002F1E93" w:rsidRPr="004C4744" w:rsidRDefault="00432D67" w:rsidP="002F1E93">
      <w:pPr>
        <w:pStyle w:val="3"/>
        <w:spacing w:line="480" w:lineRule="exact"/>
        <w:ind w:leftChars="0" w:left="0"/>
        <w:rPr>
          <w:sz w:val="28"/>
          <w:szCs w:val="28"/>
        </w:rPr>
      </w:pPr>
      <w:bookmarkStart w:id="118" w:name="_Ref6348583"/>
      <w:r w:rsidRPr="004C4744">
        <w:rPr>
          <w:rFonts w:hint="eastAsia"/>
          <w:sz w:val="28"/>
          <w:szCs w:val="28"/>
        </w:rPr>
        <w:t>⑶</w:t>
      </w:r>
      <w:r w:rsidR="002F1E93" w:rsidRPr="004C4744">
        <w:rPr>
          <w:rFonts w:hint="eastAsia"/>
          <w:sz w:val="28"/>
          <w:szCs w:val="28"/>
        </w:rPr>
        <w:t xml:space="preserve"> </w:t>
      </w:r>
      <w:r w:rsidR="00753AED" w:rsidRPr="004C4744">
        <w:rPr>
          <w:rFonts w:hint="eastAsia"/>
          <w:sz w:val="28"/>
          <w:szCs w:val="28"/>
        </w:rPr>
        <w:t>障がい</w:t>
      </w:r>
      <w:r w:rsidR="002F1E93" w:rsidRPr="004C4744">
        <w:rPr>
          <w:rFonts w:hint="eastAsia"/>
          <w:sz w:val="28"/>
          <w:szCs w:val="28"/>
        </w:rPr>
        <w:t>者の自立支援</w:t>
      </w:r>
      <w:bookmarkEnd w:id="118"/>
    </w:p>
    <w:p w:rsidR="002F1E93" w:rsidRPr="004C4744" w:rsidRDefault="002F1E93" w:rsidP="002F1E93">
      <w:pPr>
        <w:widowControl/>
        <w:autoSpaceDE w:val="0"/>
        <w:autoSpaceDN w:val="0"/>
      </w:pPr>
    </w:p>
    <w:p w:rsidR="002F1E93" w:rsidRPr="004C4744" w:rsidRDefault="00630CBC"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障がいのある人が</w:t>
      </w:r>
      <w:r w:rsidR="00F2615F" w:rsidRPr="004C4744">
        <w:rPr>
          <w:rFonts w:ascii="ＭＳ ゴシック" w:eastAsia="ＭＳ ゴシック" w:hAnsi="ＭＳ ゴシック" w:hint="eastAsia"/>
          <w:sz w:val="24"/>
        </w:rPr>
        <w:t>、</w:t>
      </w:r>
      <w:r w:rsidRPr="004C4744">
        <w:rPr>
          <w:rFonts w:ascii="ＭＳ ゴシック" w:eastAsia="ＭＳ ゴシック" w:hAnsi="ＭＳ ゴシック" w:hint="eastAsia"/>
          <w:sz w:val="24"/>
        </w:rPr>
        <w:t>住みたい地域で自立した生活を営むことができる社会をつくります</w:t>
      </w:r>
      <w:r w:rsidR="007C325A" w:rsidRPr="004C4744">
        <w:rPr>
          <w:rFonts w:ascii="ＭＳ ゴシック" w:eastAsia="ＭＳ ゴシック" w:hAnsi="ＭＳ ゴシック" w:hint="eastAsia"/>
          <w:sz w:val="24"/>
        </w:rPr>
        <w:t>。</w:t>
      </w:r>
    </w:p>
    <w:p w:rsidR="002F1E93" w:rsidRPr="004C4744" w:rsidRDefault="002F1E93" w:rsidP="002F1E93">
      <w:pPr>
        <w:widowControl/>
        <w:autoSpaceDE w:val="0"/>
        <w:autoSpaceDN w:val="0"/>
      </w:pPr>
    </w:p>
    <w:p w:rsidR="002F1E93" w:rsidRPr="004C4744" w:rsidRDefault="002F1E93" w:rsidP="002F1E93">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F2615F" w:rsidRPr="004C4744" w:rsidRDefault="00F2615F" w:rsidP="00F2615F">
      <w:pPr>
        <w:widowControl/>
        <w:autoSpaceDE w:val="0"/>
        <w:autoSpaceDN w:val="0"/>
        <w:ind w:leftChars="100" w:left="220" w:firstLineChars="100" w:firstLine="220"/>
      </w:pPr>
      <w:r w:rsidRPr="004C4744">
        <w:rPr>
          <w:rFonts w:hint="eastAsia"/>
        </w:rPr>
        <w:t>障がいのある人が日常生活や社会生活を営む上では障壁となるような事物や意識などがあり、こうした社会的障壁を取り除き、障がいのある人すべてが、障がいの種別や程度にかかわらず、住みたい地域で自立して暮らしていけることが重要です。</w:t>
      </w:r>
    </w:p>
    <w:p w:rsidR="00F2615F" w:rsidRPr="004C4744" w:rsidRDefault="00F2615F" w:rsidP="00F2615F">
      <w:pPr>
        <w:widowControl/>
        <w:autoSpaceDE w:val="0"/>
        <w:autoSpaceDN w:val="0"/>
        <w:ind w:leftChars="100" w:left="220" w:firstLineChars="100" w:firstLine="220"/>
      </w:pPr>
      <w:r w:rsidRPr="004C4744">
        <w:rPr>
          <w:rFonts w:hint="eastAsia"/>
        </w:rPr>
        <w:t>そのために、住まいの場や働く場、地域生活を支援する福祉サービスの確保等の個々の支援に加えて、乳幼児期から学卒期、就業に至るまで、生活全般を切れ目なく支援する体制の構築が必要です。今後も特別支援学校卒業生等の増加が見込まれるため、</w:t>
      </w:r>
      <w:r w:rsidR="00934082" w:rsidRPr="004C4744">
        <w:rPr>
          <w:rFonts w:hint="eastAsia"/>
        </w:rPr>
        <w:t>支援体制の</w:t>
      </w:r>
      <w:r w:rsidRPr="004C4744">
        <w:rPr>
          <w:rFonts w:hint="eastAsia"/>
        </w:rPr>
        <w:t>一層の充実が求められています。</w:t>
      </w:r>
    </w:p>
    <w:p w:rsidR="00F2615F" w:rsidRPr="004C4744" w:rsidRDefault="00F2615F" w:rsidP="00F2615F">
      <w:pPr>
        <w:widowControl/>
        <w:autoSpaceDE w:val="0"/>
        <w:autoSpaceDN w:val="0"/>
        <w:ind w:leftChars="100" w:left="220" w:firstLineChars="100" w:firstLine="220"/>
      </w:pPr>
      <w:r w:rsidRPr="004C4744">
        <w:rPr>
          <w:rFonts w:hint="eastAsia"/>
        </w:rPr>
        <w:t>また、障がいのある人が地域社会の一員として、様々な活動に参加し、一人ひとりの障がい特性や能力を活かしながら充実した生活が送れるような環境を整備していく必要があります。</w:t>
      </w:r>
    </w:p>
    <w:p w:rsidR="00F2615F" w:rsidRPr="004C4744" w:rsidRDefault="00F2615F" w:rsidP="00F2615F">
      <w:pPr>
        <w:widowControl/>
        <w:autoSpaceDE w:val="0"/>
        <w:autoSpaceDN w:val="0"/>
        <w:ind w:leftChars="100" w:left="220" w:firstLineChars="100" w:firstLine="220"/>
      </w:pPr>
      <w:r w:rsidRPr="004C4744">
        <w:rPr>
          <w:rFonts w:hint="eastAsia"/>
        </w:rPr>
        <w:t>県民一人ひとりが、障がいに対する正しい知識や理解を深め、障がいを理由とする差別を無くし、障がいの有無にかかわらず共に支え合う社会を実現していくことが必要です。</w:t>
      </w:r>
    </w:p>
    <w:p w:rsidR="00F2615F" w:rsidRPr="004C4744" w:rsidRDefault="00F2615F" w:rsidP="00F2615F">
      <w:pPr>
        <w:widowControl/>
        <w:autoSpaceDE w:val="0"/>
        <w:autoSpaceDN w:val="0"/>
      </w:pPr>
    </w:p>
    <w:p w:rsidR="00F2615F" w:rsidRPr="004C4744" w:rsidRDefault="00F2615F" w:rsidP="00F2615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F2615F" w:rsidRPr="004C4744" w:rsidRDefault="00F2615F" w:rsidP="00F2615F">
      <w:pPr>
        <w:pStyle w:val="4"/>
        <w:numPr>
          <w:ilvl w:val="0"/>
          <w:numId w:val="19"/>
        </w:numPr>
        <w:ind w:leftChars="0"/>
        <w:rPr>
          <w:rFonts w:asciiTheme="majorEastAsia" w:eastAsiaTheme="majorEastAsia" w:hAnsiTheme="majorEastAsia"/>
          <w:b w:val="0"/>
        </w:rPr>
      </w:pPr>
      <w:r w:rsidRPr="004C4744">
        <w:rPr>
          <w:rFonts w:asciiTheme="majorEastAsia" w:eastAsiaTheme="majorEastAsia" w:hAnsiTheme="majorEastAsia" w:hint="eastAsia"/>
          <w:b w:val="0"/>
        </w:rPr>
        <w:t>障がい理解の促進</w:t>
      </w:r>
    </w:p>
    <w:p w:rsidR="00F2615F" w:rsidRPr="004C4744" w:rsidRDefault="00F2615F" w:rsidP="00F2615F">
      <w:pPr>
        <w:autoSpaceDE w:val="0"/>
        <w:autoSpaceDN w:val="0"/>
        <w:ind w:leftChars="200" w:left="440" w:firstLineChars="100" w:firstLine="220"/>
      </w:pPr>
      <w:r w:rsidRPr="004C4744">
        <w:rPr>
          <w:rFonts w:hint="eastAsia"/>
        </w:rPr>
        <w:t>県民一人ひとりが多様な障がいの特性や必要な支援を理解し、日常生活での手助けの実践をするような社会を目指し</w:t>
      </w:r>
      <w:r w:rsidR="00934082" w:rsidRPr="004C4744">
        <w:rPr>
          <w:rFonts w:hint="eastAsia"/>
        </w:rPr>
        <w:t>、一層の啓発活動を推進し</w:t>
      </w:r>
      <w:r w:rsidRPr="004C4744">
        <w:rPr>
          <w:rFonts w:hint="eastAsia"/>
        </w:rPr>
        <w:t>ます。</w:t>
      </w:r>
    </w:p>
    <w:p w:rsidR="00F2615F" w:rsidRPr="004C4744" w:rsidRDefault="00F2615F" w:rsidP="00F2615F">
      <w:pPr>
        <w:pStyle w:val="4"/>
        <w:numPr>
          <w:ilvl w:val="0"/>
          <w:numId w:val="19"/>
        </w:numPr>
        <w:ind w:leftChars="0"/>
        <w:rPr>
          <w:rFonts w:asciiTheme="majorEastAsia" w:eastAsiaTheme="majorEastAsia" w:hAnsiTheme="majorEastAsia"/>
          <w:b w:val="0"/>
        </w:rPr>
      </w:pPr>
      <w:r w:rsidRPr="004C4744">
        <w:rPr>
          <w:rFonts w:asciiTheme="majorEastAsia" w:eastAsiaTheme="majorEastAsia" w:hAnsiTheme="majorEastAsia" w:hint="eastAsia"/>
          <w:b w:val="0"/>
        </w:rPr>
        <w:t>福祉サービス等の充実</w:t>
      </w:r>
    </w:p>
    <w:p w:rsidR="00F2615F" w:rsidRPr="004C4744" w:rsidRDefault="00F2615F" w:rsidP="00F2615F">
      <w:pPr>
        <w:autoSpaceDE w:val="0"/>
        <w:autoSpaceDN w:val="0"/>
        <w:ind w:leftChars="200" w:left="440" w:firstLineChars="100" w:firstLine="220"/>
      </w:pPr>
      <w:r w:rsidRPr="004C4744">
        <w:rPr>
          <w:rFonts w:hint="eastAsia"/>
        </w:rPr>
        <w:t>身近な地域で、障がいの種別や特性に応じた切れ目のない支援が提供できるよう、専門的な支援技術をもつ人材の確保・育成、相談支援体制の充実、サービス提供基盤の整備等を進めます。</w:t>
      </w:r>
    </w:p>
    <w:p w:rsidR="00F2615F" w:rsidRPr="004C4744" w:rsidRDefault="00F2615F" w:rsidP="00F2615F">
      <w:pPr>
        <w:pStyle w:val="4"/>
        <w:numPr>
          <w:ilvl w:val="0"/>
          <w:numId w:val="19"/>
        </w:numPr>
        <w:ind w:leftChars="0"/>
        <w:rPr>
          <w:rFonts w:asciiTheme="majorEastAsia" w:eastAsiaTheme="majorEastAsia" w:hAnsiTheme="majorEastAsia"/>
          <w:b w:val="0"/>
        </w:rPr>
      </w:pPr>
      <w:r w:rsidRPr="004C4744">
        <w:rPr>
          <w:rFonts w:asciiTheme="majorEastAsia" w:eastAsiaTheme="majorEastAsia" w:hAnsiTheme="majorEastAsia" w:hint="eastAsia"/>
          <w:b w:val="0"/>
        </w:rPr>
        <w:t>障がい者の就労支援の充実</w:t>
      </w:r>
    </w:p>
    <w:p w:rsidR="00F2615F" w:rsidRPr="004C4744" w:rsidRDefault="00F2615F" w:rsidP="00F2615F">
      <w:pPr>
        <w:autoSpaceDE w:val="0"/>
        <w:autoSpaceDN w:val="0"/>
        <w:ind w:leftChars="200" w:left="440" w:firstLineChars="100" w:firstLine="220"/>
      </w:pPr>
      <w:r w:rsidRPr="004C4744">
        <w:rPr>
          <w:rFonts w:hint="eastAsia"/>
        </w:rPr>
        <w:t>障害者就業・生活支援センター等を中心に、地域の支援機関と企業等の連携を強化し、障がい者の適性に応じた企業への就労支援、福祉施設等での就労訓練等の充実、施設での工賃水準の向上を図ります。</w:t>
      </w:r>
    </w:p>
    <w:p w:rsidR="00F2615F" w:rsidRPr="004C4744" w:rsidRDefault="00F2615F" w:rsidP="00F2615F">
      <w:pPr>
        <w:pStyle w:val="4"/>
        <w:numPr>
          <w:ilvl w:val="0"/>
          <w:numId w:val="19"/>
        </w:numPr>
        <w:ind w:leftChars="0"/>
        <w:rPr>
          <w:rFonts w:asciiTheme="majorEastAsia" w:eastAsiaTheme="majorEastAsia" w:hAnsiTheme="majorEastAsia"/>
          <w:b w:val="0"/>
        </w:rPr>
      </w:pPr>
      <w:r w:rsidRPr="004C4744">
        <w:rPr>
          <w:rFonts w:asciiTheme="majorEastAsia" w:eastAsiaTheme="majorEastAsia" w:hAnsiTheme="majorEastAsia" w:hint="eastAsia"/>
          <w:b w:val="0"/>
        </w:rPr>
        <w:t>障がい者のスポーツ・文化芸術活動の促進</w:t>
      </w:r>
    </w:p>
    <w:p w:rsidR="00F2615F" w:rsidRPr="004C4744" w:rsidRDefault="00F2615F" w:rsidP="00F2615F">
      <w:pPr>
        <w:autoSpaceDE w:val="0"/>
        <w:autoSpaceDN w:val="0"/>
        <w:ind w:leftChars="200" w:left="440" w:firstLineChars="100" w:firstLine="220"/>
      </w:pPr>
      <w:r w:rsidRPr="004C4744">
        <w:rPr>
          <w:rFonts w:hint="eastAsia"/>
        </w:rPr>
        <w:t>障がい者の地域生活の充実や社会参加を促進するため、スポーツ・レクリエーション活動や文化芸術活動への参加機会の</w:t>
      </w:r>
      <w:r w:rsidR="00934082" w:rsidRPr="004C4744">
        <w:rPr>
          <w:rFonts w:hint="eastAsia"/>
        </w:rPr>
        <w:t>拡充</w:t>
      </w:r>
      <w:r w:rsidRPr="004C4744">
        <w:rPr>
          <w:rFonts w:hint="eastAsia"/>
        </w:rPr>
        <w:t>を図ります。</w:t>
      </w:r>
    </w:p>
    <w:p w:rsidR="00E4239B" w:rsidRPr="004C4744" w:rsidRDefault="00E4239B" w:rsidP="00E4239B">
      <w:pPr>
        <w:autoSpaceDE w:val="0"/>
        <w:autoSpaceDN w:val="0"/>
      </w:pPr>
    </w:p>
    <w:p w:rsidR="00BC5BBC" w:rsidRPr="004C4744" w:rsidRDefault="002F1E93">
      <w:pPr>
        <w:widowControl/>
        <w:jc w:val="left"/>
      </w:pPr>
      <w:r w:rsidRPr="004C4744">
        <w:br w:type="page"/>
      </w:r>
    </w:p>
    <w:p w:rsidR="00BC5BBC" w:rsidRPr="004C4744" w:rsidRDefault="00BC5BBC" w:rsidP="001F7A36">
      <w:pPr>
        <w:widowControl/>
        <w:autoSpaceDE w:val="0"/>
        <w:autoSpaceDN w:val="0"/>
        <w:spacing w:line="480" w:lineRule="exact"/>
      </w:pPr>
    </w:p>
    <w:p w:rsidR="00BC5BBC" w:rsidRPr="004C4744" w:rsidRDefault="00432D67" w:rsidP="00BC5BBC">
      <w:pPr>
        <w:pStyle w:val="3"/>
        <w:spacing w:line="480" w:lineRule="exact"/>
        <w:ind w:leftChars="0" w:left="0"/>
        <w:rPr>
          <w:sz w:val="28"/>
          <w:szCs w:val="28"/>
        </w:rPr>
      </w:pPr>
      <w:bookmarkStart w:id="119" w:name="_Ref8676232"/>
      <w:bookmarkStart w:id="120" w:name="_Ref11656329"/>
      <w:r w:rsidRPr="004C4744">
        <w:rPr>
          <w:rFonts w:hint="eastAsia"/>
          <w:sz w:val="28"/>
          <w:szCs w:val="28"/>
        </w:rPr>
        <w:t>⑷</w:t>
      </w:r>
      <w:r w:rsidR="00BC5BBC" w:rsidRPr="004C4744">
        <w:rPr>
          <w:rFonts w:hint="eastAsia"/>
          <w:sz w:val="28"/>
          <w:szCs w:val="28"/>
        </w:rPr>
        <w:t xml:space="preserve"> </w:t>
      </w:r>
      <w:bookmarkEnd w:id="119"/>
      <w:r w:rsidRPr="004C4744">
        <w:rPr>
          <w:rFonts w:hint="eastAsia"/>
          <w:sz w:val="28"/>
          <w:szCs w:val="28"/>
        </w:rPr>
        <w:t>子育て福祉の充実</w:t>
      </w:r>
      <w:bookmarkEnd w:id="120"/>
    </w:p>
    <w:p w:rsidR="00BC5BBC" w:rsidRPr="004C4744" w:rsidRDefault="00BC5BBC" w:rsidP="00BC5BBC">
      <w:pPr>
        <w:widowControl/>
        <w:autoSpaceDE w:val="0"/>
        <w:autoSpaceDN w:val="0"/>
      </w:pPr>
    </w:p>
    <w:p w:rsidR="00BC5BBC" w:rsidRPr="004C4744" w:rsidRDefault="00B272C0"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特別な配慮が必要な子どもやその家庭への相談・支援体制を充実し、その権利を守り、社会への自立を進めます。</w:t>
      </w:r>
    </w:p>
    <w:p w:rsidR="00BC5BBC" w:rsidRPr="004C4744" w:rsidRDefault="00BC5BBC" w:rsidP="00BC5BBC">
      <w:pPr>
        <w:widowControl/>
        <w:autoSpaceDE w:val="0"/>
        <w:autoSpaceDN w:val="0"/>
      </w:pPr>
    </w:p>
    <w:p w:rsidR="00B51A8F" w:rsidRPr="004C4744" w:rsidRDefault="00B51A8F" w:rsidP="00B51A8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F2615F" w:rsidRPr="004C4744" w:rsidRDefault="00F2615F" w:rsidP="00F2615F">
      <w:pPr>
        <w:widowControl/>
        <w:autoSpaceDE w:val="0"/>
        <w:autoSpaceDN w:val="0"/>
        <w:ind w:leftChars="100" w:left="220" w:firstLineChars="100" w:firstLine="220"/>
      </w:pPr>
      <w:r w:rsidRPr="004C4744">
        <w:rPr>
          <w:rFonts w:hint="eastAsia"/>
        </w:rPr>
        <w:t>県内の児童虐待の相談件数は高止まりの状況にあることから、未然防止や早期発見・早期対応の充実を図る必要があります。</w:t>
      </w:r>
    </w:p>
    <w:p w:rsidR="00F2615F" w:rsidRPr="004C4744" w:rsidRDefault="00F2615F" w:rsidP="00F2615F">
      <w:pPr>
        <w:widowControl/>
        <w:autoSpaceDE w:val="0"/>
        <w:autoSpaceDN w:val="0"/>
        <w:ind w:leftChars="100" w:left="220" w:firstLineChars="100" w:firstLine="220"/>
      </w:pPr>
      <w:r w:rsidRPr="004C4744">
        <w:rPr>
          <w:rFonts w:hint="eastAsia"/>
        </w:rPr>
        <w:t>里親への委託や児童福祉施設への入所利用など社会的養育を必要としている子どもの中には、被虐待児や発達障がい児など手厚い支援を要する子どもが増加しています。より家庭的な環境の下での養育や専門的ケア、家庭復帰や自立に向けた</w:t>
      </w:r>
      <w:r w:rsidR="007242C5" w:rsidRPr="004C4744">
        <w:rPr>
          <w:rFonts w:hint="eastAsia"/>
        </w:rPr>
        <w:t>きめ細かな</w:t>
      </w:r>
      <w:r w:rsidRPr="004C4744">
        <w:rPr>
          <w:rFonts w:hint="eastAsia"/>
        </w:rPr>
        <w:t>支援の充実が必要となっています。</w:t>
      </w:r>
    </w:p>
    <w:p w:rsidR="00F2615F" w:rsidRPr="004C4744" w:rsidRDefault="00F2615F" w:rsidP="00F2615F">
      <w:pPr>
        <w:widowControl/>
        <w:autoSpaceDE w:val="0"/>
        <w:autoSpaceDN w:val="0"/>
        <w:ind w:leftChars="100" w:left="220" w:firstLineChars="100" w:firstLine="220"/>
      </w:pPr>
      <w:r w:rsidRPr="004C4744">
        <w:rPr>
          <w:rFonts w:hint="eastAsia"/>
        </w:rPr>
        <w:t>また、ひとり親家庭は依然として経済的に厳しい状況に置かれた家庭も多く、子どもの貧困対策の観点からも、関係機関が連携して自立を支援していく必要があります。</w:t>
      </w:r>
    </w:p>
    <w:p w:rsidR="00F2615F" w:rsidRPr="004C4744" w:rsidRDefault="00F2615F" w:rsidP="00F2615F">
      <w:pPr>
        <w:widowControl/>
        <w:autoSpaceDE w:val="0"/>
        <w:autoSpaceDN w:val="0"/>
      </w:pPr>
    </w:p>
    <w:p w:rsidR="00F2615F" w:rsidRPr="004C4744" w:rsidRDefault="00F2615F" w:rsidP="00F2615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F2615F" w:rsidRPr="004C4744" w:rsidRDefault="00F2615F" w:rsidP="00F2615F">
      <w:pPr>
        <w:pStyle w:val="4"/>
        <w:numPr>
          <w:ilvl w:val="0"/>
          <w:numId w:val="35"/>
        </w:numPr>
        <w:ind w:leftChars="0"/>
        <w:rPr>
          <w:rFonts w:asciiTheme="majorEastAsia" w:eastAsiaTheme="majorEastAsia" w:hAnsiTheme="majorEastAsia"/>
          <w:b w:val="0"/>
        </w:rPr>
      </w:pPr>
      <w:r w:rsidRPr="004C4744">
        <w:rPr>
          <w:rFonts w:asciiTheme="majorEastAsia" w:eastAsiaTheme="majorEastAsia" w:hAnsiTheme="majorEastAsia" w:hint="eastAsia"/>
          <w:b w:val="0"/>
        </w:rPr>
        <w:t>児童虐待対応の充実</w:t>
      </w:r>
    </w:p>
    <w:p w:rsidR="00F2615F" w:rsidRPr="004C4744" w:rsidRDefault="00F2615F" w:rsidP="00F2615F">
      <w:pPr>
        <w:autoSpaceDE w:val="0"/>
        <w:autoSpaceDN w:val="0"/>
        <w:ind w:leftChars="200" w:left="440" w:firstLineChars="100" w:firstLine="220"/>
      </w:pPr>
      <w:r w:rsidRPr="004C4744">
        <w:rPr>
          <w:rFonts w:hint="eastAsia"/>
        </w:rPr>
        <w:t>児童虐待など家庭における複雑・困難な課題にできるだけ早期から適切に対応できるよう、児童相談所の専門的機能の充実や施設整備などの体制強化に取り組むとともに、市町村の相談支援機能がさらに充実するよう支援します。</w:t>
      </w:r>
    </w:p>
    <w:p w:rsidR="00F2615F" w:rsidRPr="004C4744" w:rsidRDefault="00F2615F" w:rsidP="00F2615F">
      <w:pPr>
        <w:pStyle w:val="4"/>
        <w:numPr>
          <w:ilvl w:val="0"/>
          <w:numId w:val="35"/>
        </w:numPr>
        <w:ind w:leftChars="0"/>
        <w:rPr>
          <w:rFonts w:asciiTheme="majorEastAsia" w:eastAsiaTheme="majorEastAsia" w:hAnsiTheme="majorEastAsia"/>
          <w:b w:val="0"/>
        </w:rPr>
      </w:pPr>
      <w:r w:rsidRPr="004C4744">
        <w:rPr>
          <w:rFonts w:asciiTheme="majorEastAsia" w:eastAsiaTheme="majorEastAsia" w:hAnsiTheme="majorEastAsia" w:hint="eastAsia"/>
          <w:b w:val="0"/>
        </w:rPr>
        <w:t>社会的養育の推進</w:t>
      </w:r>
    </w:p>
    <w:p w:rsidR="00F2615F" w:rsidRPr="004C4744" w:rsidRDefault="00F2615F" w:rsidP="00F2615F">
      <w:pPr>
        <w:autoSpaceDE w:val="0"/>
        <w:autoSpaceDN w:val="0"/>
        <w:ind w:leftChars="200" w:left="440" w:firstLineChars="100" w:firstLine="220"/>
      </w:pPr>
      <w:r w:rsidRPr="004C4744">
        <w:rPr>
          <w:rFonts w:hint="eastAsia"/>
        </w:rPr>
        <w:t>社会的養育が必要な児童を、可能な限り家庭的な環境において安定した人間関係の中で養育することができるよう、里親委託の拡充や、児童福祉施設の小規模・多機能化などを推進し、児童の自立支援などに取り組みます。</w:t>
      </w:r>
    </w:p>
    <w:p w:rsidR="00F2615F" w:rsidRPr="004C4744" w:rsidRDefault="00F2615F" w:rsidP="00F2615F">
      <w:pPr>
        <w:pStyle w:val="4"/>
        <w:numPr>
          <w:ilvl w:val="0"/>
          <w:numId w:val="35"/>
        </w:numPr>
        <w:ind w:leftChars="0"/>
        <w:rPr>
          <w:rFonts w:asciiTheme="majorEastAsia" w:eastAsiaTheme="majorEastAsia" w:hAnsiTheme="majorEastAsia"/>
          <w:b w:val="0"/>
        </w:rPr>
      </w:pPr>
      <w:r w:rsidRPr="004C4744">
        <w:rPr>
          <w:rFonts w:asciiTheme="majorEastAsia" w:eastAsiaTheme="majorEastAsia" w:hAnsiTheme="majorEastAsia" w:hint="eastAsia"/>
          <w:b w:val="0"/>
        </w:rPr>
        <w:t>ひとり親家庭の自立支援</w:t>
      </w:r>
    </w:p>
    <w:p w:rsidR="00F2615F" w:rsidRPr="004C4744" w:rsidRDefault="00F2615F" w:rsidP="00F2615F">
      <w:pPr>
        <w:autoSpaceDE w:val="0"/>
        <w:autoSpaceDN w:val="0"/>
        <w:ind w:leftChars="200" w:left="440" w:firstLineChars="100" w:firstLine="220"/>
      </w:pPr>
      <w:r w:rsidRPr="004C4744">
        <w:rPr>
          <w:rFonts w:hint="eastAsia"/>
        </w:rPr>
        <w:t>ひとり親家庭に対しては、子育てと生活支援、就業支援、養育費の確保支援、経済的支援を一体的に提供できるよう、関係機関との連携を強化し、個々のニーズに応じた自立を支援します。</w:t>
      </w:r>
    </w:p>
    <w:p w:rsidR="00F2615F" w:rsidRPr="004C4744" w:rsidRDefault="00F2615F" w:rsidP="00F2615F">
      <w:pPr>
        <w:autoSpaceDE w:val="0"/>
        <w:autoSpaceDN w:val="0"/>
      </w:pPr>
    </w:p>
    <w:p w:rsidR="00F17358" w:rsidRPr="004C4744" w:rsidRDefault="00F17358" w:rsidP="00F17358">
      <w:pPr>
        <w:autoSpaceDE w:val="0"/>
        <w:autoSpaceDN w:val="0"/>
      </w:pPr>
    </w:p>
    <w:p w:rsidR="00BC5BBC" w:rsidRPr="004C4744" w:rsidRDefault="00BC5BBC" w:rsidP="00BC5BBC">
      <w:pPr>
        <w:widowControl/>
        <w:jc w:val="left"/>
      </w:pPr>
      <w:r w:rsidRPr="004C4744">
        <w:br w:type="page"/>
      </w:r>
    </w:p>
    <w:p w:rsidR="002F1E93" w:rsidRPr="004C4744" w:rsidRDefault="002F1E93" w:rsidP="001F7A36">
      <w:pPr>
        <w:widowControl/>
        <w:autoSpaceDE w:val="0"/>
        <w:autoSpaceDN w:val="0"/>
        <w:spacing w:line="480" w:lineRule="exact"/>
      </w:pPr>
    </w:p>
    <w:p w:rsidR="002F1E93" w:rsidRPr="004C4744" w:rsidRDefault="00432D67" w:rsidP="002F1E93">
      <w:pPr>
        <w:pStyle w:val="3"/>
        <w:spacing w:line="480" w:lineRule="exact"/>
        <w:ind w:leftChars="0" w:left="0"/>
        <w:rPr>
          <w:sz w:val="28"/>
          <w:szCs w:val="28"/>
        </w:rPr>
      </w:pPr>
      <w:bookmarkStart w:id="121" w:name="_Ref6348594"/>
      <w:bookmarkStart w:id="122" w:name="_Ref11656335"/>
      <w:r w:rsidRPr="004C4744">
        <w:rPr>
          <w:rFonts w:hint="eastAsia"/>
          <w:sz w:val="28"/>
          <w:szCs w:val="28"/>
        </w:rPr>
        <w:t>⑸</w:t>
      </w:r>
      <w:r w:rsidR="002F1E93" w:rsidRPr="004C4744">
        <w:rPr>
          <w:rFonts w:hint="eastAsia"/>
          <w:sz w:val="28"/>
          <w:szCs w:val="28"/>
        </w:rPr>
        <w:t xml:space="preserve"> </w:t>
      </w:r>
      <w:bookmarkEnd w:id="121"/>
      <w:r w:rsidR="00BC5BBC" w:rsidRPr="004C4744">
        <w:rPr>
          <w:rFonts w:hint="eastAsia"/>
          <w:sz w:val="28"/>
          <w:szCs w:val="28"/>
        </w:rPr>
        <w:t>生活援護の確保</w:t>
      </w:r>
      <w:bookmarkEnd w:id="122"/>
    </w:p>
    <w:p w:rsidR="002F1E93" w:rsidRPr="004C4744" w:rsidRDefault="002F1E93" w:rsidP="002F1E93">
      <w:pPr>
        <w:widowControl/>
        <w:autoSpaceDE w:val="0"/>
        <w:autoSpaceDN w:val="0"/>
      </w:pPr>
    </w:p>
    <w:p w:rsidR="00CD7B00" w:rsidRPr="004C4744" w:rsidRDefault="00CD7B00"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貧困など様々な困難を抱えた人などが自立し安定した生活を送れる社会の実現を目指します。</w:t>
      </w:r>
    </w:p>
    <w:p w:rsidR="002F1E93" w:rsidRPr="004C4744" w:rsidRDefault="002F1E93" w:rsidP="002F1E93">
      <w:pPr>
        <w:widowControl/>
        <w:autoSpaceDE w:val="0"/>
        <w:autoSpaceDN w:val="0"/>
      </w:pPr>
    </w:p>
    <w:p w:rsidR="002F1E93" w:rsidRPr="004C4744" w:rsidRDefault="002F1E93" w:rsidP="002F1E93">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F2615F" w:rsidRPr="004C4744" w:rsidRDefault="00F2615F" w:rsidP="00F2615F">
      <w:pPr>
        <w:widowControl/>
        <w:autoSpaceDE w:val="0"/>
        <w:autoSpaceDN w:val="0"/>
        <w:ind w:leftChars="100" w:left="220" w:firstLineChars="100" w:firstLine="220"/>
      </w:pPr>
      <w:r w:rsidRPr="004C4744">
        <w:rPr>
          <w:rFonts w:hint="eastAsia"/>
        </w:rPr>
        <w:t>平成20年秋のリーマンショック以降の厳しい雇用情勢の下、県内の生活保護世帯数及び受給者数は急激に増加しました。近年も依然として高い水準にあり、特に単身の高齢者世帯は増加傾向にあります。</w:t>
      </w:r>
    </w:p>
    <w:p w:rsidR="00F2615F" w:rsidRPr="004C4744" w:rsidRDefault="00F2615F" w:rsidP="00F2615F">
      <w:pPr>
        <w:widowControl/>
        <w:autoSpaceDE w:val="0"/>
        <w:autoSpaceDN w:val="0"/>
        <w:ind w:leftChars="100" w:left="220" w:firstLineChars="100" w:firstLine="220"/>
      </w:pPr>
      <w:r w:rsidRPr="004C4744">
        <w:rPr>
          <w:rFonts w:hint="eastAsia"/>
        </w:rPr>
        <w:t>生活に困窮している県民に対しては、最低限度の生活を保障し世帯の自立を助長する生活保護制度や、生活保護に至る前の段階で自立相談などを行う生活困窮者自立支援制度などにより支援していく必要があります。</w:t>
      </w:r>
    </w:p>
    <w:p w:rsidR="00F2615F" w:rsidRPr="004C4744" w:rsidRDefault="00F2615F" w:rsidP="00F2615F">
      <w:pPr>
        <w:widowControl/>
        <w:autoSpaceDE w:val="0"/>
        <w:autoSpaceDN w:val="0"/>
        <w:ind w:leftChars="100" w:left="220" w:firstLineChars="100" w:firstLine="220"/>
      </w:pPr>
      <w:r w:rsidRPr="004C4744">
        <w:rPr>
          <w:rFonts w:hint="eastAsia"/>
        </w:rPr>
        <w:t>子どもの貧困は、子どもが持つ資質や能力の十分な発揮を妨げ、将来の社会に大きな損失をもたらすものであることから、「子どもの貧困対策の推進に関する法律」が制定されるなど、社会全体で取り組まなければならない課題であり、国と地方自治体の緊密な連携の下、福祉・教育・雇用などの関連分野による総合的な取組が必要です。</w:t>
      </w:r>
    </w:p>
    <w:p w:rsidR="00F2615F" w:rsidRPr="004C4744" w:rsidRDefault="00F2615F" w:rsidP="00F2615F">
      <w:pPr>
        <w:widowControl/>
        <w:autoSpaceDE w:val="0"/>
        <w:autoSpaceDN w:val="0"/>
        <w:ind w:leftChars="100" w:left="220" w:firstLineChars="100" w:firstLine="220"/>
      </w:pPr>
      <w:r w:rsidRPr="004C4744">
        <w:rPr>
          <w:rFonts w:hint="eastAsia"/>
        </w:rPr>
        <w:t>ひきこもりについては、ひきこもりの長期化が懸念されることから、医療や福祉の適切な支援につながるよう相談体制を充実していく必要があります。</w:t>
      </w:r>
    </w:p>
    <w:p w:rsidR="00F2615F" w:rsidRPr="004C4744" w:rsidRDefault="00F2615F" w:rsidP="00F2615F">
      <w:pPr>
        <w:widowControl/>
        <w:autoSpaceDE w:val="0"/>
        <w:autoSpaceDN w:val="0"/>
      </w:pPr>
    </w:p>
    <w:p w:rsidR="00F2615F" w:rsidRPr="004C4744" w:rsidRDefault="00F2615F" w:rsidP="00F2615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F2615F" w:rsidRPr="004C4744" w:rsidRDefault="00F2615F" w:rsidP="00EF77BB">
      <w:pPr>
        <w:pStyle w:val="4"/>
        <w:numPr>
          <w:ilvl w:val="0"/>
          <w:numId w:val="104"/>
        </w:numPr>
        <w:ind w:leftChars="0"/>
        <w:rPr>
          <w:rFonts w:asciiTheme="majorEastAsia" w:eastAsiaTheme="majorEastAsia" w:hAnsiTheme="majorEastAsia"/>
          <w:b w:val="0"/>
        </w:rPr>
      </w:pPr>
      <w:r w:rsidRPr="004C4744">
        <w:rPr>
          <w:rFonts w:asciiTheme="majorEastAsia" w:eastAsiaTheme="majorEastAsia" w:hAnsiTheme="majorEastAsia" w:hint="eastAsia"/>
          <w:b w:val="0"/>
        </w:rPr>
        <w:t>経済的に困窮した人の自立支援</w:t>
      </w:r>
    </w:p>
    <w:p w:rsidR="00F2615F" w:rsidRPr="004C4744" w:rsidRDefault="00F2615F" w:rsidP="00F2615F">
      <w:pPr>
        <w:autoSpaceDE w:val="0"/>
        <w:autoSpaceDN w:val="0"/>
        <w:ind w:leftChars="200" w:left="440" w:firstLineChars="100" w:firstLine="220"/>
      </w:pPr>
      <w:r w:rsidRPr="004C4744">
        <w:rPr>
          <w:rFonts w:hint="eastAsia"/>
        </w:rPr>
        <w:t>経済的に困窮している方に対する就労支援や日常生活・社会生活における自立のための支援が包括的かつ継続的に行われるよう、市町村の相談・支援体制を充実します。</w:t>
      </w:r>
    </w:p>
    <w:p w:rsidR="00F2615F" w:rsidRPr="004C4744" w:rsidRDefault="00F2615F" w:rsidP="00EF77BB">
      <w:pPr>
        <w:pStyle w:val="4"/>
        <w:numPr>
          <w:ilvl w:val="0"/>
          <w:numId w:val="104"/>
        </w:numPr>
        <w:ind w:leftChars="0"/>
        <w:rPr>
          <w:rFonts w:asciiTheme="majorEastAsia" w:eastAsiaTheme="majorEastAsia" w:hAnsiTheme="majorEastAsia"/>
          <w:b w:val="0"/>
        </w:rPr>
      </w:pPr>
      <w:r w:rsidRPr="004C4744">
        <w:rPr>
          <w:rFonts w:asciiTheme="majorEastAsia" w:eastAsiaTheme="majorEastAsia" w:hAnsiTheme="majorEastAsia" w:hint="eastAsia"/>
          <w:b w:val="0"/>
        </w:rPr>
        <w:t>子どもの貧困対策の拡充</w:t>
      </w:r>
    </w:p>
    <w:p w:rsidR="00F2615F" w:rsidRPr="004C4744" w:rsidRDefault="00F2615F" w:rsidP="00F2615F">
      <w:pPr>
        <w:autoSpaceDE w:val="0"/>
        <w:autoSpaceDN w:val="0"/>
        <w:ind w:leftChars="200" w:left="440" w:firstLineChars="100" w:firstLine="220"/>
      </w:pPr>
      <w:r w:rsidRPr="004C4744">
        <w:rPr>
          <w:rFonts w:hint="eastAsia"/>
        </w:rPr>
        <w:t>市町村と連携しながら貧困の状態にある子どもの実態を把握し、福祉、教育、雇用などの関連分野が連携して総合的な施策展開を図ります。</w:t>
      </w:r>
    </w:p>
    <w:p w:rsidR="00F2615F" w:rsidRPr="004C4744" w:rsidRDefault="00F2615F" w:rsidP="00EF77BB">
      <w:pPr>
        <w:pStyle w:val="4"/>
        <w:numPr>
          <w:ilvl w:val="0"/>
          <w:numId w:val="104"/>
        </w:numPr>
        <w:ind w:leftChars="0"/>
        <w:rPr>
          <w:rFonts w:asciiTheme="majorEastAsia" w:eastAsiaTheme="majorEastAsia" w:hAnsiTheme="majorEastAsia"/>
          <w:b w:val="0"/>
        </w:rPr>
      </w:pPr>
      <w:r w:rsidRPr="004C4744">
        <w:rPr>
          <w:rFonts w:asciiTheme="majorEastAsia" w:eastAsiaTheme="majorEastAsia" w:hAnsiTheme="majorEastAsia" w:hint="eastAsia"/>
          <w:b w:val="0"/>
        </w:rPr>
        <w:t>ひきこもり支援</w:t>
      </w:r>
    </w:p>
    <w:p w:rsidR="00F2615F" w:rsidRPr="004C4744" w:rsidRDefault="00F2615F" w:rsidP="00F2615F">
      <w:pPr>
        <w:autoSpaceDE w:val="0"/>
        <w:autoSpaceDN w:val="0"/>
        <w:ind w:leftChars="200" w:left="440" w:firstLineChars="100" w:firstLine="220"/>
      </w:pPr>
      <w:r w:rsidRPr="004C4744">
        <w:rPr>
          <w:rFonts w:hint="eastAsia"/>
        </w:rPr>
        <w:t>本人や家族からの相談に応じるために、市町村や関係機関との連携を強化しながら、人材育成や専門的な相談への対応の充実を図ります。</w:t>
      </w:r>
    </w:p>
    <w:p w:rsidR="00F2615F" w:rsidRPr="004C4744" w:rsidRDefault="00F2615F" w:rsidP="00F2615F">
      <w:pPr>
        <w:autoSpaceDE w:val="0"/>
        <w:autoSpaceDN w:val="0"/>
      </w:pPr>
    </w:p>
    <w:p w:rsidR="003B1761" w:rsidRPr="004C4744" w:rsidRDefault="008A4334" w:rsidP="00432D67">
      <w:pPr>
        <w:widowControl/>
        <w:jc w:val="left"/>
      </w:pPr>
      <w:r w:rsidRPr="004C4744">
        <w:br w:type="page"/>
      </w:r>
    </w:p>
    <w:p w:rsidR="000458E3" w:rsidRPr="004C4744" w:rsidRDefault="000458E3" w:rsidP="003B1761">
      <w:pPr>
        <w:autoSpaceDE w:val="0"/>
        <w:autoSpaceDN w:val="0"/>
        <w:ind w:leftChars="200" w:left="440" w:firstLineChars="100" w:firstLine="220"/>
        <w:sectPr w:rsidR="000458E3" w:rsidRPr="004C4744" w:rsidSect="00B8385D">
          <w:headerReference w:type="even" r:id="rId87"/>
          <w:headerReference w:type="default" r:id="rId88"/>
          <w:pgSz w:w="11906" w:h="16838" w:code="9"/>
          <w:pgMar w:top="1134" w:right="1418" w:bottom="992" w:left="1418" w:header="567" w:footer="284" w:gutter="0"/>
          <w:cols w:space="425"/>
          <w:docGrid w:type="linesAndChars" w:linePitch="360"/>
        </w:sectPr>
      </w:pPr>
    </w:p>
    <w:p w:rsidR="00EF77BB" w:rsidRPr="004C4744" w:rsidRDefault="00EF77BB" w:rsidP="00EF77BB">
      <w:bookmarkStart w:id="123" w:name="_Ref11654782"/>
    </w:p>
    <w:p w:rsidR="00EF77BB" w:rsidRPr="004C4744" w:rsidRDefault="00EF77BB" w:rsidP="00EF77BB"/>
    <w:bookmarkEnd w:id="123"/>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A65C9D">
      <w:pPr>
        <w:pStyle w:val="1"/>
        <w:jc w:val="left"/>
        <w:rPr>
          <w:rFonts w:ascii="HGｺﾞｼｯｸE" w:eastAsia="HGｺﾞｼｯｸE" w:hAnsi="HGｺﾞｼｯｸE"/>
          <w:sz w:val="72"/>
          <w:szCs w:val="72"/>
        </w:rPr>
      </w:pPr>
      <w:r w:rsidRPr="004C4744">
        <w:rPr>
          <w:rFonts w:ascii="HGｺﾞｼｯｸE" w:eastAsia="HGｺﾞｼｯｸE" w:hAnsi="HGｺﾞｼｯｸE" w:hint="eastAsia"/>
          <w:sz w:val="72"/>
          <w:szCs w:val="72"/>
        </w:rPr>
        <w:t>Ⅵ 心豊かな社会をつくる</w:t>
      </w:r>
    </w:p>
    <w:p w:rsidR="00850488" w:rsidRPr="004C4744" w:rsidRDefault="00850488" w:rsidP="00850488"/>
    <w:p w:rsidR="00850488" w:rsidRPr="004C4744" w:rsidRDefault="00850488" w:rsidP="00850488"/>
    <w:p w:rsidR="00850488" w:rsidRPr="004C4744" w:rsidRDefault="00850488" w:rsidP="00850488"/>
    <w:p w:rsidR="00B83DF8" w:rsidRPr="004C4744" w:rsidRDefault="00B83DF8" w:rsidP="00850488"/>
    <w:p w:rsidR="00850488" w:rsidRPr="004C4744" w:rsidRDefault="00850488" w:rsidP="00850488"/>
    <w:p w:rsidR="00850488" w:rsidRPr="004C4744" w:rsidRDefault="00850488" w:rsidP="00850488"/>
    <w:p w:rsidR="00850488" w:rsidRPr="004C4744" w:rsidRDefault="00850488" w:rsidP="00850488"/>
    <w:p w:rsidR="00B83DF8" w:rsidRPr="004C4744" w:rsidRDefault="00B83DF8" w:rsidP="00B83DF8">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教育の充実や、スポーツ・文化芸術の振興などを通じて、県民一人ひとりが生き生きと心豊かに暮らせる社会をつくります。</w:t>
      </w:r>
    </w:p>
    <w:p w:rsidR="00850488" w:rsidRPr="004C4744" w:rsidRDefault="00850488" w:rsidP="00B83DF8">
      <w:pPr>
        <w:widowControl/>
        <w:autoSpaceDE w:val="0"/>
        <w:autoSpaceDN w:val="0"/>
        <w:spacing w:line="-60" w:lineRule="auto"/>
        <w:ind w:leftChars="1500" w:left="3300" w:firstLineChars="100" w:firstLine="220"/>
        <w:rPr>
          <w:rFonts w:hAnsi="ＭＳ 明朝"/>
        </w:rPr>
      </w:pP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未来を担う子どもたちには、心身の健康や学力を身につけ、ふるさとへの誇りや思いやりの心が育まれるよう、学校・家庭・地域が連携し、発達の段階に応じたきめ細かな教育を行います。</w:t>
      </w:r>
    </w:p>
    <w:p w:rsidR="00850488" w:rsidRPr="004C4744" w:rsidRDefault="00850488" w:rsidP="00850488">
      <w:pPr>
        <w:widowControl/>
        <w:autoSpaceDE w:val="0"/>
        <w:autoSpaceDN w:val="0"/>
        <w:spacing w:line="-60" w:lineRule="auto"/>
        <w:ind w:leftChars="1500" w:left="3300" w:firstLineChars="100" w:firstLine="220"/>
        <w:rPr>
          <w:rFonts w:hAnsi="ＭＳ 明朝"/>
        </w:rPr>
      </w:pP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県民一人ひとりが、お互いの人権を尊重し、それぞれの個性や能力を発揮して、スポーツや文化芸術に興じたり、地域づくりに貢献するなど、多様な価値観やライフスタイルに応じて社会参加できる環境をつくります。</w:t>
      </w:r>
    </w:p>
    <w:p w:rsidR="00850488" w:rsidRPr="004C4744" w:rsidRDefault="00850488" w:rsidP="00850488">
      <w:pPr>
        <w:widowControl/>
        <w:autoSpaceDE w:val="0"/>
        <w:autoSpaceDN w:val="0"/>
        <w:rPr>
          <w:rFonts w:hAnsi="ＭＳ 明朝"/>
        </w:rPr>
      </w:pPr>
    </w:p>
    <w:tbl>
      <w:tblPr>
        <w:tblStyle w:val="15"/>
        <w:tblW w:w="0" w:type="auto"/>
        <w:tblInd w:w="-115" w:type="dxa"/>
        <w:tblBorders>
          <w:top w:val="none" w:sz="0" w:space="0" w:color="auto"/>
          <w:bottom w:val="none" w:sz="0" w:space="0" w:color="auto"/>
          <w:right w:val="none" w:sz="0" w:space="0" w:color="auto"/>
        </w:tblBorders>
        <w:tblLook w:val="04A0" w:firstRow="1" w:lastRow="0" w:firstColumn="1" w:lastColumn="0" w:noHBand="0" w:noVBand="1"/>
      </w:tblPr>
      <w:tblGrid>
        <w:gridCol w:w="9180"/>
      </w:tblGrid>
      <w:tr w:rsidR="004C4744" w:rsidRPr="004C4744" w:rsidTr="00AA4C31">
        <w:tc>
          <w:tcPr>
            <w:tcW w:w="9180" w:type="dxa"/>
          </w:tcPr>
          <w:p w:rsidR="00850488" w:rsidRPr="004C4744" w:rsidRDefault="00850488" w:rsidP="00850488">
            <w:pPr>
              <w:widowControl/>
              <w:autoSpaceDE w:val="0"/>
              <w:autoSpaceDN w:val="0"/>
              <w:spacing w:afterLines="20" w:after="72" w:line="240" w:lineRule="atLeast"/>
              <w:rPr>
                <w:rFonts w:ascii="ＭＳ ゴシック" w:eastAsia="ＭＳ ゴシック" w:hAnsi="ＭＳ ゴシック"/>
                <w:sz w:val="24"/>
                <w:szCs w:val="24"/>
              </w:rPr>
            </w:pPr>
            <w:r w:rsidRPr="004C4744">
              <w:rPr>
                <w:rFonts w:ascii="ＭＳ ゴシック" w:eastAsia="ＭＳ ゴシック" w:hAnsi="ＭＳ ゴシック" w:hint="eastAsia"/>
                <w:sz w:val="24"/>
                <w:szCs w:val="24"/>
              </w:rPr>
              <w:t>取り組む政策・施策</w:t>
            </w:r>
          </w:p>
          <w:p w:rsidR="00850488" w:rsidRPr="004C4744" w:rsidRDefault="00850488" w:rsidP="00850488">
            <w:pPr>
              <w:numPr>
                <w:ilvl w:val="0"/>
                <w:numId w:val="130"/>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教育の充実</w:t>
            </w:r>
          </w:p>
          <w:p w:rsidR="00850488" w:rsidRPr="004C4744" w:rsidRDefault="00850488" w:rsidP="00850488">
            <w:pPr>
              <w:numPr>
                <w:ilvl w:val="0"/>
                <w:numId w:val="64"/>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発達の段階に応じた教育の振興</w:t>
            </w:r>
          </w:p>
          <w:p w:rsidR="00850488" w:rsidRPr="004C4744" w:rsidRDefault="00850488" w:rsidP="00850488">
            <w:pPr>
              <w:numPr>
                <w:ilvl w:val="0"/>
                <w:numId w:val="64"/>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学びに向かう力と人間性を高める教育の推進</w:t>
            </w:r>
          </w:p>
          <w:p w:rsidR="00850488" w:rsidRPr="004C4744" w:rsidRDefault="00850488" w:rsidP="00850488">
            <w:pPr>
              <w:numPr>
                <w:ilvl w:val="0"/>
                <w:numId w:val="64"/>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学びを支える教育環境の整備</w:t>
            </w:r>
          </w:p>
          <w:p w:rsidR="00850488" w:rsidRPr="004C4744" w:rsidRDefault="00850488" w:rsidP="00850488">
            <w:pPr>
              <w:numPr>
                <w:ilvl w:val="0"/>
                <w:numId w:val="64"/>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青少年の健全な育成の推進</w:t>
            </w:r>
          </w:p>
          <w:p w:rsidR="00850488" w:rsidRPr="004C4744" w:rsidRDefault="00850488" w:rsidP="00850488">
            <w:pPr>
              <w:numPr>
                <w:ilvl w:val="0"/>
                <w:numId w:val="64"/>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高等教育の推進</w:t>
            </w:r>
          </w:p>
          <w:p w:rsidR="00850488" w:rsidRPr="004C4744" w:rsidRDefault="00850488" w:rsidP="00850488">
            <w:pPr>
              <w:numPr>
                <w:ilvl w:val="0"/>
                <w:numId w:val="64"/>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社会教育の推進</w:t>
            </w:r>
          </w:p>
          <w:p w:rsidR="00850488" w:rsidRPr="004C4744" w:rsidRDefault="00850488" w:rsidP="00850488">
            <w:pPr>
              <w:tabs>
                <w:tab w:val="right" w:leader="dot" w:pos="8400"/>
              </w:tabs>
              <w:autoSpaceDE w:val="0"/>
              <w:autoSpaceDN w:val="0"/>
              <w:spacing w:line="160" w:lineRule="exact"/>
              <w:rPr>
                <w:rFonts w:ascii="ＭＳ ゴシック" w:eastAsia="ＭＳ ゴシック" w:hAnsi="ＭＳ ゴシック"/>
                <w:sz w:val="16"/>
                <w:szCs w:val="16"/>
              </w:rPr>
            </w:pPr>
          </w:p>
          <w:p w:rsidR="00850488" w:rsidRPr="004C4744" w:rsidRDefault="00850488" w:rsidP="00850488">
            <w:pPr>
              <w:numPr>
                <w:ilvl w:val="0"/>
                <w:numId w:val="130"/>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スポーツ・文化芸術の振興</w:t>
            </w:r>
          </w:p>
          <w:p w:rsidR="00850488" w:rsidRPr="004C4744" w:rsidRDefault="00850488" w:rsidP="00850488">
            <w:pPr>
              <w:numPr>
                <w:ilvl w:val="0"/>
                <w:numId w:val="65"/>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スポーツの振興</w:t>
            </w:r>
          </w:p>
          <w:p w:rsidR="00850488" w:rsidRPr="004C4744" w:rsidRDefault="00850488" w:rsidP="00850488">
            <w:pPr>
              <w:numPr>
                <w:ilvl w:val="0"/>
                <w:numId w:val="65"/>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文化芸術の振興</w:t>
            </w:r>
          </w:p>
          <w:p w:rsidR="00850488" w:rsidRPr="004C4744" w:rsidRDefault="00850488" w:rsidP="00850488">
            <w:pPr>
              <w:tabs>
                <w:tab w:val="right" w:leader="dot" w:pos="8400"/>
              </w:tabs>
              <w:autoSpaceDE w:val="0"/>
              <w:autoSpaceDN w:val="0"/>
              <w:spacing w:line="160" w:lineRule="exact"/>
              <w:rPr>
                <w:rFonts w:ascii="ＭＳ ゴシック" w:eastAsia="ＭＳ ゴシック" w:hAnsi="ＭＳ ゴシック"/>
                <w:sz w:val="16"/>
                <w:szCs w:val="16"/>
              </w:rPr>
            </w:pPr>
          </w:p>
          <w:p w:rsidR="00850488" w:rsidRPr="004C4744" w:rsidRDefault="00850488" w:rsidP="00850488">
            <w:pPr>
              <w:numPr>
                <w:ilvl w:val="0"/>
                <w:numId w:val="130"/>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人権の尊重と相互理解の促進</w:t>
            </w:r>
          </w:p>
          <w:p w:rsidR="00850488" w:rsidRPr="004C4744" w:rsidRDefault="00850488" w:rsidP="00850488">
            <w:pPr>
              <w:numPr>
                <w:ilvl w:val="0"/>
                <w:numId w:val="66"/>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人権施策の推進</w:t>
            </w:r>
          </w:p>
          <w:p w:rsidR="00850488" w:rsidRPr="004C4744" w:rsidRDefault="00850488" w:rsidP="00850488">
            <w:pPr>
              <w:numPr>
                <w:ilvl w:val="0"/>
                <w:numId w:val="66"/>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男女共同参画の推進</w:t>
            </w:r>
          </w:p>
          <w:p w:rsidR="00850488" w:rsidRPr="004C4744" w:rsidRDefault="00850488" w:rsidP="00850488">
            <w:pPr>
              <w:numPr>
                <w:ilvl w:val="0"/>
                <w:numId w:val="66"/>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国際交流と多文化共生の推進</w:t>
            </w:r>
          </w:p>
          <w:p w:rsidR="00850488" w:rsidRPr="004C4744" w:rsidRDefault="00850488" w:rsidP="00850488">
            <w:pPr>
              <w:tabs>
                <w:tab w:val="right" w:leader="dot" w:pos="8400"/>
              </w:tabs>
              <w:autoSpaceDE w:val="0"/>
              <w:autoSpaceDN w:val="0"/>
              <w:spacing w:line="160" w:lineRule="exact"/>
              <w:ind w:left="573"/>
              <w:rPr>
                <w:rFonts w:ascii="ＭＳ ゴシック" w:eastAsia="ＭＳ ゴシック" w:hAnsi="ＭＳ ゴシック"/>
                <w:sz w:val="16"/>
                <w:szCs w:val="16"/>
              </w:rPr>
            </w:pPr>
          </w:p>
          <w:p w:rsidR="00850488" w:rsidRPr="004C4744" w:rsidRDefault="00850488" w:rsidP="00850488">
            <w:pPr>
              <w:numPr>
                <w:ilvl w:val="0"/>
                <w:numId w:val="130"/>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自然、文化・歴史の保全と活用</w:t>
            </w:r>
          </w:p>
          <w:p w:rsidR="00850488" w:rsidRPr="004C4744" w:rsidRDefault="00850488" w:rsidP="00850488">
            <w:pPr>
              <w:numPr>
                <w:ilvl w:val="0"/>
                <w:numId w:val="67"/>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豊かな自然環境の保全と活用</w:t>
            </w:r>
          </w:p>
          <w:p w:rsidR="00850488" w:rsidRPr="004C4744" w:rsidRDefault="00850488" w:rsidP="00850488">
            <w:pPr>
              <w:numPr>
                <w:ilvl w:val="0"/>
                <w:numId w:val="67"/>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文化財の保存・継承と活用</w:t>
            </w:r>
          </w:p>
        </w:tc>
      </w:tr>
    </w:tbl>
    <w:p w:rsidR="00850488" w:rsidRPr="004C4744" w:rsidRDefault="00850488" w:rsidP="00850488">
      <w:pPr>
        <w:widowControl/>
        <w:autoSpaceDE w:val="0"/>
        <w:autoSpaceDN w:val="0"/>
        <w:rPr>
          <w:rFonts w:hAnsi="ＭＳ 明朝"/>
          <w:sz w:val="18"/>
          <w:szCs w:val="18"/>
        </w:rPr>
      </w:pPr>
    </w:p>
    <w:p w:rsidR="004E4529" w:rsidRPr="004C4744" w:rsidRDefault="004E4529" w:rsidP="00EF77BB">
      <w:pPr>
        <w:pStyle w:val="ab"/>
        <w:numPr>
          <w:ilvl w:val="0"/>
          <w:numId w:val="52"/>
        </w:numPr>
        <w:tabs>
          <w:tab w:val="right" w:leader="dot" w:pos="8400"/>
        </w:tabs>
        <w:autoSpaceDE w:val="0"/>
        <w:autoSpaceDN w:val="0"/>
        <w:spacing w:line="220" w:lineRule="exact"/>
        <w:ind w:leftChars="1500" w:left="3610" w:hanging="310"/>
        <w:rPr>
          <w:rFonts w:hAnsi="ＭＳ 明朝"/>
          <w:sz w:val="18"/>
          <w:szCs w:val="18"/>
        </w:rPr>
      </w:pPr>
      <w:r w:rsidRPr="004C4744">
        <w:br w:type="page"/>
      </w:r>
    </w:p>
    <w:p w:rsidR="0003027C" w:rsidRPr="004C4744" w:rsidRDefault="0003027C" w:rsidP="0003027C">
      <w:pPr>
        <w:tabs>
          <w:tab w:val="right" w:leader="dot" w:pos="4400"/>
        </w:tabs>
        <w:autoSpaceDE w:val="0"/>
        <w:autoSpaceDN w:val="0"/>
        <w:spacing w:line="200" w:lineRule="exact"/>
        <w:rPr>
          <w:rFonts w:hAnsi="ＭＳ 明朝"/>
          <w:sz w:val="18"/>
          <w:szCs w:val="18"/>
        </w:rPr>
        <w:sectPr w:rsidR="0003027C" w:rsidRPr="004C4744" w:rsidSect="00B8385D">
          <w:headerReference w:type="even" r:id="rId89"/>
          <w:headerReference w:type="default" r:id="rId90"/>
          <w:type w:val="continuous"/>
          <w:pgSz w:w="11906" w:h="16838" w:code="9"/>
          <w:pgMar w:top="1134" w:right="1418" w:bottom="992" w:left="1418" w:header="567" w:footer="284" w:gutter="0"/>
          <w:cols w:space="425"/>
          <w:docGrid w:type="linesAndChars" w:linePitch="360"/>
        </w:sectPr>
      </w:pPr>
    </w:p>
    <w:p w:rsidR="00E754B0" w:rsidRPr="004C4744" w:rsidRDefault="00E754B0" w:rsidP="005C625C">
      <w:pPr>
        <w:pStyle w:val="2"/>
        <w:pBdr>
          <w:bottom w:val="single" w:sz="12" w:space="1" w:color="auto"/>
        </w:pBdr>
        <w:spacing w:line="480" w:lineRule="exact"/>
        <w:rPr>
          <w:sz w:val="28"/>
          <w:szCs w:val="28"/>
        </w:rPr>
      </w:pPr>
      <w:bookmarkStart w:id="124" w:name="_Ref6348674"/>
      <w:r w:rsidRPr="004C4744">
        <w:rPr>
          <w:rFonts w:hint="eastAsia"/>
          <w:sz w:val="28"/>
          <w:szCs w:val="28"/>
        </w:rPr>
        <w:lastRenderedPageBreak/>
        <w:t>１</w:t>
      </w:r>
      <w:r w:rsidRPr="004C4744">
        <w:rPr>
          <w:rFonts w:hint="eastAsia"/>
          <w:sz w:val="28"/>
          <w:szCs w:val="28"/>
        </w:rPr>
        <w:t xml:space="preserve"> </w:t>
      </w:r>
      <w:r w:rsidRPr="004C4744">
        <w:rPr>
          <w:rFonts w:hint="eastAsia"/>
          <w:sz w:val="28"/>
          <w:szCs w:val="28"/>
        </w:rPr>
        <w:t>教育の充実</w:t>
      </w:r>
      <w:bookmarkEnd w:id="124"/>
    </w:p>
    <w:p w:rsidR="00432D67" w:rsidRPr="004C4744" w:rsidRDefault="00432D67" w:rsidP="00432D67">
      <w:pPr>
        <w:pStyle w:val="3"/>
        <w:spacing w:line="480" w:lineRule="exact"/>
        <w:ind w:leftChars="0" w:left="0"/>
        <w:rPr>
          <w:sz w:val="28"/>
          <w:szCs w:val="28"/>
        </w:rPr>
      </w:pPr>
      <w:bookmarkStart w:id="125" w:name="_Ref7999273"/>
      <w:bookmarkStart w:id="126" w:name="_Ref11656369"/>
      <w:bookmarkStart w:id="127" w:name="_Ref6348678"/>
      <w:r w:rsidRPr="004C4744">
        <w:rPr>
          <w:rFonts w:hint="eastAsia"/>
          <w:sz w:val="28"/>
          <w:szCs w:val="28"/>
        </w:rPr>
        <w:t>⑴</w:t>
      </w:r>
      <w:r w:rsidRPr="004C4744">
        <w:rPr>
          <w:rFonts w:hint="eastAsia"/>
          <w:sz w:val="28"/>
          <w:szCs w:val="28"/>
        </w:rPr>
        <w:t xml:space="preserve"> </w:t>
      </w:r>
      <w:bookmarkEnd w:id="125"/>
      <w:r w:rsidRPr="004C4744">
        <w:rPr>
          <w:rFonts w:hint="eastAsia"/>
          <w:sz w:val="28"/>
          <w:szCs w:val="28"/>
        </w:rPr>
        <w:t>発達の段階に応じた教育の振興</w:t>
      </w:r>
      <w:bookmarkEnd w:id="126"/>
    </w:p>
    <w:p w:rsidR="00432D67" w:rsidRPr="004C4744" w:rsidRDefault="00432D67" w:rsidP="00432D67">
      <w:pPr>
        <w:widowControl/>
        <w:autoSpaceDE w:val="0"/>
        <w:autoSpaceDN w:val="0"/>
      </w:pPr>
    </w:p>
    <w:p w:rsidR="00432D67" w:rsidRPr="004C4744" w:rsidRDefault="00432D67"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幼保小中高で連携を図りながら、確かな学力を身に付け、豊かな心を育み、自らの未来に向けて挑戦し、社会に貢献する子どもたちを育てます</w:t>
      </w:r>
      <w:r w:rsidR="00086DFB" w:rsidRPr="004C4744">
        <w:rPr>
          <w:rFonts w:ascii="ＭＳ ゴシック" w:eastAsia="ＭＳ ゴシック" w:hAnsi="ＭＳ ゴシック" w:hint="eastAsia"/>
          <w:sz w:val="24"/>
        </w:rPr>
        <w:t>。</w:t>
      </w:r>
    </w:p>
    <w:p w:rsidR="00432D67" w:rsidRPr="004C4744" w:rsidRDefault="00432D67" w:rsidP="00432D67">
      <w:pPr>
        <w:widowControl/>
        <w:autoSpaceDE w:val="0"/>
        <w:autoSpaceDN w:val="0"/>
      </w:pPr>
    </w:p>
    <w:p w:rsidR="0003127A" w:rsidRPr="004C4744" w:rsidRDefault="0003127A" w:rsidP="0003127A">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03127A" w:rsidRPr="004C4744" w:rsidRDefault="0003127A" w:rsidP="0003127A">
      <w:pPr>
        <w:widowControl/>
        <w:autoSpaceDE w:val="0"/>
        <w:autoSpaceDN w:val="0"/>
        <w:ind w:leftChars="100" w:left="220" w:firstLineChars="100" w:firstLine="220"/>
      </w:pPr>
      <w:r w:rsidRPr="004C4744">
        <w:rPr>
          <w:rFonts w:hint="eastAsia"/>
        </w:rPr>
        <w:t>変化が激しく予測が困難な現代社会においては、主体的に判断し、多様な人々と協働しながら新たな価値を創造する人材を育成することが求められています。</w:t>
      </w:r>
    </w:p>
    <w:p w:rsidR="00F4683C" w:rsidRPr="004C4744" w:rsidRDefault="00F4683C" w:rsidP="0003127A">
      <w:pPr>
        <w:widowControl/>
        <w:autoSpaceDE w:val="0"/>
        <w:autoSpaceDN w:val="0"/>
        <w:ind w:leftChars="100" w:left="220" w:firstLineChars="100" w:firstLine="220"/>
      </w:pPr>
      <w:r w:rsidRPr="004C4744">
        <w:rPr>
          <w:rFonts w:hint="eastAsia"/>
        </w:rPr>
        <w:t>今後、こうした社会を担う子どもたちに求められる資質・能力を育むため、幼児期から高校までの全ての教育活動を通して組織的な授業改善等に取り組む必要があります。</w:t>
      </w:r>
    </w:p>
    <w:p w:rsidR="0003127A" w:rsidRPr="004C4744" w:rsidRDefault="0003127A" w:rsidP="0003127A">
      <w:pPr>
        <w:widowControl/>
        <w:autoSpaceDE w:val="0"/>
        <w:autoSpaceDN w:val="0"/>
        <w:ind w:leftChars="100" w:left="220" w:firstLineChars="100" w:firstLine="220"/>
      </w:pPr>
      <w:r w:rsidRPr="004C4744">
        <w:rPr>
          <w:rFonts w:hint="eastAsia"/>
        </w:rPr>
        <w:t>子どもたちの資質・能力を育むうえでは、読書を通して豊かな心と確かな学力を養</w:t>
      </w:r>
      <w:r w:rsidR="00F4683C" w:rsidRPr="004C4744">
        <w:rPr>
          <w:rFonts w:hint="eastAsia"/>
        </w:rPr>
        <w:t>うことや、自他を等しく大切にし人権を尊重する人権意識を培うことも</w:t>
      </w:r>
      <w:r w:rsidRPr="004C4744">
        <w:rPr>
          <w:rFonts w:hint="eastAsia"/>
        </w:rPr>
        <w:t>重要です。</w:t>
      </w:r>
    </w:p>
    <w:p w:rsidR="0003127A" w:rsidRPr="004C4744" w:rsidRDefault="0003127A" w:rsidP="0003127A">
      <w:pPr>
        <w:ind w:leftChars="100" w:left="220" w:firstLineChars="100" w:firstLine="220"/>
        <w:rPr>
          <w:rFonts w:hAnsi="ＭＳ 明朝"/>
        </w:rPr>
      </w:pPr>
      <w:r w:rsidRPr="004C4744">
        <w:rPr>
          <w:rFonts w:hAnsi="ＭＳ 明朝" w:hint="eastAsia"/>
        </w:rPr>
        <w:t>また、特別な支援の必要な子どもが増加し、その障がいの特性が多様であるため、個別の相談・支援といった</w:t>
      </w:r>
      <w:r w:rsidR="009668FB" w:rsidRPr="004C4744">
        <w:rPr>
          <w:rFonts w:hAnsi="ＭＳ 明朝" w:hint="eastAsia"/>
        </w:rPr>
        <w:t>一人ひとり</w:t>
      </w:r>
      <w:r w:rsidRPr="004C4744">
        <w:rPr>
          <w:rFonts w:hAnsi="ＭＳ 明朝" w:hint="eastAsia"/>
        </w:rPr>
        <w:t>に応じた教育を提供していく必要があります。</w:t>
      </w:r>
    </w:p>
    <w:p w:rsidR="00F4683C" w:rsidRPr="004C4744" w:rsidRDefault="00F4683C" w:rsidP="0003127A">
      <w:pPr>
        <w:widowControl/>
        <w:autoSpaceDE w:val="0"/>
        <w:autoSpaceDN w:val="0"/>
        <w:ind w:leftChars="100" w:left="220" w:firstLineChars="100" w:firstLine="220"/>
      </w:pPr>
      <w:r w:rsidRPr="004C4744">
        <w:rPr>
          <w:rFonts w:hint="eastAsia"/>
        </w:rPr>
        <w:t>さらに、子どもたちの体力に低下傾向が見られることや、睡眠時間の減少や朝食欠食など生活習慣の乱れが、子どもの心身の健康へ影響することが懸念されており、子どもの体力向上や望ましい基本的生活習慣の形成に向けての取組が必要です。</w:t>
      </w:r>
    </w:p>
    <w:p w:rsidR="0003127A" w:rsidRPr="004C4744" w:rsidRDefault="0003127A" w:rsidP="0003127A">
      <w:pPr>
        <w:widowControl/>
        <w:autoSpaceDE w:val="0"/>
        <w:autoSpaceDN w:val="0"/>
      </w:pPr>
    </w:p>
    <w:p w:rsidR="0003127A" w:rsidRPr="004C4744" w:rsidRDefault="0003127A" w:rsidP="0003127A">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03127A" w:rsidRPr="004C4744" w:rsidRDefault="0003127A" w:rsidP="00CA0E40">
      <w:pPr>
        <w:pStyle w:val="4"/>
        <w:numPr>
          <w:ilvl w:val="0"/>
          <w:numId w:val="22"/>
        </w:numPr>
        <w:ind w:leftChars="0"/>
        <w:rPr>
          <w:rFonts w:asciiTheme="majorEastAsia" w:eastAsiaTheme="majorEastAsia" w:hAnsiTheme="majorEastAsia"/>
          <w:b w:val="0"/>
        </w:rPr>
      </w:pPr>
      <w:r w:rsidRPr="004C4744">
        <w:rPr>
          <w:rFonts w:asciiTheme="majorEastAsia" w:eastAsiaTheme="majorEastAsia" w:hAnsiTheme="majorEastAsia" w:hint="eastAsia"/>
          <w:b w:val="0"/>
        </w:rPr>
        <w:t>学力の育成</w:t>
      </w:r>
    </w:p>
    <w:p w:rsidR="0003127A" w:rsidRPr="004C4744" w:rsidRDefault="0003127A" w:rsidP="0003127A">
      <w:pPr>
        <w:autoSpaceDE w:val="0"/>
        <w:autoSpaceDN w:val="0"/>
        <w:ind w:leftChars="200" w:left="440" w:firstLineChars="100" w:firstLine="220"/>
      </w:pPr>
      <w:r w:rsidRPr="004C4744">
        <w:rPr>
          <w:rFonts w:hint="eastAsia"/>
        </w:rPr>
        <w:t>子どもたちが学ぶ意義を理解し、学んだことを自分の人生や社会に生かせるよう、</w:t>
      </w:r>
      <w:r w:rsidR="00F4683C" w:rsidRPr="004C4744">
        <w:rPr>
          <w:rFonts w:hint="eastAsia"/>
        </w:rPr>
        <w:t>ＩＣＴ</w:t>
      </w:r>
      <w:r w:rsidRPr="004C4744">
        <w:rPr>
          <w:rFonts w:hint="eastAsia"/>
        </w:rPr>
        <w:t>も活用し、個々の学習への関心や意欲を高め、達成感が得られる授業への改善を通じて、確かな学力を育みます。</w:t>
      </w:r>
    </w:p>
    <w:p w:rsidR="0003127A" w:rsidRPr="004C4744" w:rsidRDefault="0003127A" w:rsidP="00CA0E40">
      <w:pPr>
        <w:pStyle w:val="4"/>
        <w:numPr>
          <w:ilvl w:val="0"/>
          <w:numId w:val="22"/>
        </w:numPr>
        <w:ind w:leftChars="0"/>
        <w:rPr>
          <w:rFonts w:asciiTheme="majorEastAsia" w:eastAsiaTheme="majorEastAsia" w:hAnsiTheme="majorEastAsia"/>
          <w:b w:val="0"/>
        </w:rPr>
      </w:pPr>
      <w:r w:rsidRPr="004C4744">
        <w:rPr>
          <w:rFonts w:asciiTheme="majorEastAsia" w:eastAsiaTheme="majorEastAsia" w:hAnsiTheme="majorEastAsia" w:hint="eastAsia"/>
          <w:b w:val="0"/>
        </w:rPr>
        <w:t>読書活動の推進</w:t>
      </w:r>
    </w:p>
    <w:p w:rsidR="0003127A" w:rsidRPr="004C4744" w:rsidRDefault="0003127A" w:rsidP="0003127A">
      <w:pPr>
        <w:autoSpaceDE w:val="0"/>
        <w:autoSpaceDN w:val="0"/>
        <w:ind w:leftChars="200" w:left="440" w:firstLineChars="100" w:firstLine="220"/>
      </w:pPr>
      <w:r w:rsidRPr="004C4744">
        <w:rPr>
          <w:rFonts w:asciiTheme="minorEastAsia" w:eastAsiaTheme="minorEastAsia" w:hAnsiTheme="minorEastAsia" w:hint="eastAsia"/>
        </w:rPr>
        <w:t>読書活動を通じて、読書の楽しさを味わい、豊かな心と確かな学力を身に付けるために、乳幼児からの読書習慣の定着や、学校図書館を活用して児童生徒が調べ、考える学習を推進します。</w:t>
      </w:r>
    </w:p>
    <w:p w:rsidR="0003127A" w:rsidRPr="004C4744" w:rsidRDefault="0003127A" w:rsidP="00CA0E40">
      <w:pPr>
        <w:pStyle w:val="4"/>
        <w:numPr>
          <w:ilvl w:val="0"/>
          <w:numId w:val="22"/>
        </w:numPr>
        <w:ind w:leftChars="0"/>
        <w:rPr>
          <w:rFonts w:asciiTheme="majorEastAsia" w:eastAsiaTheme="majorEastAsia" w:hAnsiTheme="majorEastAsia"/>
          <w:b w:val="0"/>
        </w:rPr>
      </w:pPr>
      <w:r w:rsidRPr="004C4744">
        <w:rPr>
          <w:rFonts w:asciiTheme="majorEastAsia" w:eastAsiaTheme="majorEastAsia" w:hAnsiTheme="majorEastAsia" w:hint="eastAsia"/>
          <w:b w:val="0"/>
        </w:rPr>
        <w:t>人権意識の向上</w:t>
      </w:r>
    </w:p>
    <w:p w:rsidR="0003127A" w:rsidRPr="004C4744" w:rsidRDefault="0003127A" w:rsidP="0003127A">
      <w:pPr>
        <w:autoSpaceDE w:val="0"/>
        <w:autoSpaceDN w:val="0"/>
        <w:ind w:leftChars="200" w:left="440" w:firstLineChars="100" w:firstLine="220"/>
      </w:pPr>
      <w:r w:rsidRPr="004C4744">
        <w:rPr>
          <w:rFonts w:hint="eastAsia"/>
        </w:rPr>
        <w:t>人権感覚や自他を大切にしようとする意識・意欲・態度が高まるよ</w:t>
      </w:r>
      <w:r w:rsidR="00F4683C" w:rsidRPr="004C4744">
        <w:rPr>
          <w:rFonts w:hint="eastAsia"/>
        </w:rPr>
        <w:t>う、子どもたちの実態とその背景に目を向け、深い子ども理解に基づいた</w:t>
      </w:r>
      <w:r w:rsidRPr="004C4744">
        <w:rPr>
          <w:rFonts w:hint="eastAsia"/>
        </w:rPr>
        <w:t>教育活動を推進します。</w:t>
      </w:r>
    </w:p>
    <w:p w:rsidR="0003127A" w:rsidRPr="004C4744" w:rsidRDefault="0003127A" w:rsidP="00CA0E40">
      <w:pPr>
        <w:pStyle w:val="4"/>
        <w:numPr>
          <w:ilvl w:val="0"/>
          <w:numId w:val="22"/>
        </w:numPr>
        <w:ind w:leftChars="0"/>
        <w:rPr>
          <w:rFonts w:asciiTheme="majorEastAsia" w:eastAsiaTheme="majorEastAsia" w:hAnsiTheme="majorEastAsia"/>
          <w:b w:val="0"/>
        </w:rPr>
      </w:pPr>
      <w:r w:rsidRPr="004C4744">
        <w:rPr>
          <w:rFonts w:asciiTheme="majorEastAsia" w:eastAsiaTheme="majorEastAsia" w:hAnsiTheme="majorEastAsia" w:hint="eastAsia"/>
          <w:b w:val="0"/>
        </w:rPr>
        <w:t>特別支援教育の推進</w:t>
      </w:r>
    </w:p>
    <w:p w:rsidR="0003127A" w:rsidRPr="004C4744" w:rsidRDefault="0003127A" w:rsidP="0003127A">
      <w:pPr>
        <w:autoSpaceDE w:val="0"/>
        <w:autoSpaceDN w:val="0"/>
        <w:ind w:leftChars="200" w:left="440" w:firstLineChars="100" w:firstLine="220"/>
      </w:pPr>
      <w:r w:rsidRPr="004C4744">
        <w:rPr>
          <w:rFonts w:hint="eastAsia"/>
        </w:rPr>
        <w:t>特別な支援の必要な子どもが自立し、社会参加していくために、</w:t>
      </w:r>
      <w:r w:rsidR="009668FB" w:rsidRPr="004C4744">
        <w:rPr>
          <w:rFonts w:hint="eastAsia"/>
        </w:rPr>
        <w:t>一人ひとり</w:t>
      </w:r>
      <w:r w:rsidRPr="004C4744">
        <w:rPr>
          <w:rFonts w:hint="eastAsia"/>
        </w:rPr>
        <w:t>の教育的ニーズを把握し、きめ細かな教育を推進します。</w:t>
      </w:r>
    </w:p>
    <w:p w:rsidR="0003127A" w:rsidRPr="004C4744" w:rsidRDefault="0003127A" w:rsidP="00CA0E40">
      <w:pPr>
        <w:pStyle w:val="4"/>
        <w:numPr>
          <w:ilvl w:val="0"/>
          <w:numId w:val="22"/>
        </w:numPr>
        <w:ind w:leftChars="0"/>
        <w:rPr>
          <w:rFonts w:asciiTheme="majorEastAsia" w:eastAsiaTheme="majorEastAsia" w:hAnsiTheme="majorEastAsia"/>
          <w:b w:val="0"/>
        </w:rPr>
      </w:pPr>
      <w:r w:rsidRPr="004C4744">
        <w:rPr>
          <w:rFonts w:asciiTheme="majorEastAsia" w:eastAsiaTheme="majorEastAsia" w:hAnsiTheme="majorEastAsia" w:hint="eastAsia"/>
          <w:b w:val="0"/>
        </w:rPr>
        <w:t>子どもの体力向上</w:t>
      </w:r>
    </w:p>
    <w:p w:rsidR="0003127A" w:rsidRPr="004C4744" w:rsidRDefault="0003127A" w:rsidP="0003127A">
      <w:pPr>
        <w:autoSpaceDE w:val="0"/>
        <w:autoSpaceDN w:val="0"/>
        <w:ind w:leftChars="200" w:left="440" w:firstLineChars="100" w:firstLine="220"/>
      </w:pPr>
      <w:r w:rsidRPr="004C4744">
        <w:rPr>
          <w:rFonts w:hint="eastAsia"/>
        </w:rPr>
        <w:t>子どもたちが体を動かすことや体育の授業が「楽しい」と思えるように、運動遊びや授業を工夫し、幼児期から小中学校、高等学校につながる体力づくりを推進します。</w:t>
      </w:r>
    </w:p>
    <w:p w:rsidR="0003127A" w:rsidRPr="004C4744" w:rsidRDefault="0003127A" w:rsidP="00CA0E40">
      <w:pPr>
        <w:pStyle w:val="4"/>
        <w:numPr>
          <w:ilvl w:val="0"/>
          <w:numId w:val="22"/>
        </w:numPr>
        <w:ind w:leftChars="0"/>
        <w:rPr>
          <w:rFonts w:asciiTheme="majorEastAsia" w:eastAsiaTheme="majorEastAsia" w:hAnsiTheme="majorEastAsia"/>
          <w:b w:val="0"/>
        </w:rPr>
      </w:pPr>
      <w:r w:rsidRPr="004C4744">
        <w:rPr>
          <w:rFonts w:asciiTheme="majorEastAsia" w:eastAsiaTheme="majorEastAsia" w:hAnsiTheme="majorEastAsia" w:hint="eastAsia"/>
          <w:b w:val="0"/>
        </w:rPr>
        <w:t>心身の健康づくり</w:t>
      </w:r>
    </w:p>
    <w:p w:rsidR="0003127A" w:rsidRPr="004C4744" w:rsidRDefault="0003127A" w:rsidP="0003127A">
      <w:pPr>
        <w:widowControl/>
        <w:ind w:leftChars="200" w:left="440" w:firstLineChars="100" w:firstLine="220"/>
        <w:jc w:val="left"/>
      </w:pPr>
      <w:r w:rsidRPr="004C4744">
        <w:rPr>
          <w:rFonts w:hint="eastAsia"/>
        </w:rPr>
        <w:t>子どもたちが生涯にわたり健康的な生活を送ることができるよう、食や睡眠の重要性や、メディアとの適切な接し方など、望ましい生活習慣の形成に取り組みます。</w:t>
      </w:r>
    </w:p>
    <w:p w:rsidR="00952139" w:rsidRPr="004C4744" w:rsidRDefault="00952139" w:rsidP="001F7A36">
      <w:pPr>
        <w:widowControl/>
        <w:autoSpaceDE w:val="0"/>
        <w:autoSpaceDN w:val="0"/>
        <w:spacing w:line="480" w:lineRule="exact"/>
      </w:pPr>
      <w:bookmarkStart w:id="128" w:name="_Ref9158067"/>
    </w:p>
    <w:p w:rsidR="00E754B0" w:rsidRPr="004C4744" w:rsidRDefault="00432D67" w:rsidP="005C625C">
      <w:pPr>
        <w:pStyle w:val="3"/>
        <w:spacing w:line="480" w:lineRule="exact"/>
        <w:ind w:leftChars="0" w:left="0"/>
        <w:rPr>
          <w:sz w:val="28"/>
          <w:szCs w:val="28"/>
        </w:rPr>
      </w:pPr>
      <w:r w:rsidRPr="004C4744">
        <w:rPr>
          <w:rFonts w:hint="eastAsia"/>
          <w:sz w:val="28"/>
          <w:szCs w:val="28"/>
        </w:rPr>
        <w:t>⑵</w:t>
      </w:r>
      <w:r w:rsidRPr="004C4744">
        <w:rPr>
          <w:rFonts w:hint="eastAsia"/>
          <w:sz w:val="28"/>
          <w:szCs w:val="28"/>
        </w:rPr>
        <w:t xml:space="preserve"> </w:t>
      </w:r>
      <w:bookmarkEnd w:id="127"/>
      <w:r w:rsidRPr="004C4744">
        <w:rPr>
          <w:rFonts w:hint="eastAsia"/>
          <w:sz w:val="28"/>
          <w:szCs w:val="28"/>
        </w:rPr>
        <w:t>学びに向かう力と人間性を高める教育の推進</w:t>
      </w:r>
      <w:bookmarkEnd w:id="128"/>
    </w:p>
    <w:p w:rsidR="00E754B0" w:rsidRPr="004C4744" w:rsidRDefault="00E754B0" w:rsidP="0041754A">
      <w:pPr>
        <w:widowControl/>
        <w:autoSpaceDE w:val="0"/>
        <w:autoSpaceDN w:val="0"/>
      </w:pPr>
    </w:p>
    <w:p w:rsidR="00086DFB" w:rsidRPr="004C4744" w:rsidRDefault="00432D67"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学校・家庭・地域が連携協力し、ふるさとに愛着と誇りを持ち、感性豊かで主体的に学び続ける子どもを育みます</w:t>
      </w:r>
      <w:r w:rsidR="00086DFB" w:rsidRPr="004C4744">
        <w:rPr>
          <w:rFonts w:ascii="ＭＳ ゴシック" w:eastAsia="ＭＳ ゴシック" w:hAnsi="ＭＳ ゴシック" w:hint="eastAsia"/>
          <w:sz w:val="24"/>
        </w:rPr>
        <w:t>。</w:t>
      </w:r>
    </w:p>
    <w:p w:rsidR="00910E2E" w:rsidRPr="004C4744" w:rsidRDefault="00910E2E" w:rsidP="0041754A">
      <w:pPr>
        <w:widowControl/>
        <w:autoSpaceDE w:val="0"/>
        <w:autoSpaceDN w:val="0"/>
      </w:pPr>
    </w:p>
    <w:p w:rsidR="009F373E" w:rsidRPr="004C4744" w:rsidRDefault="009F373E" w:rsidP="009F373E">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9F373E" w:rsidRPr="004C4744" w:rsidRDefault="009F373E" w:rsidP="009F373E">
      <w:pPr>
        <w:widowControl/>
        <w:autoSpaceDE w:val="0"/>
        <w:autoSpaceDN w:val="0"/>
        <w:ind w:leftChars="100" w:left="220" w:firstLineChars="100" w:firstLine="220"/>
        <w:rPr>
          <w:rFonts w:asciiTheme="minorEastAsia" w:eastAsiaTheme="minorEastAsia" w:hAnsiTheme="minorEastAsia"/>
        </w:rPr>
      </w:pPr>
      <w:r w:rsidRPr="004C4744">
        <w:rPr>
          <w:rFonts w:asciiTheme="minorEastAsia" w:eastAsiaTheme="minorEastAsia" w:hAnsiTheme="minorEastAsia" w:hint="eastAsia"/>
        </w:rPr>
        <w:t>子どもたちの教育は、単に学校だけでなく、学校・家庭・地域がそれぞれ役割分担を果たしつつ、相互に連携して行うことが重要です。</w:t>
      </w:r>
    </w:p>
    <w:p w:rsidR="009F373E" w:rsidRPr="004C4744" w:rsidRDefault="009F373E" w:rsidP="009F373E">
      <w:pPr>
        <w:widowControl/>
        <w:autoSpaceDE w:val="0"/>
        <w:autoSpaceDN w:val="0"/>
        <w:ind w:leftChars="100" w:left="220" w:firstLineChars="100" w:firstLine="220"/>
        <w:rPr>
          <w:rFonts w:asciiTheme="minorEastAsia" w:eastAsiaTheme="minorEastAsia" w:hAnsiTheme="minorEastAsia"/>
        </w:rPr>
      </w:pPr>
      <w:r w:rsidRPr="004C4744">
        <w:rPr>
          <w:rFonts w:asciiTheme="minorEastAsia" w:eastAsiaTheme="minorEastAsia" w:hAnsiTheme="minorEastAsia" w:hint="eastAsia"/>
        </w:rPr>
        <w:t>これからの学校は、社会に開かれた学校となり、家庭や地域に対して積極的に働きかけを行い、家庭や地域とともに子どもたちを育てていくことが必要です。</w:t>
      </w:r>
    </w:p>
    <w:p w:rsidR="009F373E" w:rsidRPr="004C4744" w:rsidRDefault="009F373E" w:rsidP="009F373E">
      <w:pPr>
        <w:widowControl/>
        <w:autoSpaceDE w:val="0"/>
        <w:autoSpaceDN w:val="0"/>
        <w:ind w:leftChars="100" w:left="220" w:firstLineChars="100" w:firstLine="220"/>
        <w:rPr>
          <w:rFonts w:asciiTheme="minorEastAsia" w:eastAsiaTheme="minorEastAsia" w:hAnsiTheme="minorEastAsia"/>
        </w:rPr>
      </w:pPr>
      <w:r w:rsidRPr="004C4744">
        <w:rPr>
          <w:rFonts w:asciiTheme="minorEastAsia" w:eastAsiaTheme="minorEastAsia" w:hAnsiTheme="minorEastAsia" w:hint="eastAsia"/>
        </w:rPr>
        <w:t>また、家庭教育は全ての教育の出発点ですが、核家族化や地域とのつながりの希薄化などを背景に、子育ての悩みや不安を抱えたまま保護者が孤立してしまうなど、家庭教育の問題と現状が指摘されており、身近な地域における保護者への支援を充実させていく必要があります。</w:t>
      </w:r>
    </w:p>
    <w:p w:rsidR="009F373E" w:rsidRPr="004C4744" w:rsidRDefault="00F4683C" w:rsidP="009F373E">
      <w:pPr>
        <w:widowControl/>
        <w:autoSpaceDE w:val="0"/>
        <w:autoSpaceDN w:val="0"/>
        <w:ind w:leftChars="100" w:left="220" w:firstLineChars="100" w:firstLine="220"/>
      </w:pPr>
      <w:r w:rsidRPr="004C4744">
        <w:rPr>
          <w:rFonts w:asciiTheme="minorEastAsia" w:eastAsiaTheme="minorEastAsia" w:hAnsiTheme="minorEastAsia" w:hint="eastAsia"/>
        </w:rPr>
        <w:t>感性豊かで主体的に学び続ける子どもを育むために、</w:t>
      </w:r>
      <w:r w:rsidR="009F373E" w:rsidRPr="004C4744">
        <w:rPr>
          <w:rFonts w:asciiTheme="minorEastAsia" w:eastAsiaTheme="minorEastAsia" w:hAnsiTheme="minorEastAsia" w:hint="eastAsia"/>
        </w:rPr>
        <w:t>地域の教育力を生かし、地域の支援を受け、より多彩で活発な</w:t>
      </w:r>
      <w:r w:rsidR="008D7E17" w:rsidRPr="004C4744">
        <w:rPr>
          <w:rFonts w:asciiTheme="minorEastAsia" w:eastAsiaTheme="minorEastAsia" w:hAnsiTheme="minorEastAsia" w:hint="eastAsia"/>
        </w:rPr>
        <w:t>学校の教育活動を展開していく</w:t>
      </w:r>
      <w:r w:rsidR="009F373E" w:rsidRPr="004C4744">
        <w:rPr>
          <w:rFonts w:asciiTheme="minorEastAsia" w:eastAsiaTheme="minorEastAsia" w:hAnsiTheme="minorEastAsia" w:hint="eastAsia"/>
        </w:rPr>
        <w:t>必要があります。</w:t>
      </w:r>
    </w:p>
    <w:p w:rsidR="009F373E" w:rsidRPr="004C4744" w:rsidRDefault="009F373E" w:rsidP="009F373E">
      <w:pPr>
        <w:widowControl/>
        <w:autoSpaceDE w:val="0"/>
        <w:autoSpaceDN w:val="0"/>
      </w:pPr>
    </w:p>
    <w:p w:rsidR="009F373E" w:rsidRPr="004C4744" w:rsidRDefault="009F373E" w:rsidP="009F373E">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9F373E" w:rsidRPr="004C4744" w:rsidRDefault="009F373E" w:rsidP="00CA0E40">
      <w:pPr>
        <w:pStyle w:val="4"/>
        <w:numPr>
          <w:ilvl w:val="0"/>
          <w:numId w:val="20"/>
        </w:numPr>
        <w:ind w:leftChars="0"/>
        <w:rPr>
          <w:rFonts w:asciiTheme="majorEastAsia" w:eastAsiaTheme="majorEastAsia" w:hAnsiTheme="majorEastAsia"/>
          <w:b w:val="0"/>
        </w:rPr>
      </w:pPr>
      <w:r w:rsidRPr="004C4744">
        <w:rPr>
          <w:rFonts w:asciiTheme="majorEastAsia" w:eastAsiaTheme="majorEastAsia" w:hAnsiTheme="majorEastAsia" w:hint="eastAsia"/>
          <w:b w:val="0"/>
        </w:rPr>
        <w:t>教育魅力化の推進</w:t>
      </w:r>
    </w:p>
    <w:p w:rsidR="009F373E" w:rsidRPr="004C4744" w:rsidRDefault="009F373E" w:rsidP="009F373E">
      <w:pPr>
        <w:autoSpaceDE w:val="0"/>
        <w:autoSpaceDN w:val="0"/>
        <w:ind w:leftChars="200" w:left="440" w:firstLineChars="100" w:firstLine="220"/>
      </w:pPr>
      <w:r w:rsidRPr="004C4744">
        <w:rPr>
          <w:rFonts w:hint="eastAsia"/>
        </w:rPr>
        <w:t>子どもたちの「生きる力」を育むため、学校・家庭・地域が連携・協働して、ふるさと教育や地域課題解決型学習に取り組むことのできる教育環境を整備します。</w:t>
      </w:r>
    </w:p>
    <w:p w:rsidR="009F373E" w:rsidRPr="004C4744" w:rsidRDefault="009F373E" w:rsidP="00CA0E40">
      <w:pPr>
        <w:pStyle w:val="4"/>
        <w:numPr>
          <w:ilvl w:val="0"/>
          <w:numId w:val="20"/>
        </w:numPr>
        <w:ind w:leftChars="0"/>
        <w:rPr>
          <w:rFonts w:asciiTheme="majorEastAsia" w:eastAsiaTheme="majorEastAsia" w:hAnsiTheme="majorEastAsia"/>
          <w:b w:val="0"/>
        </w:rPr>
      </w:pPr>
      <w:r w:rsidRPr="004C4744">
        <w:rPr>
          <w:rFonts w:asciiTheme="majorEastAsia" w:eastAsiaTheme="majorEastAsia" w:hAnsiTheme="majorEastAsia" w:hint="eastAsia"/>
          <w:b w:val="0"/>
        </w:rPr>
        <w:t>家庭教育支援の推進</w:t>
      </w:r>
    </w:p>
    <w:p w:rsidR="009F373E" w:rsidRPr="004C4744" w:rsidRDefault="009F373E" w:rsidP="009F373E">
      <w:pPr>
        <w:autoSpaceDE w:val="0"/>
        <w:autoSpaceDN w:val="0"/>
        <w:ind w:leftChars="200" w:left="440" w:firstLineChars="100" w:firstLine="220"/>
      </w:pPr>
      <w:r w:rsidRPr="004C4744">
        <w:rPr>
          <w:rFonts w:hint="eastAsia"/>
        </w:rPr>
        <w:t>地域において、保護者が安心して家庭教育を行えるよう、保護者や地域住民を対象とした子育てに関する学習機会の提供や、相談対応、情報提供による人間関係づくり、環境づくりなどを行う市町村の取組を支援します。</w:t>
      </w:r>
    </w:p>
    <w:p w:rsidR="009F373E" w:rsidRPr="004C4744" w:rsidRDefault="009F373E" w:rsidP="00CA0E40">
      <w:pPr>
        <w:pStyle w:val="4"/>
        <w:numPr>
          <w:ilvl w:val="0"/>
          <w:numId w:val="20"/>
        </w:numPr>
        <w:ind w:leftChars="0"/>
        <w:rPr>
          <w:rFonts w:asciiTheme="majorEastAsia" w:eastAsiaTheme="majorEastAsia" w:hAnsiTheme="majorEastAsia"/>
          <w:b w:val="0"/>
        </w:rPr>
      </w:pPr>
      <w:r w:rsidRPr="004C4744">
        <w:rPr>
          <w:rFonts w:asciiTheme="majorEastAsia" w:eastAsiaTheme="majorEastAsia" w:hAnsiTheme="majorEastAsia" w:hint="eastAsia"/>
          <w:b w:val="0"/>
        </w:rPr>
        <w:t>地域と連携した活動の充実</w:t>
      </w:r>
    </w:p>
    <w:p w:rsidR="009F373E" w:rsidRPr="004C4744" w:rsidRDefault="009F373E" w:rsidP="009F373E">
      <w:pPr>
        <w:autoSpaceDE w:val="0"/>
        <w:autoSpaceDN w:val="0"/>
        <w:ind w:leftChars="200" w:left="440" w:firstLineChars="100" w:firstLine="220"/>
      </w:pPr>
      <w:r w:rsidRPr="004C4744">
        <w:rPr>
          <w:rFonts w:hint="eastAsia"/>
        </w:rPr>
        <w:t>子どもたちがスポーツや文化芸術、地域活動などを通じて、自主性・協調性・連帯感を育み、それぞれの能力や興味を発見し伸張させ、生き生きと心豊かに暮らしていけるよう、地域の協力を得ながら部活動や地域活動の活性化を図ります。</w:t>
      </w:r>
    </w:p>
    <w:p w:rsidR="00650E5C" w:rsidRPr="004C4744" w:rsidRDefault="00650E5C" w:rsidP="00650E5C">
      <w:pPr>
        <w:autoSpaceDE w:val="0"/>
        <w:autoSpaceDN w:val="0"/>
        <w:ind w:leftChars="200" w:left="440" w:firstLineChars="100" w:firstLine="220"/>
      </w:pPr>
    </w:p>
    <w:p w:rsidR="00930677" w:rsidRPr="004C4744" w:rsidRDefault="00930677" w:rsidP="0041754A">
      <w:pPr>
        <w:widowControl/>
        <w:autoSpaceDE w:val="0"/>
        <w:autoSpaceDN w:val="0"/>
        <w:jc w:val="left"/>
      </w:pPr>
      <w:r w:rsidRPr="004C4744">
        <w:br w:type="page"/>
      </w:r>
    </w:p>
    <w:p w:rsidR="00E754B0" w:rsidRPr="004C4744" w:rsidRDefault="00E754B0" w:rsidP="001F7A36">
      <w:pPr>
        <w:widowControl/>
        <w:autoSpaceDE w:val="0"/>
        <w:autoSpaceDN w:val="0"/>
        <w:spacing w:line="480" w:lineRule="exact"/>
      </w:pPr>
    </w:p>
    <w:p w:rsidR="00930677" w:rsidRPr="004C4744" w:rsidRDefault="00432D67" w:rsidP="005C625C">
      <w:pPr>
        <w:pStyle w:val="3"/>
        <w:spacing w:line="480" w:lineRule="exact"/>
        <w:ind w:leftChars="0" w:left="0"/>
        <w:rPr>
          <w:sz w:val="28"/>
          <w:szCs w:val="28"/>
        </w:rPr>
      </w:pPr>
      <w:bookmarkStart w:id="129" w:name="_Ref6348683"/>
      <w:bookmarkStart w:id="130" w:name="_Ref7999254"/>
      <w:bookmarkStart w:id="131" w:name="_Ref11656381"/>
      <w:r w:rsidRPr="004C4744">
        <w:rPr>
          <w:rFonts w:hint="eastAsia"/>
          <w:sz w:val="28"/>
          <w:szCs w:val="28"/>
        </w:rPr>
        <w:t>⑶</w:t>
      </w:r>
      <w:r w:rsidR="003A54CF" w:rsidRPr="004C4744">
        <w:rPr>
          <w:rFonts w:hint="eastAsia"/>
          <w:sz w:val="28"/>
          <w:szCs w:val="28"/>
        </w:rPr>
        <w:t xml:space="preserve"> </w:t>
      </w:r>
      <w:bookmarkEnd w:id="129"/>
      <w:bookmarkEnd w:id="130"/>
      <w:r w:rsidR="006B268A" w:rsidRPr="004C4744">
        <w:rPr>
          <w:rFonts w:hint="eastAsia"/>
          <w:sz w:val="28"/>
          <w:szCs w:val="28"/>
        </w:rPr>
        <w:t>学びを支える教育環境の整備</w:t>
      </w:r>
      <w:bookmarkEnd w:id="131"/>
    </w:p>
    <w:p w:rsidR="00930677" w:rsidRPr="004C4744" w:rsidRDefault="00930677" w:rsidP="0041754A">
      <w:pPr>
        <w:widowControl/>
        <w:autoSpaceDE w:val="0"/>
        <w:autoSpaceDN w:val="0"/>
      </w:pPr>
    </w:p>
    <w:p w:rsidR="00617E61" w:rsidRPr="004C4744" w:rsidRDefault="00920FCA"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児童生徒の学びを支え、安心して学校生活を送れるよう、教育的環境の形成と施設の安全確保に努めます</w:t>
      </w:r>
      <w:r w:rsidR="00086DFB" w:rsidRPr="004C4744">
        <w:rPr>
          <w:rFonts w:ascii="ＭＳ ゴシック" w:eastAsia="ＭＳ ゴシック" w:hAnsi="ＭＳ ゴシック" w:hint="eastAsia"/>
          <w:sz w:val="24"/>
        </w:rPr>
        <w:t>。</w:t>
      </w:r>
    </w:p>
    <w:p w:rsidR="00617E61" w:rsidRPr="004C4744" w:rsidRDefault="00617E61" w:rsidP="0041754A">
      <w:pPr>
        <w:widowControl/>
        <w:autoSpaceDE w:val="0"/>
        <w:autoSpaceDN w:val="0"/>
      </w:pPr>
    </w:p>
    <w:p w:rsidR="00650E5C" w:rsidRPr="004C4744" w:rsidRDefault="00650E5C" w:rsidP="00650E5C">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650E5C" w:rsidRPr="004C4744" w:rsidRDefault="00650E5C" w:rsidP="00650E5C">
      <w:pPr>
        <w:widowControl/>
        <w:autoSpaceDE w:val="0"/>
        <w:autoSpaceDN w:val="0"/>
        <w:ind w:leftChars="100" w:left="220" w:firstLineChars="100" w:firstLine="220"/>
      </w:pPr>
      <w:r w:rsidRPr="004C4744">
        <w:rPr>
          <w:rFonts w:hint="eastAsia"/>
        </w:rPr>
        <w:t>多くのものがあふれ、情報化、少子高齢化、核家族化や夫婦共働きの進行といった社会や家庭の変容の中で、</w:t>
      </w:r>
      <w:r w:rsidR="008D7E17" w:rsidRPr="004C4744">
        <w:rPr>
          <w:rFonts w:hint="eastAsia"/>
        </w:rPr>
        <w:t>いじめや不登校、経済的困難など、</w:t>
      </w:r>
      <w:r w:rsidRPr="004C4744">
        <w:rPr>
          <w:rFonts w:hint="eastAsia"/>
        </w:rPr>
        <w:t>子どもたちが抱える問題が複雑多様となっています。</w:t>
      </w:r>
    </w:p>
    <w:p w:rsidR="00650E5C" w:rsidRPr="004C4744" w:rsidRDefault="00650E5C" w:rsidP="00650E5C">
      <w:pPr>
        <w:widowControl/>
        <w:autoSpaceDE w:val="0"/>
        <w:autoSpaceDN w:val="0"/>
        <w:ind w:leftChars="100" w:left="220" w:firstLineChars="100" w:firstLine="220"/>
      </w:pPr>
      <w:r w:rsidRPr="004C4744">
        <w:rPr>
          <w:rFonts w:hint="eastAsia"/>
        </w:rPr>
        <w:t>こうした現状の中で、学校が抱える課題も複雑化、多様化しており、教職員が子どもと十分に向き合う時間を確保することが難しくなっています。</w:t>
      </w:r>
    </w:p>
    <w:p w:rsidR="00650E5C" w:rsidRPr="004C4744" w:rsidRDefault="00650E5C" w:rsidP="00650E5C">
      <w:pPr>
        <w:widowControl/>
        <w:autoSpaceDE w:val="0"/>
        <w:autoSpaceDN w:val="0"/>
        <w:ind w:leftChars="100" w:left="220" w:firstLineChars="100" w:firstLine="220"/>
      </w:pPr>
      <w:r w:rsidRPr="004C4744">
        <w:rPr>
          <w:rFonts w:hint="eastAsia"/>
        </w:rPr>
        <w:t>このため、スクールカウンセラーなど多様な専門家による支援</w:t>
      </w:r>
      <w:r w:rsidR="00957143" w:rsidRPr="004C4744">
        <w:rPr>
          <w:rFonts w:hint="eastAsia"/>
        </w:rPr>
        <w:t>や</w:t>
      </w:r>
      <w:r w:rsidRPr="004C4744">
        <w:rPr>
          <w:rFonts w:hint="eastAsia"/>
        </w:rPr>
        <w:t>教員の業務の役割分担・適正化</w:t>
      </w:r>
      <w:r w:rsidR="000F565E" w:rsidRPr="004C4744">
        <w:rPr>
          <w:rFonts w:hint="eastAsia"/>
        </w:rPr>
        <w:t>などにより、子どもたち一人ひとり</w:t>
      </w:r>
      <w:r w:rsidR="00957143" w:rsidRPr="004C4744">
        <w:rPr>
          <w:rFonts w:hint="eastAsia"/>
        </w:rPr>
        <w:t>に一層きめ細かく支援を進めていく必要があります。</w:t>
      </w:r>
    </w:p>
    <w:p w:rsidR="00650E5C" w:rsidRPr="004C4744" w:rsidRDefault="00650E5C" w:rsidP="00650E5C">
      <w:pPr>
        <w:widowControl/>
        <w:autoSpaceDE w:val="0"/>
        <w:autoSpaceDN w:val="0"/>
        <w:ind w:leftChars="100" w:left="220" w:firstLineChars="100" w:firstLine="220"/>
      </w:pPr>
      <w:r w:rsidRPr="004C4744">
        <w:rPr>
          <w:rFonts w:hint="eastAsia"/>
        </w:rPr>
        <w:t>また、子どもたちに</w:t>
      </w:r>
      <w:r w:rsidR="00F94B8C" w:rsidRPr="004C4744">
        <w:rPr>
          <w:rFonts w:hint="eastAsia"/>
        </w:rPr>
        <w:t>安全</w:t>
      </w:r>
      <w:r w:rsidR="00F4683C" w:rsidRPr="004C4744">
        <w:rPr>
          <w:rFonts w:hint="eastAsia"/>
        </w:rPr>
        <w:t>・安心</w:t>
      </w:r>
      <w:r w:rsidR="00F94B8C" w:rsidRPr="004C4744">
        <w:rPr>
          <w:rFonts w:hint="eastAsia"/>
        </w:rPr>
        <w:t>で豊かな</w:t>
      </w:r>
      <w:r w:rsidRPr="004C4744">
        <w:rPr>
          <w:rFonts w:hint="eastAsia"/>
        </w:rPr>
        <w:t>教育環境を提供していくためには、老朽化した施設の改修や防災対策に加え、時代に即したバリアフリー化や情報化等に対応した施設整備を進めていく必要があります。</w:t>
      </w:r>
    </w:p>
    <w:p w:rsidR="00650E5C" w:rsidRPr="004C4744" w:rsidRDefault="00650E5C" w:rsidP="00650E5C">
      <w:pPr>
        <w:widowControl/>
        <w:autoSpaceDE w:val="0"/>
        <w:autoSpaceDN w:val="0"/>
      </w:pPr>
    </w:p>
    <w:p w:rsidR="00650E5C" w:rsidRPr="004C4744" w:rsidRDefault="00650E5C" w:rsidP="00650E5C">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650E5C" w:rsidRPr="004C4744" w:rsidRDefault="00650E5C" w:rsidP="00CA0E40">
      <w:pPr>
        <w:pStyle w:val="4"/>
        <w:numPr>
          <w:ilvl w:val="0"/>
          <w:numId w:val="21"/>
        </w:numPr>
        <w:ind w:leftChars="0"/>
        <w:rPr>
          <w:rFonts w:asciiTheme="majorEastAsia" w:eastAsiaTheme="majorEastAsia" w:hAnsiTheme="majorEastAsia"/>
          <w:b w:val="0"/>
        </w:rPr>
      </w:pPr>
      <w:r w:rsidRPr="004C4744">
        <w:rPr>
          <w:rFonts w:asciiTheme="majorEastAsia" w:eastAsiaTheme="majorEastAsia" w:hAnsiTheme="majorEastAsia" w:hint="eastAsia"/>
          <w:b w:val="0"/>
          <w:bCs w:val="0"/>
        </w:rPr>
        <w:t>学びの保障</w:t>
      </w:r>
    </w:p>
    <w:p w:rsidR="00650E5C" w:rsidRPr="004C4744" w:rsidRDefault="00650E5C" w:rsidP="00650E5C">
      <w:pPr>
        <w:autoSpaceDE w:val="0"/>
        <w:autoSpaceDN w:val="0"/>
        <w:ind w:leftChars="200" w:left="440" w:firstLineChars="100" w:firstLine="220"/>
      </w:pPr>
      <w:r w:rsidRPr="004C4744">
        <w:rPr>
          <w:rFonts w:hint="eastAsia"/>
        </w:rPr>
        <w:t>子どもたちをとりまく様々な課題に対し、子どもと子どもに関わる全ての人々の人権意識の向上を図りつつ、組織的な支援体制整備の推進、相談体制の充実や経済的負担の軽減を図ります。</w:t>
      </w:r>
    </w:p>
    <w:p w:rsidR="00650E5C" w:rsidRPr="004C4744" w:rsidRDefault="000F565E" w:rsidP="00CA0E40">
      <w:pPr>
        <w:pStyle w:val="4"/>
        <w:numPr>
          <w:ilvl w:val="0"/>
          <w:numId w:val="21"/>
        </w:numPr>
        <w:ind w:leftChars="0"/>
        <w:rPr>
          <w:rFonts w:asciiTheme="majorEastAsia" w:eastAsiaTheme="majorEastAsia" w:hAnsiTheme="majorEastAsia"/>
          <w:b w:val="0"/>
        </w:rPr>
      </w:pPr>
      <w:r w:rsidRPr="004C4744">
        <w:rPr>
          <w:rFonts w:asciiTheme="majorEastAsia" w:eastAsiaTheme="majorEastAsia" w:hAnsiTheme="majorEastAsia" w:hint="eastAsia"/>
          <w:b w:val="0"/>
          <w:bCs w:val="0"/>
        </w:rPr>
        <w:t>一人ひとり</w:t>
      </w:r>
      <w:r w:rsidR="00650E5C" w:rsidRPr="004C4744">
        <w:rPr>
          <w:rFonts w:asciiTheme="majorEastAsia" w:eastAsiaTheme="majorEastAsia" w:hAnsiTheme="majorEastAsia" w:hint="eastAsia"/>
          <w:b w:val="0"/>
          <w:bCs w:val="0"/>
        </w:rPr>
        <w:t>の教育的ニーズに応じた環境整備</w:t>
      </w:r>
    </w:p>
    <w:p w:rsidR="00650E5C" w:rsidRPr="004C4744" w:rsidRDefault="00650E5C" w:rsidP="00650E5C">
      <w:pPr>
        <w:autoSpaceDE w:val="0"/>
        <w:autoSpaceDN w:val="0"/>
        <w:ind w:leftChars="200" w:left="440" w:firstLineChars="100" w:firstLine="220"/>
      </w:pPr>
      <w:r w:rsidRPr="004C4744">
        <w:rPr>
          <w:rFonts w:hint="eastAsia"/>
        </w:rPr>
        <w:t>特別な支援の必要な子どもたちにきめ細かな教育を提供するために、</w:t>
      </w:r>
      <w:r w:rsidR="009668FB" w:rsidRPr="004C4744">
        <w:rPr>
          <w:rFonts w:hint="eastAsia"/>
        </w:rPr>
        <w:t>一人ひとり</w:t>
      </w:r>
      <w:r w:rsidRPr="004C4744">
        <w:rPr>
          <w:rFonts w:hint="eastAsia"/>
        </w:rPr>
        <w:t>の障がいの状態や特性、教育的ニーズに応じた環境を整備します。</w:t>
      </w:r>
    </w:p>
    <w:p w:rsidR="00650E5C" w:rsidRPr="004C4744" w:rsidRDefault="00650E5C" w:rsidP="00CA0E40">
      <w:pPr>
        <w:pStyle w:val="4"/>
        <w:numPr>
          <w:ilvl w:val="0"/>
          <w:numId w:val="21"/>
        </w:numPr>
        <w:ind w:leftChars="0"/>
        <w:rPr>
          <w:rFonts w:asciiTheme="majorEastAsia" w:eastAsiaTheme="majorEastAsia" w:hAnsiTheme="majorEastAsia"/>
          <w:b w:val="0"/>
        </w:rPr>
      </w:pPr>
      <w:r w:rsidRPr="004C4744">
        <w:rPr>
          <w:rFonts w:asciiTheme="majorEastAsia" w:eastAsiaTheme="majorEastAsia" w:hAnsiTheme="majorEastAsia" w:hint="eastAsia"/>
          <w:b w:val="0"/>
        </w:rPr>
        <w:t>危機管理体制の充実</w:t>
      </w:r>
    </w:p>
    <w:p w:rsidR="00650E5C" w:rsidRPr="004C4744" w:rsidRDefault="00650E5C" w:rsidP="00650E5C">
      <w:pPr>
        <w:autoSpaceDE w:val="0"/>
        <w:autoSpaceDN w:val="0"/>
        <w:ind w:leftChars="200" w:left="440" w:firstLineChars="100" w:firstLine="220"/>
      </w:pPr>
      <w:r w:rsidRPr="004C4744">
        <w:rPr>
          <w:rFonts w:hint="eastAsia"/>
        </w:rPr>
        <w:t>事件や事故、自然災害に加え、近年の学校や子どもを取り巻く安全上の課題に対応するため、様々な危機事案</w:t>
      </w:r>
      <w:r w:rsidR="00957143" w:rsidRPr="004C4744">
        <w:rPr>
          <w:rFonts w:hint="eastAsia"/>
        </w:rPr>
        <w:t>が発生することを念頭に、学校現場の危機管理体制の充実を図り</w:t>
      </w:r>
      <w:r w:rsidRPr="004C4744">
        <w:rPr>
          <w:rFonts w:hint="eastAsia"/>
        </w:rPr>
        <w:t>ます。</w:t>
      </w:r>
    </w:p>
    <w:p w:rsidR="00650E5C" w:rsidRPr="004C4744" w:rsidRDefault="0056423E" w:rsidP="00CA0E40">
      <w:pPr>
        <w:pStyle w:val="4"/>
        <w:numPr>
          <w:ilvl w:val="0"/>
          <w:numId w:val="21"/>
        </w:numPr>
        <w:ind w:leftChars="0"/>
        <w:rPr>
          <w:rFonts w:asciiTheme="majorEastAsia" w:eastAsiaTheme="majorEastAsia" w:hAnsiTheme="majorEastAsia"/>
          <w:b w:val="0"/>
        </w:rPr>
      </w:pPr>
      <w:r w:rsidRPr="004C4744">
        <w:rPr>
          <w:rFonts w:asciiTheme="majorEastAsia" w:eastAsiaTheme="majorEastAsia" w:hAnsiTheme="majorEastAsia" w:hint="eastAsia"/>
          <w:b w:val="0"/>
        </w:rPr>
        <w:t>学びを支える体制</w:t>
      </w:r>
      <w:r w:rsidR="00F4683C" w:rsidRPr="004C4744">
        <w:rPr>
          <w:rFonts w:asciiTheme="majorEastAsia" w:eastAsiaTheme="majorEastAsia" w:hAnsiTheme="majorEastAsia" w:hint="eastAsia"/>
          <w:b w:val="0"/>
        </w:rPr>
        <w:t>づくり</w:t>
      </w:r>
    </w:p>
    <w:p w:rsidR="00F4683C" w:rsidRPr="004C4744" w:rsidRDefault="00F4683C" w:rsidP="00F4683C">
      <w:pPr>
        <w:autoSpaceDE w:val="0"/>
        <w:autoSpaceDN w:val="0"/>
        <w:ind w:leftChars="200" w:left="440" w:firstLineChars="100" w:firstLine="220"/>
      </w:pPr>
      <w:r w:rsidRPr="004C4744">
        <w:rPr>
          <w:rFonts w:hint="eastAsia"/>
        </w:rPr>
        <w:t>学びや部活動を充実させていくために、地域の人材や専門的な知見を持った人材の教育活動への参画などを促進するとともに、保護者や地域との連携を図ることで、教職員が子どもたちにしっかり向き合える体制づくりを進めます。</w:t>
      </w:r>
    </w:p>
    <w:p w:rsidR="00650E5C" w:rsidRPr="004C4744" w:rsidRDefault="00650E5C" w:rsidP="00CA0E40">
      <w:pPr>
        <w:pStyle w:val="4"/>
        <w:numPr>
          <w:ilvl w:val="0"/>
          <w:numId w:val="21"/>
        </w:numPr>
        <w:ind w:leftChars="0"/>
        <w:rPr>
          <w:rFonts w:asciiTheme="majorEastAsia" w:eastAsiaTheme="majorEastAsia" w:hAnsiTheme="majorEastAsia"/>
          <w:b w:val="0"/>
        </w:rPr>
      </w:pPr>
      <w:r w:rsidRPr="004C4744">
        <w:rPr>
          <w:rFonts w:asciiTheme="majorEastAsia" w:eastAsiaTheme="majorEastAsia" w:hAnsiTheme="majorEastAsia" w:hint="eastAsia"/>
          <w:b w:val="0"/>
        </w:rPr>
        <w:t>学校の施設・設備整備</w:t>
      </w:r>
    </w:p>
    <w:p w:rsidR="00650E5C" w:rsidRPr="004C4744" w:rsidRDefault="00650E5C" w:rsidP="00650E5C">
      <w:pPr>
        <w:autoSpaceDE w:val="0"/>
        <w:autoSpaceDN w:val="0"/>
        <w:ind w:leftChars="200" w:left="440" w:firstLineChars="100" w:firstLine="220"/>
      </w:pPr>
      <w:r w:rsidRPr="004C4744">
        <w:rPr>
          <w:rFonts w:hint="eastAsia"/>
        </w:rPr>
        <w:t>子どもたちに</w:t>
      </w:r>
      <w:r w:rsidR="00995A79" w:rsidRPr="004C4744">
        <w:rPr>
          <w:rFonts w:hint="eastAsia"/>
        </w:rPr>
        <w:t>安全・安心</w:t>
      </w:r>
      <w:r w:rsidR="00F94B8C" w:rsidRPr="004C4744">
        <w:rPr>
          <w:rFonts w:hint="eastAsia"/>
        </w:rPr>
        <w:t>で豊かな</w:t>
      </w:r>
      <w:r w:rsidRPr="004C4744">
        <w:rPr>
          <w:rFonts w:hint="eastAsia"/>
        </w:rPr>
        <w:t>教育環境を提供していくために、老朽化した施設の改修や防災対策に加え、教育内容・方法の変化や子どもの特性に応じた県立学校の</w:t>
      </w:r>
      <w:r w:rsidR="00DA57A9" w:rsidRPr="004C4744">
        <w:rPr>
          <w:rFonts w:hint="eastAsia"/>
        </w:rPr>
        <w:t>施設・設備</w:t>
      </w:r>
      <w:r w:rsidRPr="004C4744">
        <w:rPr>
          <w:rFonts w:hint="eastAsia"/>
        </w:rPr>
        <w:t>整備を進めます。</w:t>
      </w:r>
    </w:p>
    <w:p w:rsidR="00432D67" w:rsidRPr="004C4744" w:rsidRDefault="00432D67">
      <w:pPr>
        <w:widowControl/>
        <w:jc w:val="left"/>
      </w:pPr>
      <w:r w:rsidRPr="004C4744">
        <w:br w:type="page"/>
      </w:r>
    </w:p>
    <w:p w:rsidR="00E754B0" w:rsidRPr="004C4744" w:rsidRDefault="00E754B0" w:rsidP="001F7A36">
      <w:pPr>
        <w:widowControl/>
        <w:autoSpaceDE w:val="0"/>
        <w:autoSpaceDN w:val="0"/>
        <w:spacing w:line="480" w:lineRule="exact"/>
      </w:pPr>
    </w:p>
    <w:p w:rsidR="003A54CF" w:rsidRPr="004C4744" w:rsidRDefault="009A40DE" w:rsidP="005C625C">
      <w:pPr>
        <w:pStyle w:val="3"/>
        <w:spacing w:line="480" w:lineRule="exact"/>
        <w:ind w:leftChars="0" w:left="0"/>
        <w:rPr>
          <w:sz w:val="28"/>
          <w:szCs w:val="28"/>
        </w:rPr>
      </w:pPr>
      <w:bookmarkStart w:id="132" w:name="_Ref6348690"/>
      <w:r w:rsidRPr="004C4744">
        <w:rPr>
          <w:rFonts w:hint="eastAsia"/>
          <w:sz w:val="28"/>
          <w:szCs w:val="28"/>
        </w:rPr>
        <w:t>⑷</w:t>
      </w:r>
      <w:r w:rsidR="003A54CF" w:rsidRPr="004C4744">
        <w:rPr>
          <w:rFonts w:hint="eastAsia"/>
          <w:sz w:val="28"/>
          <w:szCs w:val="28"/>
        </w:rPr>
        <w:t xml:space="preserve"> </w:t>
      </w:r>
      <w:r w:rsidR="003A54CF" w:rsidRPr="004C4744">
        <w:rPr>
          <w:rFonts w:hint="eastAsia"/>
          <w:sz w:val="28"/>
          <w:szCs w:val="28"/>
        </w:rPr>
        <w:t>青少年の健全な育成の推進</w:t>
      </w:r>
      <w:bookmarkEnd w:id="132"/>
    </w:p>
    <w:p w:rsidR="003A54CF" w:rsidRPr="004C4744" w:rsidRDefault="003A54CF" w:rsidP="0041754A">
      <w:pPr>
        <w:widowControl/>
        <w:autoSpaceDE w:val="0"/>
        <w:autoSpaceDN w:val="0"/>
      </w:pPr>
    </w:p>
    <w:p w:rsidR="00617E61" w:rsidRPr="004C4744" w:rsidRDefault="006B268A"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青少年が、社会の一員として必要な社会規範や自立性、豊かな人間性・社会性を身に付け、心身ともに健やかに成長できる社会をつくります</w:t>
      </w:r>
      <w:r w:rsidR="00B447A3" w:rsidRPr="004C4744">
        <w:rPr>
          <w:rFonts w:ascii="ＭＳ ゴシック" w:eastAsia="ＭＳ ゴシック" w:hAnsi="ＭＳ ゴシック" w:hint="eastAsia"/>
          <w:sz w:val="24"/>
        </w:rPr>
        <w:t>。</w:t>
      </w:r>
    </w:p>
    <w:p w:rsidR="00617E61" w:rsidRPr="004C4744" w:rsidRDefault="00617E61" w:rsidP="0041754A">
      <w:pPr>
        <w:widowControl/>
        <w:autoSpaceDE w:val="0"/>
        <w:autoSpaceDN w:val="0"/>
      </w:pPr>
    </w:p>
    <w:p w:rsidR="00B51A8F" w:rsidRPr="004C4744" w:rsidRDefault="00B51A8F" w:rsidP="00B51A8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F2615F" w:rsidRPr="004C4744" w:rsidRDefault="00F2615F" w:rsidP="00F2615F">
      <w:pPr>
        <w:widowControl/>
        <w:autoSpaceDE w:val="0"/>
        <w:autoSpaceDN w:val="0"/>
        <w:ind w:leftChars="100" w:left="220" w:firstLineChars="100" w:firstLine="220"/>
      </w:pPr>
      <w:r w:rsidRPr="004C4744">
        <w:rPr>
          <w:rFonts w:hint="eastAsia"/>
        </w:rPr>
        <w:t>インターネットをはじめとする各種メディアによる有害情報の氾濫や次々と新たなサービス形態が出現するなどの社会環境の変化は、青少年の健全な育成に悪影響を及ぼすおそれがあります。</w:t>
      </w:r>
    </w:p>
    <w:p w:rsidR="00F2615F" w:rsidRPr="004C4744" w:rsidRDefault="00F2615F" w:rsidP="00F2615F">
      <w:pPr>
        <w:widowControl/>
        <w:autoSpaceDE w:val="0"/>
        <w:autoSpaceDN w:val="0"/>
        <w:ind w:leftChars="100" w:left="220" w:firstLineChars="100" w:firstLine="220"/>
      </w:pPr>
      <w:r w:rsidRPr="004C4744">
        <w:rPr>
          <w:rFonts w:hint="eastAsia"/>
        </w:rPr>
        <w:t>非行は、青少年を取り巻く環境や背景など様々な要因により発生します。現状では、非行少年数は減少傾向にあるものの、万引きや自転車盗などの初発型非行が大半を占めるほか、刑法犯少年の再非行率が高い割合で推移しています。</w:t>
      </w:r>
    </w:p>
    <w:p w:rsidR="00F2615F" w:rsidRPr="004C4744" w:rsidRDefault="00F2615F" w:rsidP="00F2615F">
      <w:pPr>
        <w:widowControl/>
        <w:autoSpaceDE w:val="0"/>
        <w:autoSpaceDN w:val="0"/>
        <w:ind w:leftChars="100" w:left="220" w:firstLineChars="100" w:firstLine="220"/>
      </w:pPr>
      <w:r w:rsidRPr="004C4744">
        <w:rPr>
          <w:rFonts w:hint="eastAsia"/>
        </w:rPr>
        <w:t>健全育成のために求められる取組や支援が多様化する中、学校・家庭・地域・関係団体がより一層緊密に連携して、規範意識や社会性を高める活動を進めていく必要があります。</w:t>
      </w:r>
    </w:p>
    <w:p w:rsidR="00F2615F" w:rsidRPr="004C4744" w:rsidRDefault="00F2615F" w:rsidP="00F2615F">
      <w:pPr>
        <w:widowControl/>
        <w:autoSpaceDE w:val="0"/>
        <w:autoSpaceDN w:val="0"/>
        <w:ind w:leftChars="100" w:left="220" w:firstLineChars="100" w:firstLine="220"/>
      </w:pPr>
      <w:r w:rsidRPr="004C4744">
        <w:rPr>
          <w:rFonts w:hint="eastAsia"/>
        </w:rPr>
        <w:t>様々な困難を有する子ども・若者の問題も深刻化しており、これら子ども・若者が円滑な社会生活を営んでいくことができるよう、自立に向けた相談・支援体制の充実が求められます。</w:t>
      </w:r>
    </w:p>
    <w:p w:rsidR="00F2615F" w:rsidRPr="004C4744" w:rsidRDefault="00F2615F" w:rsidP="00F2615F">
      <w:pPr>
        <w:widowControl/>
        <w:autoSpaceDE w:val="0"/>
        <w:autoSpaceDN w:val="0"/>
      </w:pPr>
    </w:p>
    <w:p w:rsidR="00F2615F" w:rsidRPr="004C4744" w:rsidRDefault="00F2615F" w:rsidP="00F2615F">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F2615F" w:rsidRPr="004C4744" w:rsidRDefault="00F2615F" w:rsidP="00EF77BB">
      <w:pPr>
        <w:pStyle w:val="4"/>
        <w:numPr>
          <w:ilvl w:val="0"/>
          <w:numId w:val="105"/>
        </w:numPr>
        <w:ind w:leftChars="0"/>
        <w:rPr>
          <w:rFonts w:asciiTheme="majorEastAsia" w:eastAsiaTheme="majorEastAsia" w:hAnsiTheme="majorEastAsia"/>
          <w:b w:val="0"/>
        </w:rPr>
      </w:pPr>
      <w:r w:rsidRPr="004C4744">
        <w:rPr>
          <w:rFonts w:asciiTheme="majorEastAsia" w:eastAsiaTheme="majorEastAsia" w:hAnsiTheme="majorEastAsia" w:hint="eastAsia"/>
          <w:b w:val="0"/>
        </w:rPr>
        <w:t>青少年の健全育成</w:t>
      </w:r>
    </w:p>
    <w:p w:rsidR="00F2615F" w:rsidRPr="004C4744" w:rsidRDefault="00F2615F" w:rsidP="00F2615F">
      <w:pPr>
        <w:autoSpaceDE w:val="0"/>
        <w:autoSpaceDN w:val="0"/>
        <w:ind w:leftChars="200" w:left="440" w:firstLineChars="100" w:firstLine="220"/>
      </w:pPr>
      <w:r w:rsidRPr="004C4744">
        <w:rPr>
          <w:rFonts w:hint="eastAsia"/>
        </w:rPr>
        <w:t>流動する社会情勢を踏まえ、関係機関・団体、企業、学校、家庭、地域などが緊密に連携することで、次世代を担う青少年の育成を図ります。</w:t>
      </w:r>
    </w:p>
    <w:p w:rsidR="00F2615F" w:rsidRPr="004C4744" w:rsidRDefault="00F2615F" w:rsidP="00EF77BB">
      <w:pPr>
        <w:pStyle w:val="4"/>
        <w:numPr>
          <w:ilvl w:val="0"/>
          <w:numId w:val="105"/>
        </w:numPr>
        <w:ind w:leftChars="0"/>
        <w:rPr>
          <w:rFonts w:asciiTheme="majorEastAsia" w:eastAsiaTheme="majorEastAsia" w:hAnsiTheme="majorEastAsia"/>
          <w:b w:val="0"/>
        </w:rPr>
      </w:pPr>
      <w:r w:rsidRPr="004C4744">
        <w:rPr>
          <w:rFonts w:asciiTheme="majorEastAsia" w:eastAsiaTheme="majorEastAsia" w:hAnsiTheme="majorEastAsia" w:hint="eastAsia"/>
          <w:b w:val="0"/>
        </w:rPr>
        <w:t>子ども・若者の自立支援</w:t>
      </w:r>
    </w:p>
    <w:p w:rsidR="00F2615F" w:rsidRPr="004C4744" w:rsidRDefault="00F2615F" w:rsidP="00F2615F">
      <w:pPr>
        <w:autoSpaceDE w:val="0"/>
        <w:autoSpaceDN w:val="0"/>
        <w:ind w:leftChars="200" w:left="440" w:firstLineChars="100" w:firstLine="220"/>
      </w:pPr>
      <w:r w:rsidRPr="004C4744">
        <w:rPr>
          <w:rFonts w:hint="eastAsia"/>
        </w:rPr>
        <w:t>様々な困難を有する子ども・若者に対して適切な自立支援活動が行われるよう、関係機関・団体との連携をより一層深めます。</w:t>
      </w:r>
    </w:p>
    <w:p w:rsidR="00F2615F" w:rsidRPr="004C4744" w:rsidRDefault="00F2615F" w:rsidP="00EF77BB">
      <w:pPr>
        <w:pStyle w:val="4"/>
        <w:numPr>
          <w:ilvl w:val="0"/>
          <w:numId w:val="105"/>
        </w:numPr>
        <w:ind w:leftChars="0"/>
        <w:rPr>
          <w:rFonts w:asciiTheme="majorEastAsia" w:eastAsiaTheme="majorEastAsia" w:hAnsiTheme="majorEastAsia"/>
          <w:b w:val="0"/>
        </w:rPr>
      </w:pPr>
      <w:r w:rsidRPr="004C4744">
        <w:rPr>
          <w:rFonts w:asciiTheme="majorEastAsia" w:eastAsiaTheme="majorEastAsia" w:hAnsiTheme="majorEastAsia" w:hint="eastAsia"/>
          <w:b w:val="0"/>
        </w:rPr>
        <w:t>非行の防止</w:t>
      </w:r>
    </w:p>
    <w:p w:rsidR="00F2615F" w:rsidRPr="004C4744" w:rsidRDefault="00F2615F" w:rsidP="00F2615F">
      <w:pPr>
        <w:autoSpaceDE w:val="0"/>
        <w:autoSpaceDN w:val="0"/>
        <w:ind w:leftChars="200" w:left="440" w:firstLineChars="100" w:firstLine="220"/>
      </w:pPr>
      <w:r w:rsidRPr="004C4744">
        <w:rPr>
          <w:rFonts w:hint="eastAsia"/>
        </w:rPr>
        <w:t>非行少年を生まない社会環境の整備と再非行をさせないための支援活動を推進します。</w:t>
      </w:r>
    </w:p>
    <w:p w:rsidR="00F2615F" w:rsidRPr="004C4744" w:rsidRDefault="00F2615F" w:rsidP="00F2615F">
      <w:pPr>
        <w:autoSpaceDE w:val="0"/>
        <w:autoSpaceDN w:val="0"/>
      </w:pPr>
    </w:p>
    <w:p w:rsidR="003A54CF" w:rsidRPr="004C4744" w:rsidRDefault="003A54CF" w:rsidP="0041754A">
      <w:pPr>
        <w:widowControl/>
        <w:autoSpaceDE w:val="0"/>
        <w:autoSpaceDN w:val="0"/>
        <w:jc w:val="left"/>
      </w:pPr>
      <w:r w:rsidRPr="004C4744">
        <w:br w:type="page"/>
      </w:r>
    </w:p>
    <w:p w:rsidR="00E754B0" w:rsidRPr="004C4744" w:rsidRDefault="009A60A6" w:rsidP="001F7A36">
      <w:pPr>
        <w:widowControl/>
        <w:autoSpaceDE w:val="0"/>
        <w:autoSpaceDN w:val="0"/>
        <w:spacing w:line="480" w:lineRule="exact"/>
      </w:pPr>
      <w:r w:rsidRPr="004C4744">
        <w:rPr>
          <w:noProof/>
        </w:rPr>
        <w:lastRenderedPageBreak/>
        <mc:AlternateContent>
          <mc:Choice Requires="wps">
            <w:drawing>
              <wp:anchor distT="45720" distB="45720" distL="114300" distR="114300" simplePos="0" relativeHeight="251701248" behindDoc="0" locked="0" layoutInCell="1" allowOverlap="1" wp14:anchorId="684C823B" wp14:editId="5A2D0EA3">
                <wp:simplePos x="0" y="0"/>
                <wp:positionH relativeFrom="column">
                  <wp:posOffset>3147060</wp:posOffset>
                </wp:positionH>
                <wp:positionV relativeFrom="paragraph">
                  <wp:posOffset>-339725</wp:posOffset>
                </wp:positionV>
                <wp:extent cx="2733675" cy="567690"/>
                <wp:effectExtent l="0" t="0" r="28575" b="2286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567690"/>
                        </a:xfrm>
                        <a:prstGeom prst="rect">
                          <a:avLst/>
                        </a:prstGeom>
                        <a:solidFill>
                          <a:srgbClr val="FFFFFF"/>
                        </a:solidFill>
                        <a:ln w="9525">
                          <a:solidFill>
                            <a:sysClr val="windowText" lastClr="000000"/>
                          </a:solidFill>
                          <a:miter lim="800000"/>
                          <a:headEnd/>
                          <a:tailEnd/>
                        </a:ln>
                      </wps:spPr>
                      <wps:txbx>
                        <w:txbxContent>
                          <w:p w:rsidR="009A60A6" w:rsidRPr="00D96D5C" w:rsidRDefault="009A60A6" w:rsidP="009A60A6">
                            <w:pPr>
                              <w:ind w:left="220" w:hangingChars="100" w:hanging="220"/>
                              <w:rPr>
                                <w:rFonts w:ascii="ＭＳ ゴシック" w:eastAsia="ＭＳ ゴシック" w:hAnsi="ＭＳ ゴシック"/>
                              </w:rPr>
                            </w:pPr>
                            <w:r w:rsidRPr="00D96D5C">
                              <w:rPr>
                                <w:rFonts w:ascii="ＭＳ ゴシック" w:eastAsia="ＭＳ ゴシック" w:hAnsi="ＭＳ ゴシック" w:hint="eastAsia"/>
                              </w:rPr>
                              <w:t>・</w:t>
                            </w:r>
                            <w:r w:rsidRPr="00C9612F">
                              <w:rPr>
                                <w:rFonts w:ascii="ＭＳ ゴシック" w:eastAsia="ＭＳ ゴシック" w:hAnsi="ＭＳ ゴシック" w:hint="eastAsia"/>
                              </w:rPr>
                              <w:t>県内</w:t>
                            </w:r>
                            <w:r w:rsidRPr="00C9612F">
                              <w:rPr>
                                <w:rFonts w:ascii="ＭＳ ゴシック" w:eastAsia="ＭＳ ゴシック" w:hAnsi="ＭＳ ゴシック"/>
                              </w:rPr>
                              <w:t>高等教育機関</w:t>
                            </w:r>
                            <w:r w:rsidRPr="00C9612F">
                              <w:rPr>
                                <w:rFonts w:ascii="ＭＳ ゴシック" w:eastAsia="ＭＳ ゴシック" w:hAnsi="ＭＳ ゴシック" w:hint="eastAsia"/>
                              </w:rPr>
                              <w:t>と連携した</w:t>
                            </w:r>
                            <w:r w:rsidRPr="00C9612F">
                              <w:rPr>
                                <w:rFonts w:ascii="ＭＳ ゴシック" w:eastAsia="ＭＳ ゴシック" w:hAnsi="ＭＳ ゴシック"/>
                              </w:rPr>
                              <w:t>入試</w:t>
                            </w:r>
                            <w:r w:rsidRPr="00C9612F">
                              <w:rPr>
                                <w:rFonts w:ascii="ＭＳ ゴシック" w:eastAsia="ＭＳ ゴシック" w:hAnsi="ＭＳ ゴシック" w:hint="eastAsia"/>
                              </w:rPr>
                              <w:t>改革の</w:t>
                            </w:r>
                            <w:r>
                              <w:rPr>
                                <w:rFonts w:ascii="ＭＳ ゴシック" w:eastAsia="ＭＳ ゴシック" w:hAnsi="ＭＳ ゴシック" w:hint="eastAsia"/>
                              </w:rPr>
                              <w:t>促進</w:t>
                            </w:r>
                            <w:r w:rsidRPr="00C9612F">
                              <w:rPr>
                                <w:rFonts w:ascii="ＭＳ ゴシック" w:eastAsia="ＭＳ ゴシック" w:hAnsi="ＭＳ ゴシック"/>
                              </w:rPr>
                              <w:t>（</w:t>
                            </w:r>
                            <w:r w:rsidRPr="00C9612F">
                              <w:rPr>
                                <w:rFonts w:ascii="ＭＳ ゴシック" w:eastAsia="ＭＳ ゴシック" w:hAnsi="ＭＳ ゴシック" w:hint="eastAsia"/>
                              </w:rPr>
                              <w:t>新規</w:t>
                            </w:r>
                            <w:r w:rsidRPr="00C9612F">
                              <w:rPr>
                                <w:rFonts w:ascii="ＭＳ ゴシック" w:eastAsia="ＭＳ ゴシック" w:hAnsi="ＭＳ ゴシック"/>
                              </w:rPr>
                              <w:t>）</w:t>
                            </w:r>
                            <w:r w:rsidR="00F601D8">
                              <w:rPr>
                                <w:rFonts w:ascii="ＭＳ ゴシック" w:eastAsia="ＭＳ ゴシック" w:hAnsi="ＭＳ ゴシック"/>
                              </w:rPr>
                              <w:t>【</w:t>
                            </w:r>
                            <w:r w:rsidR="00F601D8">
                              <w:rPr>
                                <w:rFonts w:ascii="ＭＳ ゴシック" w:eastAsia="ＭＳ ゴシック" w:hAnsi="ＭＳ ゴシック" w:hint="eastAsia"/>
                              </w:rPr>
                              <w:t>再掲</w:t>
                            </w:r>
                            <w:r w:rsidR="00F601D8">
                              <w:rPr>
                                <w:rFonts w:ascii="ＭＳ ゴシック" w:eastAsia="ＭＳ ゴシック" w:hAnsi="ＭＳ ゴシック"/>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C823B" id="_x0000_s1136" type="#_x0000_t202" style="position:absolute;left:0;text-align:left;margin-left:247.8pt;margin-top:-26.75pt;width:215.25pt;height:44.7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" strokecolor="windowText">
                <v:textbox>
                  <w:txbxContent>
                    <w:p w:rsidR="009A60A6" w:rsidRPr="00D96D5C" w:rsidRDefault="009A60A6" w:rsidP="009A60A6">
                      <w:pPr>
                        <w:ind w:left="220" w:hangingChars="100" w:hanging="220"/>
                        <w:rPr>
                          <w:rFonts w:ascii="ＭＳ ゴシック" w:eastAsia="ＭＳ ゴシック" w:hAnsi="ＭＳ ゴシック"/>
                        </w:rPr>
                      </w:pPr>
                      <w:r w:rsidRPr="00D96D5C">
                        <w:rPr>
                          <w:rFonts w:ascii="ＭＳ ゴシック" w:eastAsia="ＭＳ ゴシック" w:hAnsi="ＭＳ ゴシック" w:hint="eastAsia"/>
                        </w:rPr>
                        <w:t>・</w:t>
                      </w:r>
                      <w:r w:rsidRPr="00C9612F">
                        <w:rPr>
                          <w:rFonts w:ascii="ＭＳ ゴシック" w:eastAsia="ＭＳ ゴシック" w:hAnsi="ＭＳ ゴシック" w:hint="eastAsia"/>
                        </w:rPr>
                        <w:t>県内</w:t>
                      </w:r>
                      <w:r w:rsidRPr="00C9612F">
                        <w:rPr>
                          <w:rFonts w:ascii="ＭＳ ゴシック" w:eastAsia="ＭＳ ゴシック" w:hAnsi="ＭＳ ゴシック"/>
                        </w:rPr>
                        <w:t>高等教育機関</w:t>
                      </w:r>
                      <w:r w:rsidRPr="00C9612F">
                        <w:rPr>
                          <w:rFonts w:ascii="ＭＳ ゴシック" w:eastAsia="ＭＳ ゴシック" w:hAnsi="ＭＳ ゴシック" w:hint="eastAsia"/>
                        </w:rPr>
                        <w:t>と連携した</w:t>
                      </w:r>
                      <w:r w:rsidRPr="00C9612F">
                        <w:rPr>
                          <w:rFonts w:ascii="ＭＳ ゴシック" w:eastAsia="ＭＳ ゴシック" w:hAnsi="ＭＳ ゴシック"/>
                        </w:rPr>
                        <w:t>入試</w:t>
                      </w:r>
                      <w:r w:rsidRPr="00C9612F">
                        <w:rPr>
                          <w:rFonts w:ascii="ＭＳ ゴシック" w:eastAsia="ＭＳ ゴシック" w:hAnsi="ＭＳ ゴシック" w:hint="eastAsia"/>
                        </w:rPr>
                        <w:t>改革の</w:t>
                      </w:r>
                      <w:r>
                        <w:rPr>
                          <w:rFonts w:ascii="ＭＳ ゴシック" w:eastAsia="ＭＳ ゴシック" w:hAnsi="ＭＳ ゴシック" w:hint="eastAsia"/>
                        </w:rPr>
                        <w:t>促進</w:t>
                      </w:r>
                      <w:r w:rsidRPr="00C9612F">
                        <w:rPr>
                          <w:rFonts w:ascii="ＭＳ ゴシック" w:eastAsia="ＭＳ ゴシック" w:hAnsi="ＭＳ ゴシック"/>
                        </w:rPr>
                        <w:t>（</w:t>
                      </w:r>
                      <w:r w:rsidRPr="00C9612F">
                        <w:rPr>
                          <w:rFonts w:ascii="ＭＳ ゴシック" w:eastAsia="ＭＳ ゴシック" w:hAnsi="ＭＳ ゴシック" w:hint="eastAsia"/>
                        </w:rPr>
                        <w:t>新規</w:t>
                      </w:r>
                      <w:r w:rsidRPr="00C9612F">
                        <w:rPr>
                          <w:rFonts w:ascii="ＭＳ ゴシック" w:eastAsia="ＭＳ ゴシック" w:hAnsi="ＭＳ ゴシック"/>
                        </w:rPr>
                        <w:t>）</w:t>
                      </w:r>
                      <w:r w:rsidR="00F601D8">
                        <w:rPr>
                          <w:rFonts w:ascii="ＭＳ ゴシック" w:eastAsia="ＭＳ ゴシック" w:hAnsi="ＭＳ ゴシック"/>
                        </w:rPr>
                        <w:t>【</w:t>
                      </w:r>
                      <w:r w:rsidR="00F601D8">
                        <w:rPr>
                          <w:rFonts w:ascii="ＭＳ ゴシック" w:eastAsia="ＭＳ ゴシック" w:hAnsi="ＭＳ ゴシック" w:hint="eastAsia"/>
                        </w:rPr>
                        <w:t>再掲</w:t>
                      </w:r>
                      <w:r w:rsidR="00F601D8">
                        <w:rPr>
                          <w:rFonts w:ascii="ＭＳ ゴシック" w:eastAsia="ＭＳ ゴシック" w:hAnsi="ＭＳ ゴシック"/>
                        </w:rPr>
                        <w:t>】</w:t>
                      </w:r>
                    </w:p>
                  </w:txbxContent>
                </v:textbox>
              </v:shape>
            </w:pict>
          </mc:Fallback>
        </mc:AlternateContent>
      </w:r>
    </w:p>
    <w:p w:rsidR="00930677" w:rsidRPr="004C4744" w:rsidRDefault="009A40DE" w:rsidP="005C625C">
      <w:pPr>
        <w:pStyle w:val="3"/>
        <w:spacing w:line="480" w:lineRule="exact"/>
        <w:ind w:leftChars="0" w:left="0"/>
        <w:rPr>
          <w:sz w:val="28"/>
          <w:szCs w:val="28"/>
        </w:rPr>
      </w:pPr>
      <w:bookmarkStart w:id="133" w:name="_Ref6348696"/>
      <w:r w:rsidRPr="004C4744">
        <w:rPr>
          <w:rFonts w:hint="eastAsia"/>
          <w:sz w:val="28"/>
          <w:szCs w:val="28"/>
        </w:rPr>
        <w:t>⑸</w:t>
      </w:r>
      <w:r w:rsidR="003A54CF" w:rsidRPr="004C4744">
        <w:rPr>
          <w:rFonts w:hint="eastAsia"/>
          <w:sz w:val="28"/>
          <w:szCs w:val="28"/>
        </w:rPr>
        <w:t xml:space="preserve"> </w:t>
      </w:r>
      <w:r w:rsidR="003A54CF" w:rsidRPr="004C4744">
        <w:rPr>
          <w:rFonts w:hint="eastAsia"/>
          <w:sz w:val="28"/>
          <w:szCs w:val="28"/>
        </w:rPr>
        <w:t>高等教育の推進</w:t>
      </w:r>
      <w:bookmarkEnd w:id="133"/>
    </w:p>
    <w:p w:rsidR="00930677" w:rsidRPr="004C4744" w:rsidRDefault="00930677" w:rsidP="0041754A">
      <w:pPr>
        <w:widowControl/>
        <w:autoSpaceDE w:val="0"/>
        <w:autoSpaceDN w:val="0"/>
      </w:pPr>
    </w:p>
    <w:p w:rsidR="00F36D5D" w:rsidRPr="004C4744" w:rsidRDefault="00F36D5D" w:rsidP="00F36D5D">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県内高等教育機関と連携し、地域に密着した研究活動や教育活動の充実を図り、地域社会に貢献する優れた人材を輩出します。</w:t>
      </w:r>
    </w:p>
    <w:p w:rsidR="00F36D5D" w:rsidRPr="004C4744" w:rsidRDefault="00F36D5D" w:rsidP="00F36D5D">
      <w:pPr>
        <w:widowControl/>
        <w:autoSpaceDE w:val="0"/>
        <w:autoSpaceDN w:val="0"/>
      </w:pPr>
    </w:p>
    <w:p w:rsidR="00F36D5D" w:rsidRPr="004C4744" w:rsidRDefault="00F36D5D" w:rsidP="00F36D5D">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F36D5D" w:rsidRPr="004C4744" w:rsidRDefault="00F36D5D" w:rsidP="00F36D5D">
      <w:pPr>
        <w:widowControl/>
        <w:autoSpaceDE w:val="0"/>
        <w:autoSpaceDN w:val="0"/>
        <w:ind w:leftChars="100" w:left="220" w:firstLineChars="100" w:firstLine="220"/>
        <w:rPr>
          <w:rFonts w:asciiTheme="minorEastAsia" w:eastAsiaTheme="minorEastAsia" w:hAnsiTheme="minorEastAsia"/>
        </w:rPr>
      </w:pPr>
      <w:r w:rsidRPr="004C4744">
        <w:rPr>
          <w:rFonts w:asciiTheme="minorEastAsia" w:eastAsiaTheme="minorEastAsia" w:hAnsiTheme="minorEastAsia" w:hint="eastAsia"/>
        </w:rPr>
        <w:t>大学、高等専門学校は、島根の将来を支える人材育成や、学術研究の成果を広く県民に還元して産業の発展に貢献するなど、重要な役割を担っており、今後より一層地域に密着した質の高い教育・研究を行うことが求められています。</w:t>
      </w:r>
    </w:p>
    <w:p w:rsidR="00F36D5D" w:rsidRPr="004C4744" w:rsidRDefault="00F36D5D" w:rsidP="00F36D5D">
      <w:pPr>
        <w:widowControl/>
        <w:autoSpaceDE w:val="0"/>
        <w:autoSpaceDN w:val="0"/>
        <w:ind w:leftChars="100" w:left="220" w:firstLineChars="100" w:firstLine="220"/>
        <w:rPr>
          <w:rFonts w:asciiTheme="minorEastAsia" w:eastAsiaTheme="minorEastAsia" w:hAnsiTheme="minorEastAsia"/>
        </w:rPr>
      </w:pPr>
      <w:r w:rsidRPr="004C4744">
        <w:rPr>
          <w:rFonts w:asciiTheme="minorEastAsia" w:eastAsiaTheme="minorEastAsia" w:hAnsiTheme="minorEastAsia" w:hint="eastAsia"/>
        </w:rPr>
        <w:t>また、島根県立大学は、平成30年度に島根県が策定した令和６年度までの中期目標に基づき、「地域貢献・教育重視型大学」を目指し、県民からの期待に応える存在意義の高い大学として、地域に貢献する人材を輩出し、地域が抱える諸課題に対応する教育・研究の取組を進めています。</w:t>
      </w:r>
    </w:p>
    <w:p w:rsidR="00F36D5D" w:rsidRPr="004C4744" w:rsidRDefault="00F36D5D" w:rsidP="00F36D5D">
      <w:pPr>
        <w:widowControl/>
        <w:autoSpaceDE w:val="0"/>
        <w:autoSpaceDN w:val="0"/>
        <w:ind w:leftChars="100" w:left="220" w:firstLineChars="100" w:firstLine="220"/>
        <w:rPr>
          <w:rFonts w:asciiTheme="minorEastAsia" w:eastAsiaTheme="minorEastAsia" w:hAnsiTheme="minorEastAsia"/>
        </w:rPr>
      </w:pPr>
      <w:r w:rsidRPr="004C4744">
        <w:rPr>
          <w:rFonts w:asciiTheme="minorEastAsia" w:eastAsiaTheme="minorEastAsia" w:hAnsiTheme="minorEastAsia" w:hint="eastAsia"/>
        </w:rPr>
        <w:t>地域社会に貢献する優れた人材を輩出するため、県内高等教育機関、県内高等学校、県内企業、行政などとの連携を強化し、地域の若者の県内定着につながる県内高等学校からの入学者の確保や、県内就職率の向上のための取組が求められます。</w:t>
      </w:r>
    </w:p>
    <w:p w:rsidR="00F36D5D" w:rsidRPr="004C4744" w:rsidRDefault="00F36D5D" w:rsidP="00F36D5D">
      <w:pPr>
        <w:widowControl/>
        <w:autoSpaceDE w:val="0"/>
        <w:autoSpaceDN w:val="0"/>
      </w:pPr>
    </w:p>
    <w:p w:rsidR="00F36D5D" w:rsidRPr="004C4744" w:rsidRDefault="00F36D5D" w:rsidP="00F36D5D">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F36D5D" w:rsidRPr="004C4744" w:rsidRDefault="00F36D5D" w:rsidP="00EF77BB">
      <w:pPr>
        <w:keepNext/>
        <w:numPr>
          <w:ilvl w:val="0"/>
          <w:numId w:val="111"/>
        </w:numPr>
        <w:outlineLvl w:val="3"/>
        <w:rPr>
          <w:rFonts w:asciiTheme="majorEastAsia" w:eastAsiaTheme="majorEastAsia" w:hAnsiTheme="majorEastAsia"/>
          <w:bCs/>
        </w:rPr>
      </w:pPr>
      <w:r w:rsidRPr="004C4744">
        <w:rPr>
          <w:rFonts w:asciiTheme="majorEastAsia" w:eastAsiaTheme="majorEastAsia" w:hAnsiTheme="majorEastAsia" w:hint="eastAsia"/>
          <w:bCs/>
        </w:rPr>
        <w:t>県立大学の教育・研究の充実</w:t>
      </w:r>
    </w:p>
    <w:p w:rsidR="00F36D5D" w:rsidRPr="004C4744" w:rsidRDefault="00F36D5D" w:rsidP="00F36D5D">
      <w:pPr>
        <w:autoSpaceDE w:val="0"/>
        <w:autoSpaceDN w:val="0"/>
        <w:ind w:leftChars="200" w:left="440" w:firstLineChars="100" w:firstLine="220"/>
      </w:pPr>
      <w:r w:rsidRPr="004C4744">
        <w:rPr>
          <w:rFonts w:hint="eastAsia"/>
        </w:rPr>
        <w:t>浜田キャンパスの総合政策学部を地域系の学部と国際系の学部に改編するほか、地域の諸課題に対応する大学院、研究センター等の設置・改編の検討などを通じて、教育・研究の充実を図ります。</w:t>
      </w:r>
    </w:p>
    <w:p w:rsidR="00F36D5D" w:rsidRPr="004C4744" w:rsidRDefault="00F36D5D" w:rsidP="00F36D5D">
      <w:pPr>
        <w:keepNext/>
        <w:ind w:left="220"/>
        <w:outlineLvl w:val="3"/>
        <w:rPr>
          <w:rFonts w:asciiTheme="majorEastAsia" w:eastAsiaTheme="majorEastAsia" w:hAnsiTheme="majorEastAsia"/>
          <w:bCs/>
        </w:rPr>
      </w:pPr>
      <w:r w:rsidRPr="004C4744">
        <w:rPr>
          <w:rFonts w:asciiTheme="majorEastAsia" w:eastAsiaTheme="majorEastAsia" w:hAnsiTheme="majorEastAsia" w:hint="eastAsia"/>
          <w:bCs/>
        </w:rPr>
        <w:t>②　県内高等教育機関、県内高等学校、県内企業などと</w:t>
      </w:r>
      <w:r w:rsidR="00BD3FB7" w:rsidRPr="004C4744">
        <w:rPr>
          <w:rFonts w:asciiTheme="majorEastAsia" w:eastAsiaTheme="majorEastAsia" w:hAnsiTheme="majorEastAsia" w:hint="eastAsia"/>
          <w:bCs/>
        </w:rPr>
        <w:t>連携した県内就職の促進</w:t>
      </w:r>
    </w:p>
    <w:p w:rsidR="00F36D5D" w:rsidRPr="004C4744" w:rsidRDefault="00F36D5D" w:rsidP="00F36D5D">
      <w:pPr>
        <w:autoSpaceDE w:val="0"/>
        <w:autoSpaceDN w:val="0"/>
        <w:ind w:leftChars="200" w:left="440" w:firstLineChars="100" w:firstLine="220"/>
      </w:pPr>
      <w:r w:rsidRPr="004C4744">
        <w:rPr>
          <w:rFonts w:hint="eastAsia"/>
        </w:rPr>
        <w:t>県内高等教育機関、県内高等学校、県内企業などとの連携を強化し、</w:t>
      </w:r>
      <w:r w:rsidR="00BD3FB7" w:rsidRPr="004C4744">
        <w:rPr>
          <w:rFonts w:hint="eastAsia"/>
        </w:rPr>
        <w:t>県内高等教育機関の</w:t>
      </w:r>
      <w:r w:rsidRPr="004C4744">
        <w:rPr>
          <w:rFonts w:hint="eastAsia"/>
        </w:rPr>
        <w:t>入試制度の見直しや地域に密着した教育・研究を推進することなどにより、県内高等学校からの</w:t>
      </w:r>
      <w:r w:rsidR="00BD3FB7" w:rsidRPr="004C4744">
        <w:rPr>
          <w:rFonts w:hint="eastAsia"/>
        </w:rPr>
        <w:t>進学者の増加や県内高等教育機関の</w:t>
      </w:r>
      <w:r w:rsidRPr="004C4744">
        <w:rPr>
          <w:rFonts w:hint="eastAsia"/>
        </w:rPr>
        <w:t>卒業生の県内定着を図ります。</w:t>
      </w:r>
    </w:p>
    <w:p w:rsidR="00772B84" w:rsidRPr="004C4744" w:rsidRDefault="00772B84" w:rsidP="00772B84">
      <w:pPr>
        <w:autoSpaceDE w:val="0"/>
        <w:autoSpaceDN w:val="0"/>
      </w:pPr>
    </w:p>
    <w:p w:rsidR="00772B84" w:rsidRPr="004C4744" w:rsidRDefault="00772B84" w:rsidP="00772B84">
      <w:pPr>
        <w:autoSpaceDE w:val="0"/>
        <w:autoSpaceDN w:val="0"/>
      </w:pPr>
    </w:p>
    <w:p w:rsidR="00772B84" w:rsidRPr="004C4744" w:rsidRDefault="00772B84">
      <w:pPr>
        <w:widowControl/>
        <w:jc w:val="left"/>
      </w:pPr>
      <w:r w:rsidRPr="004C4744">
        <w:br w:type="page"/>
      </w:r>
    </w:p>
    <w:p w:rsidR="00772B84" w:rsidRPr="004C4744" w:rsidRDefault="00772B84" w:rsidP="00772B84">
      <w:pPr>
        <w:widowControl/>
        <w:autoSpaceDE w:val="0"/>
        <w:autoSpaceDN w:val="0"/>
        <w:spacing w:line="480" w:lineRule="exact"/>
      </w:pPr>
    </w:p>
    <w:p w:rsidR="00772B84" w:rsidRPr="004C4744" w:rsidRDefault="00772B84" w:rsidP="00772B84">
      <w:pPr>
        <w:pStyle w:val="3"/>
        <w:spacing w:line="480" w:lineRule="exact"/>
        <w:ind w:leftChars="0" w:left="0"/>
        <w:rPr>
          <w:sz w:val="28"/>
          <w:szCs w:val="28"/>
        </w:rPr>
      </w:pPr>
      <w:bookmarkStart w:id="134" w:name="_Ref15054071"/>
      <w:r w:rsidRPr="004C4744">
        <w:rPr>
          <w:rFonts w:hint="eastAsia"/>
          <w:sz w:val="28"/>
          <w:szCs w:val="28"/>
        </w:rPr>
        <w:t>⑹</w:t>
      </w:r>
      <w:r w:rsidRPr="004C4744">
        <w:rPr>
          <w:rFonts w:hint="eastAsia"/>
          <w:sz w:val="28"/>
          <w:szCs w:val="28"/>
        </w:rPr>
        <w:t xml:space="preserve"> </w:t>
      </w:r>
      <w:r w:rsidRPr="004C4744">
        <w:rPr>
          <w:rFonts w:hint="eastAsia"/>
          <w:sz w:val="28"/>
          <w:szCs w:val="28"/>
        </w:rPr>
        <w:t>社会教育の推進</w:t>
      </w:r>
      <w:bookmarkEnd w:id="134"/>
    </w:p>
    <w:p w:rsidR="00772B84" w:rsidRPr="004C4744" w:rsidRDefault="00772B84" w:rsidP="00772B84">
      <w:pPr>
        <w:widowControl/>
        <w:autoSpaceDE w:val="0"/>
        <w:autoSpaceDN w:val="0"/>
      </w:pPr>
    </w:p>
    <w:p w:rsidR="00772B84" w:rsidRPr="004C4744" w:rsidRDefault="00772B84" w:rsidP="00772B84">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県民一人ひとりが自主的・主体的に生涯を通じた学習に取り組み、その成果を社会生活で生かすことができるような社会をつくります。</w:t>
      </w:r>
    </w:p>
    <w:p w:rsidR="00772B84" w:rsidRPr="004C4744" w:rsidRDefault="00772B84" w:rsidP="00772B84">
      <w:pPr>
        <w:widowControl/>
        <w:autoSpaceDE w:val="0"/>
        <w:autoSpaceDN w:val="0"/>
      </w:pPr>
    </w:p>
    <w:p w:rsidR="00772B84" w:rsidRPr="004C4744" w:rsidRDefault="00772B84" w:rsidP="00772B84">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772B84" w:rsidRPr="004C4744" w:rsidRDefault="00772B84" w:rsidP="00772B84">
      <w:pPr>
        <w:widowControl/>
        <w:autoSpaceDE w:val="0"/>
        <w:autoSpaceDN w:val="0"/>
        <w:ind w:leftChars="100" w:left="220" w:firstLineChars="100" w:firstLine="220"/>
        <w:rPr>
          <w:rFonts w:asciiTheme="minorEastAsia" w:eastAsiaTheme="minorEastAsia" w:hAnsiTheme="minorEastAsia"/>
        </w:rPr>
      </w:pPr>
      <w:r w:rsidRPr="004C4744">
        <w:rPr>
          <w:rFonts w:asciiTheme="minorEastAsia" w:eastAsiaTheme="minorEastAsia" w:hAnsiTheme="minorEastAsia" w:hint="eastAsia"/>
        </w:rPr>
        <w:t>急速な高齢化、グローバル化など様々な課題の解決に向け、県民の学習ニーズは多様化しており、それに対応した情報提供や学びの機会の充実が求められています。</w:t>
      </w:r>
    </w:p>
    <w:p w:rsidR="00772B84" w:rsidRPr="004C4744" w:rsidRDefault="00772B84" w:rsidP="00772B84">
      <w:pPr>
        <w:widowControl/>
        <w:autoSpaceDE w:val="0"/>
        <w:autoSpaceDN w:val="0"/>
        <w:ind w:leftChars="100" w:left="220" w:firstLineChars="100" w:firstLine="220"/>
        <w:rPr>
          <w:rFonts w:asciiTheme="minorEastAsia" w:eastAsiaTheme="minorEastAsia" w:hAnsiTheme="minorEastAsia"/>
        </w:rPr>
      </w:pPr>
      <w:r w:rsidRPr="004C4744">
        <w:rPr>
          <w:rFonts w:asciiTheme="minorEastAsia" w:eastAsiaTheme="minorEastAsia" w:hAnsiTheme="minorEastAsia" w:hint="eastAsia"/>
        </w:rPr>
        <w:t>また、少子化や都市部への人口流出などによる地域の担い手不足が進む中で地域を維持していけるよう、子どもから大人まで幅広い世代が多種多様な学びや体験を通して、人と人とのつながりによるコミュニティの形成を図り、住民の地域づくりへの主体的な参画を促すための環境づくりが求められています。</w:t>
      </w:r>
    </w:p>
    <w:p w:rsidR="00772B84" w:rsidRPr="004C4744" w:rsidRDefault="00772B84" w:rsidP="00772B84">
      <w:pPr>
        <w:widowControl/>
        <w:autoSpaceDE w:val="0"/>
        <w:autoSpaceDN w:val="0"/>
      </w:pPr>
    </w:p>
    <w:p w:rsidR="00772B84" w:rsidRPr="004C4744" w:rsidRDefault="00772B84" w:rsidP="00772B84">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772B84" w:rsidRPr="004C4744" w:rsidRDefault="00772B84" w:rsidP="00772B84">
      <w:pPr>
        <w:pStyle w:val="4"/>
        <w:numPr>
          <w:ilvl w:val="0"/>
          <w:numId w:val="23"/>
        </w:numPr>
        <w:ind w:leftChars="0"/>
        <w:rPr>
          <w:rFonts w:asciiTheme="majorEastAsia" w:eastAsiaTheme="majorEastAsia" w:hAnsiTheme="majorEastAsia"/>
          <w:b w:val="0"/>
        </w:rPr>
      </w:pPr>
      <w:r w:rsidRPr="004C4744">
        <w:rPr>
          <w:rFonts w:asciiTheme="majorEastAsia" w:eastAsiaTheme="majorEastAsia" w:hAnsiTheme="majorEastAsia" w:hint="eastAsia"/>
          <w:b w:val="0"/>
        </w:rPr>
        <w:t>社会教育における学びの充実</w:t>
      </w:r>
    </w:p>
    <w:p w:rsidR="00772B84" w:rsidRPr="004C4744" w:rsidRDefault="00772B84" w:rsidP="00772B84">
      <w:pPr>
        <w:autoSpaceDE w:val="0"/>
        <w:autoSpaceDN w:val="0"/>
        <w:ind w:leftChars="200" w:left="440" w:firstLineChars="100" w:firstLine="220"/>
      </w:pPr>
      <w:r w:rsidRPr="004C4744">
        <w:rPr>
          <w:rFonts w:hint="eastAsia"/>
        </w:rPr>
        <w:t>地域住民が主体的に学習活動に取り組み、その学習成果を地域課題解決やまちづくり等につなげていくため、社会教育主事など社会教育関係者の育成を図るとともに学習支援体制や公民館等の機能の充実を図ります。</w:t>
      </w:r>
    </w:p>
    <w:p w:rsidR="00772B84" w:rsidRPr="004C4744" w:rsidRDefault="00772B84" w:rsidP="00772B84">
      <w:pPr>
        <w:pStyle w:val="4"/>
        <w:numPr>
          <w:ilvl w:val="0"/>
          <w:numId w:val="23"/>
        </w:numPr>
        <w:ind w:leftChars="0"/>
        <w:rPr>
          <w:rFonts w:asciiTheme="majorEastAsia" w:eastAsiaTheme="majorEastAsia" w:hAnsiTheme="majorEastAsia"/>
          <w:b w:val="0"/>
        </w:rPr>
      </w:pPr>
      <w:r w:rsidRPr="004C4744">
        <w:rPr>
          <w:rFonts w:asciiTheme="majorEastAsia" w:eastAsiaTheme="majorEastAsia" w:hAnsiTheme="majorEastAsia" w:hint="eastAsia"/>
          <w:b w:val="0"/>
        </w:rPr>
        <w:t>体験活動の充実</w:t>
      </w:r>
    </w:p>
    <w:p w:rsidR="00772B84" w:rsidRPr="004C4744" w:rsidRDefault="00772B84" w:rsidP="00772B84">
      <w:pPr>
        <w:autoSpaceDE w:val="0"/>
        <w:autoSpaceDN w:val="0"/>
        <w:ind w:leftChars="200" w:left="440" w:firstLineChars="100" w:firstLine="220"/>
      </w:pPr>
      <w:r w:rsidRPr="004C4744">
        <w:rPr>
          <w:rFonts w:hint="eastAsia"/>
        </w:rPr>
        <w:t>子どもが健やかに成長し、社会の中で自立していけるよう、幼児期からの自然体験や集団宿泊体験、多世代交流活動など多様な体験活動を推進します。</w:t>
      </w:r>
    </w:p>
    <w:p w:rsidR="00772B84" w:rsidRPr="004C4744" w:rsidRDefault="00772B84" w:rsidP="00772B84">
      <w:pPr>
        <w:pStyle w:val="4"/>
        <w:numPr>
          <w:ilvl w:val="0"/>
          <w:numId w:val="23"/>
        </w:numPr>
        <w:ind w:leftChars="0"/>
        <w:rPr>
          <w:rFonts w:asciiTheme="majorEastAsia" w:eastAsiaTheme="majorEastAsia" w:hAnsiTheme="majorEastAsia"/>
          <w:b w:val="0"/>
        </w:rPr>
      </w:pPr>
      <w:r w:rsidRPr="004C4744">
        <w:rPr>
          <w:rFonts w:asciiTheme="majorEastAsia" w:eastAsiaTheme="majorEastAsia" w:hAnsiTheme="majorEastAsia" w:hint="eastAsia"/>
          <w:b w:val="0"/>
        </w:rPr>
        <w:t>図書館サービスの充実</w:t>
      </w:r>
    </w:p>
    <w:p w:rsidR="00772B84" w:rsidRPr="004C4744" w:rsidRDefault="00772B84" w:rsidP="00772B84">
      <w:pPr>
        <w:autoSpaceDE w:val="0"/>
        <w:autoSpaceDN w:val="0"/>
        <w:ind w:leftChars="200" w:left="440" w:firstLineChars="100" w:firstLine="220"/>
        <w:rPr>
          <w:rFonts w:asciiTheme="minorEastAsia" w:eastAsiaTheme="minorEastAsia" w:hAnsiTheme="minorEastAsia"/>
        </w:rPr>
      </w:pPr>
      <w:r w:rsidRPr="004C4744">
        <w:rPr>
          <w:rFonts w:asciiTheme="minorEastAsia" w:eastAsiaTheme="minorEastAsia" w:hAnsiTheme="minorEastAsia" w:hint="eastAsia"/>
        </w:rPr>
        <w:t>県民一人ひとりのニーズに応じた情報提供の拠点となる図書館の活用が進むよう、教育、文化、産業など多様化する情報ニーズに対応した情報提供や、様々な地域の課題に対応したサービス提供の充実を図ります。</w:t>
      </w:r>
    </w:p>
    <w:p w:rsidR="00772B84" w:rsidRPr="004C4744" w:rsidRDefault="00772B84" w:rsidP="00772B84">
      <w:pPr>
        <w:autoSpaceDE w:val="0"/>
        <w:autoSpaceDN w:val="0"/>
        <w:rPr>
          <w:rFonts w:asciiTheme="minorEastAsia" w:eastAsiaTheme="minorEastAsia" w:hAnsiTheme="minorEastAsia"/>
        </w:rPr>
      </w:pPr>
    </w:p>
    <w:p w:rsidR="00A670E4" w:rsidRPr="004C4744" w:rsidRDefault="00A670E4" w:rsidP="0041754A">
      <w:pPr>
        <w:widowControl/>
        <w:autoSpaceDE w:val="0"/>
        <w:autoSpaceDN w:val="0"/>
        <w:jc w:val="left"/>
      </w:pPr>
    </w:p>
    <w:p w:rsidR="00650E5C" w:rsidRPr="004C4744" w:rsidRDefault="00650E5C" w:rsidP="000F4D17">
      <w:pPr>
        <w:autoSpaceDE w:val="0"/>
        <w:autoSpaceDN w:val="0"/>
        <w:rPr>
          <w:rFonts w:asciiTheme="minorEastAsia" w:eastAsiaTheme="minorEastAsia" w:hAnsiTheme="minorEastAsia"/>
        </w:rPr>
      </w:pPr>
    </w:p>
    <w:p w:rsidR="00DF1C48" w:rsidRPr="004C4744" w:rsidRDefault="00DF1C48" w:rsidP="001C3CFB">
      <w:pPr>
        <w:pStyle w:val="2"/>
        <w:pBdr>
          <w:bottom w:val="single" w:sz="12" w:space="1" w:color="auto"/>
        </w:pBdr>
        <w:spacing w:line="480" w:lineRule="exact"/>
        <w:rPr>
          <w:sz w:val="28"/>
          <w:szCs w:val="28"/>
        </w:rPr>
        <w:sectPr w:rsidR="00DF1C48" w:rsidRPr="004C4744" w:rsidSect="00B8385D">
          <w:headerReference w:type="even" r:id="rId91"/>
          <w:headerReference w:type="default" r:id="rId92"/>
          <w:pgSz w:w="11906" w:h="16838" w:code="9"/>
          <w:pgMar w:top="1134" w:right="1418" w:bottom="992" w:left="1418" w:header="567" w:footer="284" w:gutter="0"/>
          <w:cols w:space="425"/>
          <w:docGrid w:type="linesAndChars" w:linePitch="360"/>
        </w:sectPr>
      </w:pPr>
      <w:bookmarkStart w:id="135" w:name="_Ref8677662"/>
    </w:p>
    <w:p w:rsidR="001C3CFB" w:rsidRPr="004C4744" w:rsidRDefault="001C3CFB" w:rsidP="001C3CFB">
      <w:pPr>
        <w:pStyle w:val="2"/>
        <w:pBdr>
          <w:bottom w:val="single" w:sz="12" w:space="1" w:color="auto"/>
        </w:pBdr>
        <w:spacing w:line="480" w:lineRule="exact"/>
        <w:rPr>
          <w:sz w:val="28"/>
          <w:szCs w:val="28"/>
        </w:rPr>
      </w:pPr>
      <w:r w:rsidRPr="004C4744">
        <w:rPr>
          <w:rFonts w:hint="eastAsia"/>
          <w:sz w:val="28"/>
          <w:szCs w:val="28"/>
        </w:rPr>
        <w:lastRenderedPageBreak/>
        <w:t>２</w:t>
      </w:r>
      <w:r w:rsidRPr="004C4744">
        <w:rPr>
          <w:rFonts w:hint="eastAsia"/>
          <w:sz w:val="28"/>
          <w:szCs w:val="28"/>
        </w:rPr>
        <w:t xml:space="preserve"> </w:t>
      </w:r>
      <w:r w:rsidRPr="004C4744">
        <w:rPr>
          <w:rFonts w:hint="eastAsia"/>
          <w:sz w:val="28"/>
          <w:szCs w:val="28"/>
        </w:rPr>
        <w:t>スポーツ・文化芸術の振興</w:t>
      </w:r>
      <w:bookmarkEnd w:id="135"/>
    </w:p>
    <w:p w:rsidR="001C3CFB" w:rsidRPr="004C4744" w:rsidRDefault="001C3CFB" w:rsidP="001C3CFB">
      <w:pPr>
        <w:pStyle w:val="3"/>
        <w:spacing w:line="480" w:lineRule="exact"/>
        <w:ind w:leftChars="0" w:left="0"/>
        <w:rPr>
          <w:sz w:val="28"/>
          <w:szCs w:val="28"/>
        </w:rPr>
      </w:pPr>
      <w:bookmarkStart w:id="136" w:name="_Ref8678116"/>
      <w:r w:rsidRPr="004C4744">
        <w:rPr>
          <w:rFonts w:hint="eastAsia"/>
          <w:sz w:val="28"/>
          <w:szCs w:val="28"/>
        </w:rPr>
        <w:t>⑴</w:t>
      </w:r>
      <w:r w:rsidRPr="004C4744">
        <w:rPr>
          <w:rFonts w:hint="eastAsia"/>
          <w:sz w:val="28"/>
          <w:szCs w:val="28"/>
        </w:rPr>
        <w:t xml:space="preserve"> </w:t>
      </w:r>
      <w:r w:rsidRPr="004C4744">
        <w:rPr>
          <w:rFonts w:hint="eastAsia"/>
          <w:sz w:val="28"/>
          <w:szCs w:val="28"/>
        </w:rPr>
        <w:t>スポーツの振興</w:t>
      </w:r>
      <w:bookmarkEnd w:id="136"/>
    </w:p>
    <w:p w:rsidR="001C3CFB" w:rsidRPr="004C4744" w:rsidRDefault="001C3CFB" w:rsidP="001C3CFB">
      <w:pPr>
        <w:widowControl/>
        <w:autoSpaceDE w:val="0"/>
        <w:autoSpaceDN w:val="0"/>
      </w:pPr>
    </w:p>
    <w:p w:rsidR="001C3CFB" w:rsidRPr="004C4744" w:rsidRDefault="00920FCA"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県民一人ひとりが、それぞれの興味・目的に応じ、スポーツに様々な形で参加し、楽しく健康で生き生きと暮らせる社会をつくります</w:t>
      </w:r>
      <w:r w:rsidR="00523958" w:rsidRPr="004C4744">
        <w:rPr>
          <w:rFonts w:ascii="ＭＳ ゴシック" w:eastAsia="ＭＳ ゴシック" w:hAnsi="ＭＳ ゴシック" w:hint="eastAsia"/>
          <w:sz w:val="24"/>
        </w:rPr>
        <w:t>。</w:t>
      </w:r>
    </w:p>
    <w:p w:rsidR="001C3CFB" w:rsidRPr="004C4744" w:rsidRDefault="001C3CFB" w:rsidP="001C3CFB">
      <w:pPr>
        <w:widowControl/>
        <w:autoSpaceDE w:val="0"/>
        <w:autoSpaceDN w:val="0"/>
      </w:pPr>
    </w:p>
    <w:p w:rsidR="001E7568" w:rsidRPr="004C4744" w:rsidRDefault="001E7568" w:rsidP="001E7568">
      <w:pPr>
        <w:widowControl/>
        <w:tabs>
          <w:tab w:val="left" w:pos="2835"/>
        </w:tabs>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1E7568" w:rsidRPr="004C4744" w:rsidRDefault="001E7568" w:rsidP="001E7568">
      <w:pPr>
        <w:widowControl/>
        <w:autoSpaceDE w:val="0"/>
        <w:autoSpaceDN w:val="0"/>
        <w:ind w:leftChars="100" w:left="220" w:firstLineChars="100" w:firstLine="220"/>
      </w:pPr>
      <w:r w:rsidRPr="004C4744">
        <w:rPr>
          <w:rFonts w:hint="eastAsia"/>
        </w:rPr>
        <w:t>スポーツには「する」「みる」「ささえる」など様々な関り方があります。ライフステージに応じて、多様な形でスポーツに参加することは、心身の健康の増進や、心豊かな暮らしの実現に繋がります。</w:t>
      </w:r>
    </w:p>
    <w:p w:rsidR="001E7568" w:rsidRPr="004C4744" w:rsidRDefault="001E7568" w:rsidP="00F10791">
      <w:pPr>
        <w:widowControl/>
        <w:autoSpaceDE w:val="0"/>
        <w:autoSpaceDN w:val="0"/>
        <w:ind w:leftChars="100" w:left="220" w:firstLineChars="100" w:firstLine="220"/>
        <w:rPr>
          <w:strike/>
        </w:rPr>
      </w:pPr>
      <w:r w:rsidRPr="004C4744">
        <w:rPr>
          <w:rFonts w:hint="eastAsia"/>
        </w:rPr>
        <w:t>また、国際</w:t>
      </w:r>
      <w:r w:rsidR="00F10791" w:rsidRPr="004C4744">
        <w:rPr>
          <w:rFonts w:hint="eastAsia"/>
        </w:rPr>
        <w:t>大会・全国大会等での本県選手の活躍は、</w:t>
      </w:r>
      <w:r w:rsidR="00B35C90" w:rsidRPr="004C4744">
        <w:rPr>
          <w:rFonts w:hint="eastAsia"/>
        </w:rPr>
        <w:t>県民に</w:t>
      </w:r>
      <w:r w:rsidRPr="004C4744">
        <w:rPr>
          <w:rFonts w:hint="eastAsia"/>
        </w:rPr>
        <w:t>夢や感動を与え</w:t>
      </w:r>
      <w:r w:rsidR="00F10791" w:rsidRPr="004C4744">
        <w:rPr>
          <w:rFonts w:hint="eastAsia"/>
        </w:rPr>
        <w:t>、郷土への誇りを育みます。</w:t>
      </w:r>
    </w:p>
    <w:p w:rsidR="001E7568" w:rsidRPr="004C4744" w:rsidRDefault="001E7568" w:rsidP="001E7568">
      <w:pPr>
        <w:widowControl/>
        <w:autoSpaceDE w:val="0"/>
        <w:autoSpaceDN w:val="0"/>
        <w:ind w:left="220" w:hangingChars="100" w:hanging="220"/>
      </w:pPr>
      <w:r w:rsidRPr="004C4744">
        <w:rPr>
          <w:rFonts w:hint="eastAsia"/>
        </w:rPr>
        <w:t xml:space="preserve">　　スポーツを通じて豊かさを実感できる社会の実現に向け、県民誰もがスポーツに親しむことのできる環境づくりと、競技力向上の</w:t>
      </w:r>
      <w:r w:rsidR="008C7B96" w:rsidRPr="004C4744">
        <w:rPr>
          <w:rFonts w:hint="eastAsia"/>
        </w:rPr>
        <w:t>取組</w:t>
      </w:r>
      <w:r w:rsidRPr="004C4744">
        <w:rPr>
          <w:rFonts w:hint="eastAsia"/>
        </w:rPr>
        <w:t>が必要です。</w:t>
      </w:r>
    </w:p>
    <w:p w:rsidR="001E7568" w:rsidRPr="004C4744" w:rsidRDefault="001E7568" w:rsidP="001E7568">
      <w:pPr>
        <w:widowControl/>
        <w:autoSpaceDE w:val="0"/>
        <w:autoSpaceDN w:val="0"/>
      </w:pPr>
    </w:p>
    <w:p w:rsidR="001E7568" w:rsidRPr="004C4744" w:rsidRDefault="001E7568" w:rsidP="001E7568">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1E7568" w:rsidRPr="004C4744" w:rsidRDefault="001E7568" w:rsidP="00EF77BB">
      <w:pPr>
        <w:pStyle w:val="4"/>
        <w:numPr>
          <w:ilvl w:val="0"/>
          <w:numId w:val="107"/>
        </w:numPr>
        <w:ind w:leftChars="0"/>
        <w:rPr>
          <w:rFonts w:asciiTheme="majorEastAsia" w:eastAsiaTheme="majorEastAsia" w:hAnsiTheme="majorEastAsia"/>
          <w:b w:val="0"/>
        </w:rPr>
      </w:pPr>
      <w:r w:rsidRPr="004C4744">
        <w:rPr>
          <w:rFonts w:asciiTheme="majorEastAsia" w:eastAsiaTheme="majorEastAsia" w:hAnsiTheme="majorEastAsia" w:hint="eastAsia"/>
          <w:b w:val="0"/>
        </w:rPr>
        <w:t>誰もがスポーツに親しむことができる生涯スポーツの推進</w:t>
      </w:r>
    </w:p>
    <w:p w:rsidR="00F10791" w:rsidRPr="004C4744" w:rsidRDefault="00F10791" w:rsidP="008A37AA">
      <w:pPr>
        <w:autoSpaceDE w:val="0"/>
        <w:autoSpaceDN w:val="0"/>
        <w:ind w:leftChars="200" w:left="440" w:firstLineChars="100" w:firstLine="220"/>
        <w:rPr>
          <w:rFonts w:asciiTheme="minorEastAsia" w:eastAsiaTheme="minorEastAsia" w:hAnsiTheme="minorEastAsia"/>
        </w:rPr>
      </w:pPr>
      <w:r w:rsidRPr="004C4744">
        <w:rPr>
          <w:rFonts w:asciiTheme="minorEastAsia" w:eastAsiaTheme="minorEastAsia" w:hAnsiTheme="minorEastAsia" w:hint="eastAsia"/>
        </w:rPr>
        <w:t>スポーツの楽しみ方、関わり方、健康増進への効果などを様々な形で伝え、年齢、性別などに関わらず、生涯を通じてスポーツを楽しむ人を増やします。</w:t>
      </w:r>
    </w:p>
    <w:p w:rsidR="001E7568" w:rsidRPr="004C4744" w:rsidRDefault="001E7568" w:rsidP="00EF77BB">
      <w:pPr>
        <w:pStyle w:val="4"/>
        <w:numPr>
          <w:ilvl w:val="0"/>
          <w:numId w:val="107"/>
        </w:numPr>
        <w:ind w:leftChars="0"/>
        <w:rPr>
          <w:rFonts w:asciiTheme="majorEastAsia" w:eastAsiaTheme="majorEastAsia" w:hAnsiTheme="majorEastAsia"/>
          <w:b w:val="0"/>
        </w:rPr>
      </w:pPr>
      <w:r w:rsidRPr="004C4744">
        <w:rPr>
          <w:rFonts w:asciiTheme="majorEastAsia" w:eastAsiaTheme="majorEastAsia" w:hAnsiTheme="majorEastAsia" w:hint="eastAsia"/>
          <w:b w:val="0"/>
        </w:rPr>
        <w:t>子どもたちの心身を健やかにはぐくむ学校体育の充実</w:t>
      </w:r>
    </w:p>
    <w:p w:rsidR="001E7568" w:rsidRPr="004C4744" w:rsidRDefault="001E7568" w:rsidP="001E7568">
      <w:pPr>
        <w:autoSpaceDE w:val="0"/>
        <w:autoSpaceDN w:val="0"/>
        <w:ind w:leftChars="200" w:left="440" w:firstLineChars="100" w:firstLine="220"/>
        <w:rPr>
          <w:rFonts w:asciiTheme="minorEastAsia" w:eastAsiaTheme="minorEastAsia" w:hAnsiTheme="minorEastAsia"/>
        </w:rPr>
      </w:pPr>
      <w:r w:rsidRPr="004C4744">
        <w:rPr>
          <w:rFonts w:asciiTheme="minorEastAsia" w:eastAsiaTheme="minorEastAsia" w:hAnsiTheme="minorEastAsia" w:hint="eastAsia"/>
        </w:rPr>
        <w:t>幼児期から体を動かす機会を充実させ、スポーツを楽しむ子どもたちを増やします。また、学校体育や部活動など</w:t>
      </w:r>
      <w:r w:rsidR="00F10791" w:rsidRPr="004C4744">
        <w:rPr>
          <w:rFonts w:asciiTheme="minorEastAsia" w:eastAsiaTheme="minorEastAsia" w:hAnsiTheme="minorEastAsia" w:hint="eastAsia"/>
        </w:rPr>
        <w:t>を</w:t>
      </w:r>
      <w:r w:rsidRPr="004C4744">
        <w:rPr>
          <w:rFonts w:asciiTheme="minorEastAsia" w:eastAsiaTheme="minorEastAsia" w:hAnsiTheme="minorEastAsia" w:hint="eastAsia"/>
        </w:rPr>
        <w:t>通じてそれぞれの能力を伸ばし、特性・適性に合ったスポーツへの主体的な</w:t>
      </w:r>
      <w:r w:rsidR="00C0174B" w:rsidRPr="004C4744">
        <w:rPr>
          <w:rFonts w:asciiTheme="minorEastAsia" w:eastAsiaTheme="minorEastAsia" w:hAnsiTheme="minorEastAsia" w:hint="eastAsia"/>
        </w:rPr>
        <w:t>取組</w:t>
      </w:r>
      <w:r w:rsidRPr="004C4744">
        <w:rPr>
          <w:rFonts w:asciiTheme="minorEastAsia" w:eastAsiaTheme="minorEastAsia" w:hAnsiTheme="minorEastAsia" w:hint="eastAsia"/>
        </w:rPr>
        <w:t>を支援します。</w:t>
      </w:r>
    </w:p>
    <w:p w:rsidR="001E7568" w:rsidRPr="004C4744" w:rsidRDefault="001E7568" w:rsidP="00EF77BB">
      <w:pPr>
        <w:pStyle w:val="4"/>
        <w:numPr>
          <w:ilvl w:val="0"/>
          <w:numId w:val="107"/>
        </w:numPr>
        <w:ind w:leftChars="0"/>
        <w:rPr>
          <w:rFonts w:asciiTheme="majorEastAsia" w:eastAsiaTheme="majorEastAsia" w:hAnsiTheme="majorEastAsia"/>
          <w:b w:val="0"/>
        </w:rPr>
      </w:pPr>
      <w:r w:rsidRPr="004C4744">
        <w:rPr>
          <w:rFonts w:asciiTheme="majorEastAsia" w:eastAsiaTheme="majorEastAsia" w:hAnsiTheme="majorEastAsia" w:hint="eastAsia"/>
          <w:b w:val="0"/>
        </w:rPr>
        <w:t>県民に夢と感動を与える競技スポーツの推進</w:t>
      </w:r>
    </w:p>
    <w:p w:rsidR="00000BA7" w:rsidRPr="004C4744" w:rsidRDefault="00000BA7" w:rsidP="00000BA7">
      <w:pPr>
        <w:autoSpaceDE w:val="0"/>
        <w:autoSpaceDN w:val="0"/>
        <w:ind w:leftChars="200" w:left="440" w:firstLineChars="100" w:firstLine="220"/>
        <w:rPr>
          <w:rFonts w:asciiTheme="minorEastAsia" w:eastAsiaTheme="minorEastAsia" w:hAnsiTheme="minorEastAsia"/>
        </w:rPr>
      </w:pPr>
      <w:r w:rsidRPr="004C4744">
        <w:rPr>
          <w:rFonts w:asciiTheme="minorEastAsia" w:eastAsiaTheme="minorEastAsia" w:hAnsiTheme="minorEastAsia" w:hint="eastAsia"/>
        </w:rPr>
        <w:t>国民体育大会を始めとする全国規模の大会で活躍する選手を育成するため、地域の指導者の協力も得ながら、中学生・高校生の競技力向上を図るとともに、競技団体が行う世代を超えた競技力向上の取組を支援します。</w:t>
      </w:r>
    </w:p>
    <w:p w:rsidR="00000BA7" w:rsidRPr="004C4744" w:rsidRDefault="00000BA7" w:rsidP="00000BA7">
      <w:pPr>
        <w:autoSpaceDE w:val="0"/>
        <w:autoSpaceDN w:val="0"/>
        <w:ind w:leftChars="200" w:left="440" w:firstLineChars="100" w:firstLine="220"/>
        <w:rPr>
          <w:rFonts w:asciiTheme="minorEastAsia" w:eastAsiaTheme="minorEastAsia" w:hAnsiTheme="minorEastAsia"/>
        </w:rPr>
      </w:pPr>
      <w:r w:rsidRPr="004C4744">
        <w:rPr>
          <w:rFonts w:asciiTheme="minorEastAsia" w:eastAsiaTheme="minorEastAsia" w:hAnsiTheme="minorEastAsia" w:hint="eastAsia"/>
        </w:rPr>
        <w:t>また、2029年に島根県開催を予定している国民スポーツ大会（現・国民体育大会）及び全国障害者スポーツ大会の準備を進めます。</w:t>
      </w:r>
    </w:p>
    <w:p w:rsidR="001E7568" w:rsidRPr="004C4744" w:rsidRDefault="001E7568" w:rsidP="00EF77BB">
      <w:pPr>
        <w:pStyle w:val="4"/>
        <w:numPr>
          <w:ilvl w:val="0"/>
          <w:numId w:val="107"/>
        </w:numPr>
        <w:ind w:leftChars="0"/>
        <w:rPr>
          <w:rFonts w:asciiTheme="majorEastAsia" w:eastAsiaTheme="majorEastAsia" w:hAnsiTheme="majorEastAsia"/>
          <w:b w:val="0"/>
        </w:rPr>
      </w:pPr>
      <w:r w:rsidRPr="004C4744">
        <w:rPr>
          <w:rFonts w:asciiTheme="majorEastAsia" w:eastAsiaTheme="majorEastAsia" w:hAnsiTheme="majorEastAsia" w:hint="eastAsia"/>
          <w:b w:val="0"/>
        </w:rPr>
        <w:t>地域ではぐくむ島根のスポーツ文化の推進</w:t>
      </w:r>
    </w:p>
    <w:p w:rsidR="001E7568" w:rsidRPr="004C4744" w:rsidRDefault="001E7568" w:rsidP="001E7568">
      <w:pPr>
        <w:autoSpaceDE w:val="0"/>
        <w:autoSpaceDN w:val="0"/>
        <w:ind w:leftChars="200" w:left="440" w:firstLineChars="100" w:firstLine="220"/>
        <w:rPr>
          <w:rFonts w:asciiTheme="majorEastAsia" w:eastAsiaTheme="majorEastAsia" w:hAnsiTheme="majorEastAsia"/>
        </w:rPr>
      </w:pPr>
      <w:r w:rsidRPr="004C4744">
        <w:rPr>
          <w:rFonts w:asciiTheme="minorEastAsia" w:eastAsiaTheme="minorEastAsia" w:hAnsiTheme="minorEastAsia" w:hint="eastAsia"/>
        </w:rPr>
        <w:t>身近な地域が運営する総合型地域スポーツクラブの活動の支援や、スポーツ推進委員など地域でスポーツの普及を担う指導者の育成を行います。また、島根県体育協会、島根県障害者スポーツ協会、島根県レクリエーション協会等と協力し、障がいの有無に関わらずスポーツを楽しむ環境を充実させます。</w:t>
      </w:r>
    </w:p>
    <w:p w:rsidR="00523958" w:rsidRPr="004C4744" w:rsidRDefault="00523958" w:rsidP="001C3CFB">
      <w:pPr>
        <w:autoSpaceDE w:val="0"/>
        <w:autoSpaceDN w:val="0"/>
      </w:pPr>
    </w:p>
    <w:p w:rsidR="001C3CFB" w:rsidRPr="004C4744" w:rsidRDefault="001C3CFB">
      <w:pPr>
        <w:widowControl/>
        <w:jc w:val="left"/>
      </w:pPr>
      <w:r w:rsidRPr="004C4744">
        <w:br w:type="page"/>
      </w:r>
    </w:p>
    <w:p w:rsidR="001C3CFB" w:rsidRPr="004C4744" w:rsidRDefault="001C3CFB" w:rsidP="001F7A36">
      <w:pPr>
        <w:widowControl/>
        <w:autoSpaceDE w:val="0"/>
        <w:autoSpaceDN w:val="0"/>
        <w:spacing w:line="480" w:lineRule="exact"/>
      </w:pPr>
    </w:p>
    <w:p w:rsidR="001C3CFB" w:rsidRPr="004C4744" w:rsidRDefault="001C3CFB" w:rsidP="001C3CFB">
      <w:pPr>
        <w:pStyle w:val="3"/>
        <w:spacing w:line="480" w:lineRule="exact"/>
        <w:ind w:leftChars="0" w:left="0"/>
        <w:rPr>
          <w:sz w:val="28"/>
          <w:szCs w:val="28"/>
        </w:rPr>
      </w:pPr>
      <w:bookmarkStart w:id="137" w:name="_Ref8678129"/>
      <w:r w:rsidRPr="004C4744">
        <w:rPr>
          <w:rFonts w:hint="eastAsia"/>
          <w:sz w:val="28"/>
          <w:szCs w:val="28"/>
        </w:rPr>
        <w:t>⑵</w:t>
      </w:r>
      <w:r w:rsidRPr="004C4744">
        <w:rPr>
          <w:rFonts w:hint="eastAsia"/>
          <w:sz w:val="28"/>
          <w:szCs w:val="28"/>
        </w:rPr>
        <w:t xml:space="preserve"> </w:t>
      </w:r>
      <w:r w:rsidRPr="004C4744">
        <w:rPr>
          <w:rFonts w:hint="eastAsia"/>
          <w:sz w:val="28"/>
          <w:szCs w:val="28"/>
        </w:rPr>
        <w:t>文化芸術の振興</w:t>
      </w:r>
      <w:bookmarkEnd w:id="137"/>
    </w:p>
    <w:p w:rsidR="001C3CFB" w:rsidRPr="004C4744" w:rsidRDefault="001C3CFB" w:rsidP="001C3CFB">
      <w:pPr>
        <w:widowControl/>
        <w:autoSpaceDE w:val="0"/>
        <w:autoSpaceDN w:val="0"/>
      </w:pPr>
    </w:p>
    <w:p w:rsidR="001C3CFB" w:rsidRPr="004C4744" w:rsidRDefault="006B268A"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広く県民が文化・芸術を鑑賞し、参加し、創造しながら、生き生きと心豊かに暮らせる地域をつくります</w:t>
      </w:r>
      <w:r w:rsidR="00EC2794" w:rsidRPr="004C4744">
        <w:rPr>
          <w:rFonts w:ascii="ＭＳ ゴシック" w:eastAsia="ＭＳ ゴシック" w:hAnsi="ＭＳ ゴシック" w:hint="eastAsia"/>
          <w:sz w:val="24"/>
        </w:rPr>
        <w:t>。</w:t>
      </w:r>
    </w:p>
    <w:p w:rsidR="001C3CFB" w:rsidRPr="004C4744" w:rsidRDefault="001C3CFB" w:rsidP="001C3CFB">
      <w:pPr>
        <w:widowControl/>
        <w:autoSpaceDE w:val="0"/>
        <w:autoSpaceDN w:val="0"/>
      </w:pPr>
    </w:p>
    <w:p w:rsidR="001E7568" w:rsidRPr="004C4744" w:rsidRDefault="001E7568" w:rsidP="001E7568">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1E7568" w:rsidRPr="004C4744" w:rsidRDefault="001E7568" w:rsidP="001E7568">
      <w:pPr>
        <w:widowControl/>
        <w:autoSpaceDE w:val="0"/>
        <w:autoSpaceDN w:val="0"/>
        <w:ind w:leftChars="100" w:left="220" w:firstLineChars="100" w:firstLine="220"/>
      </w:pPr>
      <w:r w:rsidRPr="004C4744">
        <w:rPr>
          <w:rFonts w:hint="eastAsia"/>
        </w:rPr>
        <w:t>文化芸術は、人々に感動や喜び、安らぎをもたらすとともに、創造力や表現力、豊かな感性を養い、県民一人ひとりが日常の暮らしの中でゆとりや潤いを実感できる心豊かな生活の実現に繋がるものです。</w:t>
      </w:r>
    </w:p>
    <w:p w:rsidR="001E7568" w:rsidRPr="004C4744" w:rsidRDefault="001E7568" w:rsidP="001E7568">
      <w:pPr>
        <w:widowControl/>
        <w:autoSpaceDE w:val="0"/>
        <w:autoSpaceDN w:val="0"/>
        <w:ind w:leftChars="100" w:left="220" w:firstLineChars="100" w:firstLine="220"/>
      </w:pPr>
      <w:r w:rsidRPr="004C4744">
        <w:rPr>
          <w:rFonts w:hint="eastAsia"/>
        </w:rPr>
        <w:t>県民文化祭や文化芸術団体の活動など、県民の自主的かつ主体的な文化芸術活動を促進するには、鑑賞、参加、創造する機会の確保や担い手の育成により、文化芸術活動の裾野を拡大することが重要です。</w:t>
      </w:r>
    </w:p>
    <w:p w:rsidR="001E7568" w:rsidRPr="004C4744" w:rsidRDefault="001E7568" w:rsidP="001E7568">
      <w:pPr>
        <w:widowControl/>
        <w:autoSpaceDE w:val="0"/>
        <w:autoSpaceDN w:val="0"/>
        <w:ind w:leftChars="100" w:left="220" w:firstLineChars="100" w:firstLine="220"/>
      </w:pPr>
      <w:r w:rsidRPr="004C4744">
        <w:rPr>
          <w:rFonts w:hint="eastAsia"/>
        </w:rPr>
        <w:t>県立美術館、芸術文化センター、県民会館などの文化施設には、</w:t>
      </w:r>
      <w:r w:rsidR="008A314B" w:rsidRPr="004C4744">
        <w:rPr>
          <w:rFonts w:hint="eastAsia"/>
        </w:rPr>
        <w:t>地域の文化芸術の拠点として、</w:t>
      </w:r>
      <w:r w:rsidRPr="004C4744">
        <w:rPr>
          <w:rFonts w:hint="eastAsia"/>
        </w:rPr>
        <w:t>美術、音楽、舞踊、演劇、伝統芸能など、多様な文化芸術に触れる機会を提供するだけではなく、教育・普及活動や文化芸術団体の育成・支援などの機能を果たすことが求められています。</w:t>
      </w:r>
    </w:p>
    <w:p w:rsidR="001E7568" w:rsidRPr="004C4744" w:rsidRDefault="001E7568" w:rsidP="001E7568">
      <w:pPr>
        <w:widowControl/>
        <w:autoSpaceDE w:val="0"/>
        <w:autoSpaceDN w:val="0"/>
        <w:ind w:leftChars="100" w:left="220" w:firstLineChars="100" w:firstLine="220"/>
      </w:pPr>
      <w:r w:rsidRPr="004C4744">
        <w:rPr>
          <w:rFonts w:hint="eastAsia"/>
        </w:rPr>
        <w:t>また、世界的にも貴重なコレクション</w:t>
      </w:r>
      <w:r w:rsidR="00F10791" w:rsidRPr="004C4744">
        <w:rPr>
          <w:rFonts w:hint="eastAsia"/>
        </w:rPr>
        <w:t>や</w:t>
      </w:r>
      <w:r w:rsidRPr="004C4744">
        <w:rPr>
          <w:rFonts w:hint="eastAsia"/>
        </w:rPr>
        <w:t>、音響に優れたホール施設等を観光振興・地域振興に活かしていくことも必要です。</w:t>
      </w:r>
    </w:p>
    <w:p w:rsidR="001E7568" w:rsidRPr="004C4744" w:rsidRDefault="001E7568" w:rsidP="001E7568">
      <w:pPr>
        <w:widowControl/>
        <w:autoSpaceDE w:val="0"/>
        <w:autoSpaceDN w:val="0"/>
      </w:pPr>
    </w:p>
    <w:p w:rsidR="001E7568" w:rsidRPr="004C4744" w:rsidRDefault="001E7568" w:rsidP="001E7568">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1E7568" w:rsidRPr="004C4744" w:rsidRDefault="001E7568" w:rsidP="00CA0E40">
      <w:pPr>
        <w:pStyle w:val="4"/>
        <w:numPr>
          <w:ilvl w:val="0"/>
          <w:numId w:val="47"/>
        </w:numPr>
        <w:ind w:leftChars="0"/>
        <w:rPr>
          <w:rFonts w:asciiTheme="majorEastAsia" w:eastAsiaTheme="majorEastAsia" w:hAnsiTheme="majorEastAsia"/>
          <w:b w:val="0"/>
        </w:rPr>
      </w:pPr>
      <w:r w:rsidRPr="004C4744">
        <w:rPr>
          <w:rFonts w:asciiTheme="majorEastAsia" w:eastAsiaTheme="majorEastAsia" w:hAnsiTheme="majorEastAsia" w:hint="eastAsia"/>
          <w:b w:val="0"/>
        </w:rPr>
        <w:t>創造的な文化芸術活動の拡大</w:t>
      </w:r>
    </w:p>
    <w:p w:rsidR="001E7568" w:rsidRPr="004C4744" w:rsidRDefault="001E7568" w:rsidP="001E7568">
      <w:pPr>
        <w:autoSpaceDE w:val="0"/>
        <w:autoSpaceDN w:val="0"/>
        <w:ind w:leftChars="200" w:left="440" w:firstLineChars="100" w:firstLine="220"/>
      </w:pPr>
      <w:r w:rsidRPr="004C4744">
        <w:rPr>
          <w:rFonts w:hint="eastAsia"/>
        </w:rPr>
        <w:t>県民文化祭の開催や文化事業に対する助成などにより、文化芸術活動の裾野の拡大、県民の自主的かつ創造的な文化芸術活動の支援に取り組みます。</w:t>
      </w:r>
    </w:p>
    <w:p w:rsidR="001E7568" w:rsidRPr="004C4744" w:rsidRDefault="001E7568" w:rsidP="00CA0E40">
      <w:pPr>
        <w:pStyle w:val="4"/>
        <w:numPr>
          <w:ilvl w:val="0"/>
          <w:numId w:val="47"/>
        </w:numPr>
        <w:ind w:leftChars="0"/>
        <w:rPr>
          <w:rFonts w:asciiTheme="majorEastAsia" w:eastAsiaTheme="majorEastAsia" w:hAnsiTheme="majorEastAsia"/>
          <w:b w:val="0"/>
        </w:rPr>
      </w:pPr>
      <w:r w:rsidRPr="004C4744">
        <w:rPr>
          <w:rFonts w:asciiTheme="majorEastAsia" w:eastAsiaTheme="majorEastAsia" w:hAnsiTheme="majorEastAsia" w:hint="eastAsia"/>
          <w:b w:val="0"/>
        </w:rPr>
        <w:t>文化芸術活動を担う人材育成</w:t>
      </w:r>
    </w:p>
    <w:p w:rsidR="001E7568" w:rsidRPr="004C4744" w:rsidRDefault="001E7568" w:rsidP="001E7568">
      <w:pPr>
        <w:autoSpaceDE w:val="0"/>
        <w:autoSpaceDN w:val="0"/>
        <w:ind w:leftChars="200" w:left="440" w:firstLineChars="100" w:firstLine="220"/>
      </w:pPr>
      <w:r w:rsidRPr="004C4744">
        <w:rPr>
          <w:rFonts w:hint="eastAsia"/>
        </w:rPr>
        <w:t>学校・地域・文化芸術団体等と連携して、多様な文化芸術に触れる機会や活動拠点のの確保などを図り、青少年の文化活動を推進します。</w:t>
      </w:r>
    </w:p>
    <w:p w:rsidR="001E7568" w:rsidRPr="004C4744" w:rsidRDefault="001E7568" w:rsidP="00CA0E40">
      <w:pPr>
        <w:pStyle w:val="4"/>
        <w:numPr>
          <w:ilvl w:val="0"/>
          <w:numId w:val="47"/>
        </w:numPr>
        <w:ind w:leftChars="0"/>
        <w:rPr>
          <w:rFonts w:asciiTheme="majorEastAsia" w:eastAsiaTheme="majorEastAsia" w:hAnsiTheme="majorEastAsia"/>
          <w:b w:val="0"/>
        </w:rPr>
      </w:pPr>
      <w:r w:rsidRPr="004C4744">
        <w:rPr>
          <w:rFonts w:asciiTheme="majorEastAsia" w:eastAsiaTheme="majorEastAsia" w:hAnsiTheme="majorEastAsia" w:hint="eastAsia"/>
          <w:b w:val="0"/>
        </w:rPr>
        <w:t>県立文化施設の活用と機能の充実</w:t>
      </w:r>
    </w:p>
    <w:p w:rsidR="001E7568" w:rsidRPr="004C4744" w:rsidRDefault="001E7568" w:rsidP="001E7568">
      <w:pPr>
        <w:autoSpaceDE w:val="0"/>
        <w:autoSpaceDN w:val="0"/>
        <w:ind w:leftChars="200" w:left="440" w:firstLineChars="100" w:firstLine="220"/>
      </w:pPr>
      <w:r w:rsidRPr="004C4744">
        <w:rPr>
          <w:rFonts w:hint="eastAsia"/>
        </w:rPr>
        <w:t>県立美術館、芸術文化センター、県民会館などの文化施設を活用して、多様な文化芸術の鑑賞・発表機会の充実が図られるよう、また、県民にとって利用しやすい施設となるよう、機能の充実などに取り組みます。</w:t>
      </w:r>
    </w:p>
    <w:p w:rsidR="001E7568" w:rsidRPr="004C4744" w:rsidRDefault="001E7568" w:rsidP="00CA0E40">
      <w:pPr>
        <w:pStyle w:val="4"/>
        <w:numPr>
          <w:ilvl w:val="0"/>
          <w:numId w:val="47"/>
        </w:numPr>
        <w:ind w:leftChars="0"/>
        <w:rPr>
          <w:rFonts w:asciiTheme="majorEastAsia" w:eastAsiaTheme="majorEastAsia" w:hAnsiTheme="majorEastAsia"/>
          <w:b w:val="0"/>
        </w:rPr>
      </w:pPr>
      <w:r w:rsidRPr="004C4744">
        <w:rPr>
          <w:rFonts w:asciiTheme="majorEastAsia" w:eastAsiaTheme="majorEastAsia" w:hAnsiTheme="majorEastAsia" w:hint="eastAsia"/>
          <w:b w:val="0"/>
        </w:rPr>
        <w:t>県内の文化施設の連携強化</w:t>
      </w:r>
    </w:p>
    <w:p w:rsidR="00F10791" w:rsidRPr="004C4744" w:rsidRDefault="00F10791" w:rsidP="00F10791">
      <w:pPr>
        <w:pStyle w:val="ab"/>
        <w:autoSpaceDE w:val="0"/>
        <w:autoSpaceDN w:val="0"/>
        <w:ind w:leftChars="0" w:left="426" w:firstLineChars="100" w:firstLine="220"/>
      </w:pPr>
      <w:r w:rsidRPr="004C4744">
        <w:rPr>
          <w:rFonts w:hint="eastAsia"/>
        </w:rPr>
        <w:t>県内の文化施設の連携を強化するなどにより、地域振興・観光振興につなげます。</w:t>
      </w:r>
    </w:p>
    <w:p w:rsidR="001E7568" w:rsidRPr="004C4744" w:rsidRDefault="001E7568" w:rsidP="001E7568">
      <w:pPr>
        <w:autoSpaceDE w:val="0"/>
        <w:autoSpaceDN w:val="0"/>
        <w:ind w:leftChars="200" w:left="440" w:firstLineChars="100" w:firstLine="220"/>
      </w:pPr>
    </w:p>
    <w:p w:rsidR="00523958" w:rsidRPr="004C4744" w:rsidRDefault="00523958" w:rsidP="00523958">
      <w:pPr>
        <w:widowControl/>
        <w:autoSpaceDE w:val="0"/>
        <w:autoSpaceDN w:val="0"/>
        <w:jc w:val="left"/>
      </w:pPr>
    </w:p>
    <w:p w:rsidR="00523958" w:rsidRPr="004C4744" w:rsidRDefault="00523958" w:rsidP="00523958">
      <w:pPr>
        <w:widowControl/>
        <w:autoSpaceDE w:val="0"/>
        <w:autoSpaceDN w:val="0"/>
        <w:jc w:val="left"/>
      </w:pPr>
    </w:p>
    <w:p w:rsidR="000458E3" w:rsidRPr="004C4744" w:rsidRDefault="00523958" w:rsidP="00523958">
      <w:pPr>
        <w:widowControl/>
        <w:autoSpaceDE w:val="0"/>
        <w:autoSpaceDN w:val="0"/>
        <w:jc w:val="left"/>
        <w:sectPr w:rsidR="000458E3" w:rsidRPr="004C4744" w:rsidSect="00B8385D">
          <w:headerReference w:type="even" r:id="rId93"/>
          <w:headerReference w:type="default" r:id="rId94"/>
          <w:pgSz w:w="11906" w:h="16838" w:code="9"/>
          <w:pgMar w:top="1134" w:right="1418" w:bottom="992" w:left="1418" w:header="567" w:footer="284" w:gutter="0"/>
          <w:cols w:space="425"/>
          <w:docGrid w:type="linesAndChars" w:linePitch="360"/>
        </w:sectPr>
      </w:pPr>
      <w:r w:rsidRPr="004C4744">
        <w:tab/>
      </w:r>
    </w:p>
    <w:p w:rsidR="00930677" w:rsidRPr="004C4744" w:rsidRDefault="001C3CFB" w:rsidP="003B4051">
      <w:pPr>
        <w:pStyle w:val="2"/>
        <w:pBdr>
          <w:bottom w:val="single" w:sz="12" w:space="1" w:color="auto"/>
        </w:pBdr>
        <w:spacing w:line="480" w:lineRule="exact"/>
        <w:rPr>
          <w:sz w:val="28"/>
          <w:szCs w:val="28"/>
        </w:rPr>
      </w:pPr>
      <w:bookmarkStart w:id="138" w:name="_Ref6348705"/>
      <w:r w:rsidRPr="004C4744">
        <w:rPr>
          <w:rFonts w:hint="eastAsia"/>
          <w:sz w:val="28"/>
          <w:szCs w:val="28"/>
        </w:rPr>
        <w:lastRenderedPageBreak/>
        <w:t>３</w:t>
      </w:r>
      <w:r w:rsidR="00E754B0" w:rsidRPr="004C4744">
        <w:rPr>
          <w:rFonts w:hint="eastAsia"/>
          <w:sz w:val="28"/>
          <w:szCs w:val="28"/>
        </w:rPr>
        <w:t xml:space="preserve"> </w:t>
      </w:r>
      <w:r w:rsidR="003C39A6" w:rsidRPr="004C4744">
        <w:rPr>
          <w:rFonts w:hint="eastAsia"/>
          <w:sz w:val="28"/>
          <w:szCs w:val="28"/>
        </w:rPr>
        <w:t>人権の尊重と相互理解の促進</w:t>
      </w:r>
      <w:bookmarkEnd w:id="138"/>
    </w:p>
    <w:p w:rsidR="00E754B0" w:rsidRPr="004C4744" w:rsidRDefault="00E754B0" w:rsidP="005C625C">
      <w:pPr>
        <w:pStyle w:val="3"/>
        <w:spacing w:line="480" w:lineRule="exact"/>
        <w:ind w:leftChars="0" w:left="0"/>
        <w:rPr>
          <w:sz w:val="28"/>
          <w:szCs w:val="28"/>
        </w:rPr>
      </w:pPr>
      <w:bookmarkStart w:id="139" w:name="_Ref6348712"/>
      <w:r w:rsidRPr="004C4744">
        <w:rPr>
          <w:rFonts w:hint="eastAsia"/>
          <w:sz w:val="28"/>
          <w:szCs w:val="28"/>
        </w:rPr>
        <w:t>⑴</w:t>
      </w:r>
      <w:r w:rsidRPr="004C4744">
        <w:rPr>
          <w:rFonts w:hint="eastAsia"/>
          <w:sz w:val="28"/>
          <w:szCs w:val="28"/>
        </w:rPr>
        <w:t xml:space="preserve"> </w:t>
      </w:r>
      <w:r w:rsidRPr="004C4744">
        <w:rPr>
          <w:rFonts w:hint="eastAsia"/>
          <w:sz w:val="28"/>
          <w:szCs w:val="28"/>
        </w:rPr>
        <w:t>人権施策の推進</w:t>
      </w:r>
      <w:bookmarkEnd w:id="139"/>
    </w:p>
    <w:p w:rsidR="00E754B0" w:rsidRPr="004C4744" w:rsidRDefault="00E754B0" w:rsidP="0041754A">
      <w:pPr>
        <w:widowControl/>
        <w:autoSpaceDE w:val="0"/>
        <w:autoSpaceDN w:val="0"/>
      </w:pPr>
    </w:p>
    <w:p w:rsidR="00D502C1" w:rsidRPr="004C4744" w:rsidRDefault="006B268A"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県民一人ひとりが人権の意義や重要性を認識し、人権が尊重され、偏見や差別のない住みよい社会をつくります</w:t>
      </w:r>
      <w:r w:rsidR="00EC2794" w:rsidRPr="004C4744">
        <w:rPr>
          <w:rFonts w:ascii="ＭＳ ゴシック" w:eastAsia="ＭＳ ゴシック" w:hAnsi="ＭＳ ゴシック" w:hint="eastAsia"/>
          <w:sz w:val="24"/>
        </w:rPr>
        <w:t>。</w:t>
      </w:r>
    </w:p>
    <w:p w:rsidR="00D502C1" w:rsidRPr="004C4744" w:rsidRDefault="00D502C1" w:rsidP="0041754A">
      <w:pPr>
        <w:widowControl/>
        <w:autoSpaceDE w:val="0"/>
        <w:autoSpaceDN w:val="0"/>
      </w:pPr>
    </w:p>
    <w:p w:rsidR="001E7568" w:rsidRPr="004C4744" w:rsidRDefault="001E7568" w:rsidP="001E7568">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1E7568" w:rsidRPr="004C4744" w:rsidRDefault="004071F6" w:rsidP="001E7568">
      <w:pPr>
        <w:widowControl/>
        <w:autoSpaceDE w:val="0"/>
        <w:autoSpaceDN w:val="0"/>
        <w:ind w:leftChars="100" w:left="220" w:firstLineChars="100" w:firstLine="220"/>
      </w:pPr>
      <w:r w:rsidRPr="004C4744">
        <w:rPr>
          <w:rFonts w:hint="eastAsia"/>
        </w:rPr>
        <w:t>差別意識は、同和問題をはじめ、様々な人権問題において依然として根深く存在しています。</w:t>
      </w:r>
      <w:r w:rsidR="001E7568" w:rsidRPr="004C4744">
        <w:rPr>
          <w:rFonts w:hint="eastAsia"/>
        </w:rPr>
        <w:t>これまで人権の意義や重要性について理解を深め、人権尊重の意識を高めるために、人権教育や人権啓発</w:t>
      </w:r>
      <w:r w:rsidRPr="004C4744">
        <w:rPr>
          <w:rFonts w:hint="eastAsia"/>
        </w:rPr>
        <w:t>が</w:t>
      </w:r>
      <w:r w:rsidR="001E7568" w:rsidRPr="004C4744">
        <w:rPr>
          <w:rFonts w:hint="eastAsia"/>
        </w:rPr>
        <w:t>取り組んできましたが、学校でのいじめや女性、子ども、高齢者、障がいのある人などに対する人権を侵害する行為</w:t>
      </w:r>
      <w:r w:rsidRPr="004C4744">
        <w:rPr>
          <w:rFonts w:hint="eastAsia"/>
        </w:rPr>
        <w:t>は、</w:t>
      </w:r>
      <w:r w:rsidR="001E7568" w:rsidRPr="004C4744">
        <w:rPr>
          <w:rFonts w:hint="eastAsia"/>
        </w:rPr>
        <w:t>あとを絶たない状況にあります。</w:t>
      </w:r>
    </w:p>
    <w:p w:rsidR="001E7568" w:rsidRPr="004C4744" w:rsidRDefault="001E7568" w:rsidP="001E7568">
      <w:pPr>
        <w:widowControl/>
        <w:autoSpaceDE w:val="0"/>
        <w:autoSpaceDN w:val="0"/>
        <w:ind w:leftChars="100" w:left="220" w:firstLineChars="100" w:firstLine="220"/>
      </w:pPr>
      <w:r w:rsidRPr="004C4744">
        <w:rPr>
          <w:rFonts w:hint="eastAsia"/>
        </w:rPr>
        <w:t>また、外国人住民への配慮や、インターネットによる誹謗中傷への対応、多様な性的指向・性自認の受容、災害時における障がいのある人、高齢者等への配慮など</w:t>
      </w:r>
      <w:r w:rsidR="004071F6" w:rsidRPr="004C4744">
        <w:rPr>
          <w:rFonts w:hint="eastAsia"/>
        </w:rPr>
        <w:t>の</w:t>
      </w:r>
      <w:r w:rsidRPr="004C4744">
        <w:rPr>
          <w:rFonts w:hint="eastAsia"/>
        </w:rPr>
        <w:t>課題</w:t>
      </w:r>
      <w:r w:rsidR="004071F6" w:rsidRPr="004C4744">
        <w:rPr>
          <w:rFonts w:hint="eastAsia"/>
        </w:rPr>
        <w:t>が</w:t>
      </w:r>
      <w:r w:rsidRPr="004C4744">
        <w:rPr>
          <w:rFonts w:hint="eastAsia"/>
        </w:rPr>
        <w:t>顕在化しています。</w:t>
      </w:r>
    </w:p>
    <w:p w:rsidR="001E7568" w:rsidRPr="004C4744" w:rsidRDefault="001E7568" w:rsidP="001E7568">
      <w:pPr>
        <w:widowControl/>
        <w:autoSpaceDE w:val="0"/>
        <w:autoSpaceDN w:val="0"/>
        <w:ind w:leftChars="100" w:left="220" w:firstLineChars="100" w:firstLine="220"/>
      </w:pPr>
      <w:r w:rsidRPr="004C4744">
        <w:rPr>
          <w:rFonts w:hint="eastAsia"/>
        </w:rPr>
        <w:t>平成28年に「障害を理由とする差別の解消の推進に関する法律」、「本邦外出身者に対する不当な差別的言動の解消に向けた取組の推進に関する法律」、「部落差別の解消の推進に関する法律」が施行され</w:t>
      </w:r>
      <w:r w:rsidR="004071F6" w:rsidRPr="004C4744">
        <w:rPr>
          <w:rFonts w:hint="eastAsia"/>
        </w:rPr>
        <w:t>る中</w:t>
      </w:r>
      <w:r w:rsidRPr="004C4744">
        <w:rPr>
          <w:rFonts w:hint="eastAsia"/>
        </w:rPr>
        <w:t>、これまで以上に人権</w:t>
      </w:r>
      <w:r w:rsidR="00DA0D11" w:rsidRPr="004C4744">
        <w:rPr>
          <w:rFonts w:hint="eastAsia"/>
        </w:rPr>
        <w:t>教育や人権啓発</w:t>
      </w:r>
      <w:r w:rsidRPr="004C4744">
        <w:rPr>
          <w:rFonts w:hint="eastAsia"/>
        </w:rPr>
        <w:t>の充実が求められて</w:t>
      </w:r>
      <w:r w:rsidR="00DA0D11" w:rsidRPr="004C4744">
        <w:rPr>
          <w:rFonts w:hint="eastAsia"/>
        </w:rPr>
        <w:t>おり、</w:t>
      </w:r>
      <w:r w:rsidRPr="004C4744">
        <w:rPr>
          <w:rFonts w:hint="eastAsia"/>
        </w:rPr>
        <w:t>様々な人権課題の解決に向けて</w:t>
      </w:r>
      <w:r w:rsidR="00DA0D11" w:rsidRPr="004C4744">
        <w:rPr>
          <w:rFonts w:hint="eastAsia"/>
        </w:rPr>
        <w:t>より一層</w:t>
      </w:r>
      <w:r w:rsidRPr="004C4744">
        <w:rPr>
          <w:rFonts w:hint="eastAsia"/>
        </w:rPr>
        <w:t>取り組んでいく必要があります。</w:t>
      </w:r>
    </w:p>
    <w:p w:rsidR="001E7568" w:rsidRPr="004C4744" w:rsidRDefault="001E7568" w:rsidP="001E7568">
      <w:pPr>
        <w:widowControl/>
        <w:autoSpaceDE w:val="0"/>
        <w:autoSpaceDN w:val="0"/>
      </w:pPr>
    </w:p>
    <w:p w:rsidR="001E7568" w:rsidRPr="004C4744" w:rsidRDefault="001E7568" w:rsidP="001E7568">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1E7568" w:rsidRPr="004C4744" w:rsidRDefault="001E7568" w:rsidP="00CA0E40">
      <w:pPr>
        <w:pStyle w:val="4"/>
        <w:numPr>
          <w:ilvl w:val="0"/>
          <w:numId w:val="43"/>
        </w:numPr>
        <w:ind w:leftChars="0"/>
        <w:rPr>
          <w:rFonts w:asciiTheme="majorEastAsia" w:eastAsiaTheme="majorEastAsia" w:hAnsiTheme="majorEastAsia"/>
          <w:b w:val="0"/>
        </w:rPr>
      </w:pPr>
      <w:r w:rsidRPr="004C4744">
        <w:rPr>
          <w:rFonts w:asciiTheme="majorEastAsia" w:eastAsiaTheme="majorEastAsia" w:hAnsiTheme="majorEastAsia" w:hint="eastAsia"/>
          <w:b w:val="0"/>
        </w:rPr>
        <w:t>人権啓発・人権教育の推進</w:t>
      </w:r>
    </w:p>
    <w:p w:rsidR="001E7568" w:rsidRPr="004C4744" w:rsidRDefault="001E7568" w:rsidP="001E7568">
      <w:pPr>
        <w:autoSpaceDE w:val="0"/>
        <w:autoSpaceDN w:val="0"/>
        <w:ind w:leftChars="200" w:left="440" w:firstLineChars="100" w:firstLine="220"/>
      </w:pPr>
      <w:r w:rsidRPr="004C4744">
        <w:rPr>
          <w:rFonts w:hint="eastAsia"/>
        </w:rPr>
        <w:t>学校や家庭、職場、地域など、様々な場を通じて、県民一人ひとりの人権を尊重する意識を高め、差別を見抜き、差別をなくす実践力を培う人権啓発や人権教育を推進します。</w:t>
      </w:r>
    </w:p>
    <w:p w:rsidR="001E7568" w:rsidRPr="004C4744" w:rsidRDefault="001E7568" w:rsidP="00CA0E40">
      <w:pPr>
        <w:pStyle w:val="4"/>
        <w:numPr>
          <w:ilvl w:val="0"/>
          <w:numId w:val="43"/>
        </w:numPr>
        <w:ind w:leftChars="0"/>
        <w:rPr>
          <w:rFonts w:asciiTheme="majorEastAsia" w:eastAsiaTheme="majorEastAsia" w:hAnsiTheme="majorEastAsia"/>
          <w:b w:val="0"/>
        </w:rPr>
      </w:pPr>
      <w:r w:rsidRPr="004C4744">
        <w:rPr>
          <w:rFonts w:asciiTheme="majorEastAsia" w:eastAsiaTheme="majorEastAsia" w:hAnsiTheme="majorEastAsia" w:hint="eastAsia"/>
          <w:b w:val="0"/>
        </w:rPr>
        <w:t>様々な人権課題に対する施策の推進</w:t>
      </w:r>
    </w:p>
    <w:p w:rsidR="001E7568" w:rsidRPr="004C4744" w:rsidRDefault="001E7568" w:rsidP="001E7568">
      <w:pPr>
        <w:autoSpaceDE w:val="0"/>
        <w:autoSpaceDN w:val="0"/>
        <w:ind w:leftChars="200" w:left="440" w:firstLineChars="100" w:firstLine="220"/>
      </w:pPr>
      <w:r w:rsidRPr="004C4744">
        <w:rPr>
          <w:rFonts w:hint="eastAsia"/>
        </w:rPr>
        <w:t>深刻化、多様化する様々な人権課題の解決に向けて、市町村をはじめ関係機関、団体、企業等と連携し、人権施策を総合的かつ効果的に推進します。</w:t>
      </w:r>
    </w:p>
    <w:p w:rsidR="009500E2" w:rsidRPr="004C4744" w:rsidRDefault="009500E2" w:rsidP="009500E2">
      <w:pPr>
        <w:widowControl/>
        <w:autoSpaceDE w:val="0"/>
        <w:autoSpaceDN w:val="0"/>
      </w:pPr>
      <w:r w:rsidRPr="004C4744">
        <w:tab/>
      </w:r>
    </w:p>
    <w:p w:rsidR="00930677" w:rsidRPr="004C4744" w:rsidRDefault="00930677" w:rsidP="0041754A">
      <w:pPr>
        <w:widowControl/>
        <w:autoSpaceDE w:val="0"/>
        <w:autoSpaceDN w:val="0"/>
        <w:jc w:val="left"/>
      </w:pPr>
      <w:r w:rsidRPr="004C4744">
        <w:br w:type="page"/>
      </w:r>
    </w:p>
    <w:p w:rsidR="00A40029" w:rsidRPr="004C4744" w:rsidRDefault="00A40029" w:rsidP="001F7A36">
      <w:pPr>
        <w:widowControl/>
        <w:autoSpaceDE w:val="0"/>
        <w:autoSpaceDN w:val="0"/>
        <w:spacing w:line="480" w:lineRule="exact"/>
      </w:pPr>
    </w:p>
    <w:p w:rsidR="00A40029" w:rsidRPr="004C4744" w:rsidRDefault="00A40029" w:rsidP="00A40029">
      <w:pPr>
        <w:pStyle w:val="3"/>
        <w:spacing w:line="480" w:lineRule="exact"/>
        <w:ind w:leftChars="0" w:left="0"/>
        <w:rPr>
          <w:sz w:val="28"/>
          <w:szCs w:val="28"/>
        </w:rPr>
      </w:pPr>
      <w:bookmarkStart w:id="140" w:name="_Ref8406674"/>
      <w:r w:rsidRPr="004C4744">
        <w:rPr>
          <w:rFonts w:hint="eastAsia"/>
          <w:sz w:val="28"/>
          <w:szCs w:val="28"/>
        </w:rPr>
        <w:t>⑵</w:t>
      </w:r>
      <w:r w:rsidRPr="004C4744">
        <w:rPr>
          <w:rFonts w:hint="eastAsia"/>
          <w:sz w:val="28"/>
          <w:szCs w:val="28"/>
        </w:rPr>
        <w:t xml:space="preserve"> </w:t>
      </w:r>
      <w:r w:rsidRPr="004C4744">
        <w:rPr>
          <w:rFonts w:hint="eastAsia"/>
          <w:sz w:val="28"/>
          <w:szCs w:val="28"/>
        </w:rPr>
        <w:t>男女共同参画の推進</w:t>
      </w:r>
      <w:bookmarkEnd w:id="140"/>
    </w:p>
    <w:p w:rsidR="00A40029" w:rsidRPr="004C4744" w:rsidRDefault="00A40029" w:rsidP="00A40029">
      <w:pPr>
        <w:widowControl/>
        <w:autoSpaceDE w:val="0"/>
        <w:autoSpaceDN w:val="0"/>
      </w:pPr>
    </w:p>
    <w:p w:rsidR="00A40029" w:rsidRPr="004C4744" w:rsidRDefault="006B268A"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県民一人ひとりが、性別に関わりなく個性と能力を発揮でき、共に支えあう地域社会をつくります</w:t>
      </w:r>
      <w:r w:rsidR="00EC2794" w:rsidRPr="004C4744">
        <w:rPr>
          <w:rFonts w:ascii="ＭＳ ゴシック" w:eastAsia="ＭＳ ゴシック" w:hAnsi="ＭＳ ゴシック" w:hint="eastAsia"/>
          <w:sz w:val="24"/>
        </w:rPr>
        <w:t>。</w:t>
      </w:r>
    </w:p>
    <w:p w:rsidR="00A40029" w:rsidRPr="004C4744" w:rsidRDefault="00A40029" w:rsidP="00A40029">
      <w:pPr>
        <w:widowControl/>
        <w:autoSpaceDE w:val="0"/>
        <w:autoSpaceDN w:val="0"/>
      </w:pPr>
    </w:p>
    <w:p w:rsidR="001E7568" w:rsidRPr="004C4744" w:rsidRDefault="001E7568" w:rsidP="001E7568">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6E59D6" w:rsidRPr="004C4744" w:rsidRDefault="006E59D6" w:rsidP="006E59D6">
      <w:pPr>
        <w:widowControl/>
        <w:autoSpaceDE w:val="0"/>
        <w:autoSpaceDN w:val="0"/>
        <w:ind w:leftChars="100" w:left="220" w:firstLineChars="100" w:firstLine="220"/>
      </w:pPr>
      <w:r w:rsidRPr="004C4744">
        <w:rPr>
          <w:rFonts w:hint="eastAsia"/>
        </w:rPr>
        <w:t>男女共同参画に向けた様々な取組により、男女共同参画に対する理解は少しずつ浸透してきましたが、固定的な性別役割分担意識は依然として残っています。</w:t>
      </w:r>
    </w:p>
    <w:p w:rsidR="006E59D6" w:rsidRPr="004C4744" w:rsidRDefault="006E59D6" w:rsidP="006E59D6">
      <w:pPr>
        <w:widowControl/>
        <w:autoSpaceDE w:val="0"/>
        <w:autoSpaceDN w:val="0"/>
        <w:ind w:leftChars="100" w:left="220" w:firstLineChars="100" w:firstLine="220"/>
      </w:pPr>
      <w:r w:rsidRPr="004C4744">
        <w:rPr>
          <w:rFonts w:hint="eastAsia"/>
        </w:rPr>
        <w:t>男女共同参画社会を実現するためには、県民一人ひとりの理解をさらに深めていくことが欠かせないため、地域の実情にあった啓発活動や、男性や若者に向けた理解促進などを図っていくことが必要です。</w:t>
      </w:r>
    </w:p>
    <w:p w:rsidR="006E59D6" w:rsidRPr="004C4744" w:rsidRDefault="006E59D6" w:rsidP="006E59D6">
      <w:pPr>
        <w:widowControl/>
        <w:autoSpaceDE w:val="0"/>
        <w:autoSpaceDN w:val="0"/>
        <w:ind w:leftChars="100" w:left="220" w:firstLineChars="100" w:firstLine="220"/>
      </w:pPr>
      <w:r w:rsidRPr="004C4744">
        <w:rPr>
          <w:rFonts w:hint="eastAsia"/>
        </w:rPr>
        <w:t>また、政策・方針決定過程への女性参画を促すことにより、家庭・職場・地域など、社会のあらゆる場面において男女が平等に参画でき、その個性と能力が十分に発揮できる環境づくりに取り組むことが必要です。</w:t>
      </w:r>
    </w:p>
    <w:p w:rsidR="006E59D6" w:rsidRPr="004C4744" w:rsidRDefault="006E59D6" w:rsidP="006E59D6">
      <w:pPr>
        <w:widowControl/>
        <w:autoSpaceDE w:val="0"/>
        <w:autoSpaceDN w:val="0"/>
        <w:ind w:leftChars="100" w:left="220" w:firstLineChars="100" w:firstLine="220"/>
      </w:pPr>
      <w:r w:rsidRPr="004C4744">
        <w:rPr>
          <w:rFonts w:hint="eastAsia"/>
        </w:rPr>
        <w:t>県の女性相談窓口での相談状況は例年3,500件を超え、そのうちＤＶを主訴とする相談は500件程度と依然高い状況にあるため、ＤＶ被害者からの相談や一時保護等に適切な対応が必要です。また、ＤＶの発生を未然に防ぐことができるよう、県民への周知等を通じてＤＶに対する正しい理解と認識を深めていく必要があります。</w:t>
      </w:r>
    </w:p>
    <w:p w:rsidR="001E7568" w:rsidRPr="004C4744" w:rsidRDefault="001E7568" w:rsidP="001E7568">
      <w:pPr>
        <w:widowControl/>
        <w:autoSpaceDE w:val="0"/>
        <w:autoSpaceDN w:val="0"/>
      </w:pPr>
    </w:p>
    <w:p w:rsidR="001E7568" w:rsidRPr="004C4744" w:rsidRDefault="001E7568" w:rsidP="001E7568">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6E59D6" w:rsidRPr="004C4744" w:rsidRDefault="006E59D6" w:rsidP="006E59D6">
      <w:pPr>
        <w:keepNext/>
        <w:numPr>
          <w:ilvl w:val="0"/>
          <w:numId w:val="46"/>
        </w:numPr>
        <w:outlineLvl w:val="3"/>
        <w:rPr>
          <w:rFonts w:asciiTheme="majorEastAsia" w:eastAsiaTheme="majorEastAsia" w:hAnsiTheme="majorEastAsia"/>
          <w:bCs/>
        </w:rPr>
      </w:pPr>
      <w:r w:rsidRPr="004C4744">
        <w:rPr>
          <w:rFonts w:asciiTheme="majorEastAsia" w:eastAsiaTheme="majorEastAsia" w:hAnsiTheme="majorEastAsia" w:hint="eastAsia"/>
          <w:bCs/>
        </w:rPr>
        <w:t>男女共同参画の意識啓発</w:t>
      </w:r>
    </w:p>
    <w:p w:rsidR="006E59D6" w:rsidRPr="004C4744" w:rsidRDefault="006E59D6" w:rsidP="006E59D6">
      <w:pPr>
        <w:autoSpaceDE w:val="0"/>
        <w:autoSpaceDN w:val="0"/>
        <w:ind w:leftChars="200" w:left="440" w:firstLineChars="100" w:firstLine="220"/>
      </w:pPr>
      <w:r w:rsidRPr="004C4744">
        <w:rPr>
          <w:rFonts w:hint="eastAsia"/>
        </w:rPr>
        <w:t>県民一人ひとりの男女共同参画に対する理解をさらに深めるため、県民・市町村・関係団体等と連携しながら、継続した広報・啓発を行います。</w:t>
      </w:r>
    </w:p>
    <w:p w:rsidR="006E59D6" w:rsidRPr="004C4744" w:rsidRDefault="006E59D6" w:rsidP="006E59D6">
      <w:pPr>
        <w:keepNext/>
        <w:numPr>
          <w:ilvl w:val="0"/>
          <w:numId w:val="46"/>
        </w:numPr>
        <w:outlineLvl w:val="3"/>
        <w:rPr>
          <w:rFonts w:asciiTheme="majorEastAsia" w:eastAsiaTheme="majorEastAsia" w:hAnsiTheme="majorEastAsia"/>
          <w:bCs/>
        </w:rPr>
      </w:pPr>
      <w:r w:rsidRPr="004C4744">
        <w:rPr>
          <w:rFonts w:asciiTheme="majorEastAsia" w:eastAsiaTheme="majorEastAsia" w:hAnsiTheme="majorEastAsia" w:hint="eastAsia"/>
          <w:bCs/>
        </w:rPr>
        <w:t>女性相談の充実、ＤＶ被害者等の支援</w:t>
      </w:r>
    </w:p>
    <w:p w:rsidR="006E59D6" w:rsidRPr="004C4744" w:rsidRDefault="006E59D6" w:rsidP="006E59D6">
      <w:pPr>
        <w:widowControl/>
        <w:autoSpaceDE w:val="0"/>
        <w:autoSpaceDN w:val="0"/>
        <w:ind w:leftChars="193" w:left="425" w:firstLineChars="64" w:firstLine="141"/>
      </w:pPr>
      <w:r w:rsidRPr="004C4744">
        <w:rPr>
          <w:rFonts w:hint="eastAsia"/>
        </w:rPr>
        <w:t>日常生活を営む上で様々な問題を抱えて悩む女性の相談に広く応じ、支援するとともに、ＤＶ等女性に対する暴力の根絶に向けて啓発活動を行います。</w:t>
      </w:r>
    </w:p>
    <w:p w:rsidR="006E59D6" w:rsidRPr="004C4744" w:rsidRDefault="006E59D6" w:rsidP="006E59D6">
      <w:pPr>
        <w:widowControl/>
        <w:autoSpaceDE w:val="0"/>
        <w:autoSpaceDN w:val="0"/>
        <w:ind w:leftChars="193" w:left="425" w:firstLineChars="64" w:firstLine="141"/>
      </w:pPr>
      <w:r w:rsidRPr="004C4744">
        <w:rPr>
          <w:rFonts w:hint="eastAsia"/>
        </w:rPr>
        <w:t>ＤＶ被害者等の安全確保及び自立に向けて、関係機関と連携して支援を行います。</w:t>
      </w:r>
    </w:p>
    <w:p w:rsidR="00353BA9" w:rsidRPr="004C4744" w:rsidRDefault="00353BA9" w:rsidP="009500E2">
      <w:pPr>
        <w:widowControl/>
        <w:autoSpaceDE w:val="0"/>
        <w:autoSpaceDN w:val="0"/>
      </w:pPr>
    </w:p>
    <w:p w:rsidR="00A40029" w:rsidRPr="004C4744" w:rsidRDefault="00A40029" w:rsidP="00A40029">
      <w:pPr>
        <w:widowControl/>
        <w:autoSpaceDE w:val="0"/>
        <w:autoSpaceDN w:val="0"/>
        <w:jc w:val="left"/>
      </w:pPr>
      <w:r w:rsidRPr="004C4744">
        <w:br w:type="page"/>
      </w:r>
    </w:p>
    <w:p w:rsidR="00A40029" w:rsidRPr="004C4744" w:rsidRDefault="00A40029" w:rsidP="001F7A36">
      <w:pPr>
        <w:widowControl/>
        <w:autoSpaceDE w:val="0"/>
        <w:autoSpaceDN w:val="0"/>
        <w:spacing w:line="480" w:lineRule="exact"/>
      </w:pPr>
    </w:p>
    <w:p w:rsidR="00930677" w:rsidRPr="004C4744" w:rsidRDefault="00A40029" w:rsidP="005C625C">
      <w:pPr>
        <w:pStyle w:val="3"/>
        <w:spacing w:line="480" w:lineRule="exact"/>
        <w:ind w:leftChars="0" w:left="0"/>
        <w:rPr>
          <w:sz w:val="28"/>
          <w:szCs w:val="28"/>
        </w:rPr>
      </w:pPr>
      <w:bookmarkStart w:id="141" w:name="_Ref6348722"/>
      <w:bookmarkStart w:id="142" w:name="_Ref11656481"/>
      <w:r w:rsidRPr="004C4744">
        <w:rPr>
          <w:rFonts w:hint="eastAsia"/>
          <w:sz w:val="28"/>
          <w:szCs w:val="28"/>
        </w:rPr>
        <w:t>⑶</w:t>
      </w:r>
      <w:r w:rsidR="00B90C72" w:rsidRPr="004C4744">
        <w:rPr>
          <w:rFonts w:hint="eastAsia"/>
          <w:sz w:val="28"/>
          <w:szCs w:val="28"/>
        </w:rPr>
        <w:t xml:space="preserve"> </w:t>
      </w:r>
      <w:bookmarkEnd w:id="141"/>
      <w:r w:rsidR="006B268A" w:rsidRPr="004C4744">
        <w:rPr>
          <w:rFonts w:hint="eastAsia"/>
          <w:sz w:val="28"/>
          <w:szCs w:val="28"/>
        </w:rPr>
        <w:t>国際交流と多文化共生の推進</w:t>
      </w:r>
      <w:bookmarkEnd w:id="142"/>
    </w:p>
    <w:p w:rsidR="00930677" w:rsidRPr="004C4744" w:rsidRDefault="00930677" w:rsidP="0041754A">
      <w:pPr>
        <w:widowControl/>
        <w:autoSpaceDE w:val="0"/>
        <w:autoSpaceDN w:val="0"/>
      </w:pPr>
    </w:p>
    <w:p w:rsidR="009D380A" w:rsidRPr="004C4744" w:rsidRDefault="006B268A"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外国人との相互理解を深め、多文化が共生し、グローバル化の進む社会で活動する人材が育つ地域をつくります</w:t>
      </w:r>
      <w:r w:rsidR="00EC2794" w:rsidRPr="004C4744">
        <w:rPr>
          <w:rFonts w:ascii="ＭＳ ゴシック" w:eastAsia="ＭＳ ゴシック" w:hAnsi="ＭＳ ゴシック" w:hint="eastAsia"/>
          <w:sz w:val="24"/>
        </w:rPr>
        <w:t>。</w:t>
      </w:r>
    </w:p>
    <w:p w:rsidR="009D380A" w:rsidRPr="004C4744" w:rsidRDefault="009D380A" w:rsidP="0041754A">
      <w:pPr>
        <w:widowControl/>
        <w:autoSpaceDE w:val="0"/>
        <w:autoSpaceDN w:val="0"/>
      </w:pPr>
    </w:p>
    <w:p w:rsidR="001E7568" w:rsidRPr="004C4744" w:rsidRDefault="001E7568" w:rsidP="001E7568">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1E7568" w:rsidRPr="004C4744" w:rsidRDefault="001E7568" w:rsidP="001E7568">
      <w:pPr>
        <w:widowControl/>
        <w:autoSpaceDE w:val="0"/>
        <w:autoSpaceDN w:val="0"/>
        <w:ind w:leftChars="100" w:left="220" w:firstLineChars="100" w:firstLine="220"/>
      </w:pPr>
      <w:r w:rsidRPr="004C4744">
        <w:rPr>
          <w:rFonts w:hint="eastAsia"/>
        </w:rPr>
        <w:t>国際的な相互依存関係が深まる中、県内の企業では輸出の拡大や外国人雇用が進み、教育機関では留学生の相互派遣や共同研究が行われています。また、県内への外国人観光客も増加するなど、県民が外国人との関わりを持つ機会は大きく増しています。</w:t>
      </w:r>
    </w:p>
    <w:p w:rsidR="001E7568" w:rsidRPr="004C4744" w:rsidRDefault="001E7568" w:rsidP="001E7568">
      <w:pPr>
        <w:widowControl/>
        <w:autoSpaceDE w:val="0"/>
        <w:autoSpaceDN w:val="0"/>
        <w:ind w:leftChars="100" w:left="220" w:firstLineChars="100" w:firstLine="220"/>
      </w:pPr>
      <w:r w:rsidRPr="004C4744">
        <w:rPr>
          <w:rFonts w:hint="eastAsia"/>
        </w:rPr>
        <w:t>こうしたグローバル化の進む社会では、国際感覚を持ち、外国人とのコミュニケーション能力を有する人材の育成や本県の地理的・歴史的・文化的特性を活かした国際社会の発展への貢献が求められます。</w:t>
      </w:r>
    </w:p>
    <w:p w:rsidR="001E7568" w:rsidRPr="004C4744" w:rsidRDefault="001E7568" w:rsidP="001E7568">
      <w:pPr>
        <w:widowControl/>
        <w:autoSpaceDE w:val="0"/>
        <w:autoSpaceDN w:val="0"/>
        <w:ind w:leftChars="100" w:left="220" w:firstLineChars="100" w:firstLine="220"/>
      </w:pPr>
      <w:r w:rsidRPr="004C4744">
        <w:rPr>
          <w:rFonts w:hint="eastAsia"/>
        </w:rPr>
        <w:t>また、日本人と異なる文化を持つ外国人住民</w:t>
      </w:r>
      <w:r w:rsidR="00F10791" w:rsidRPr="004C4744">
        <w:rPr>
          <w:rFonts w:hint="eastAsia"/>
        </w:rPr>
        <w:t>と日本人</w:t>
      </w:r>
      <w:r w:rsidRPr="004C4744">
        <w:rPr>
          <w:rFonts w:hint="eastAsia"/>
        </w:rPr>
        <w:t>住民と</w:t>
      </w:r>
      <w:r w:rsidR="00F10791" w:rsidRPr="004C4744">
        <w:rPr>
          <w:rFonts w:hint="eastAsia"/>
        </w:rPr>
        <w:t>が</w:t>
      </w:r>
      <w:r w:rsidRPr="004C4744">
        <w:rPr>
          <w:rFonts w:hint="eastAsia"/>
        </w:rPr>
        <w:t>共に暮らしていくためには、住民一人ひとりが、言語や文化、生活習慣、価値観など、相互理解を深め</w:t>
      </w:r>
      <w:r w:rsidR="00F10791" w:rsidRPr="004C4744">
        <w:rPr>
          <w:rFonts w:hint="eastAsia"/>
        </w:rPr>
        <w:t>る</w:t>
      </w:r>
      <w:r w:rsidRPr="004C4744">
        <w:rPr>
          <w:rFonts w:hint="eastAsia"/>
        </w:rPr>
        <w:t>多文化共生の</w:t>
      </w:r>
      <w:r w:rsidR="00C0174B" w:rsidRPr="004C4744">
        <w:rPr>
          <w:rFonts w:hint="eastAsia"/>
        </w:rPr>
        <w:t>取組</w:t>
      </w:r>
      <w:r w:rsidRPr="004C4744">
        <w:rPr>
          <w:rFonts w:hint="eastAsia"/>
        </w:rPr>
        <w:t>が求められます。</w:t>
      </w:r>
    </w:p>
    <w:p w:rsidR="00D7230E" w:rsidRPr="004C4744" w:rsidRDefault="00D7230E" w:rsidP="001E7568">
      <w:pPr>
        <w:widowControl/>
        <w:autoSpaceDE w:val="0"/>
        <w:autoSpaceDN w:val="0"/>
        <w:ind w:leftChars="100" w:left="220" w:firstLineChars="100" w:firstLine="220"/>
      </w:pPr>
      <w:r w:rsidRPr="004C4744">
        <w:rPr>
          <w:rFonts w:hint="eastAsia"/>
        </w:rPr>
        <w:t>今後も企業の人手不足などを背景として外国人住民の増加が見込まれます。従って外国人を一時的な滞在者としてとらえるのではなく、地域における生活者として、生活全般や定住にかかる支援を行うための環境を整える必要があります。</w:t>
      </w:r>
    </w:p>
    <w:p w:rsidR="001E7568" w:rsidRPr="004C4744" w:rsidRDefault="001E7568" w:rsidP="001E7568">
      <w:pPr>
        <w:widowControl/>
        <w:autoSpaceDE w:val="0"/>
        <w:autoSpaceDN w:val="0"/>
      </w:pPr>
    </w:p>
    <w:p w:rsidR="001E7568" w:rsidRPr="004C4744" w:rsidRDefault="001E7568" w:rsidP="001E7568">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1E7568" w:rsidRPr="004C4744" w:rsidRDefault="001E7568" w:rsidP="00CA0E40">
      <w:pPr>
        <w:pStyle w:val="4"/>
        <w:numPr>
          <w:ilvl w:val="0"/>
          <w:numId w:val="24"/>
        </w:numPr>
        <w:ind w:leftChars="0"/>
        <w:rPr>
          <w:rFonts w:asciiTheme="majorEastAsia" w:eastAsiaTheme="majorEastAsia" w:hAnsiTheme="majorEastAsia"/>
          <w:b w:val="0"/>
        </w:rPr>
      </w:pPr>
      <w:r w:rsidRPr="004C4744">
        <w:rPr>
          <w:rFonts w:asciiTheme="majorEastAsia" w:eastAsiaTheme="majorEastAsia" w:hAnsiTheme="majorEastAsia" w:hint="eastAsia"/>
          <w:b w:val="0"/>
        </w:rPr>
        <w:t>国際交流の推進</w:t>
      </w:r>
    </w:p>
    <w:p w:rsidR="001E7568" w:rsidRPr="004C4744" w:rsidRDefault="001E7568" w:rsidP="001E7568">
      <w:pPr>
        <w:autoSpaceDE w:val="0"/>
        <w:autoSpaceDN w:val="0"/>
        <w:ind w:leftChars="200" w:left="440" w:firstLineChars="100" w:firstLine="220"/>
      </w:pPr>
      <w:r w:rsidRPr="004C4744">
        <w:rPr>
          <w:rFonts w:hint="eastAsia"/>
        </w:rPr>
        <w:t>国際社会での相互理解を深め、国際的な感覚を養い、コミュニケーション能力を高めるなど、グローバル化する社会で活動できる人材を育成します。</w:t>
      </w:r>
    </w:p>
    <w:p w:rsidR="001E7568" w:rsidRPr="004C4744" w:rsidRDefault="001E7568" w:rsidP="00CA0E40">
      <w:pPr>
        <w:pStyle w:val="4"/>
        <w:numPr>
          <w:ilvl w:val="0"/>
          <w:numId w:val="24"/>
        </w:numPr>
        <w:ind w:leftChars="0"/>
        <w:rPr>
          <w:rFonts w:asciiTheme="majorEastAsia" w:eastAsiaTheme="majorEastAsia" w:hAnsiTheme="majorEastAsia"/>
          <w:b w:val="0"/>
        </w:rPr>
      </w:pPr>
      <w:r w:rsidRPr="004C4744">
        <w:rPr>
          <w:rFonts w:asciiTheme="majorEastAsia" w:eastAsiaTheme="majorEastAsia" w:hAnsiTheme="majorEastAsia" w:hint="eastAsia"/>
          <w:b w:val="0"/>
        </w:rPr>
        <w:t>多文化共生の推進</w:t>
      </w:r>
    </w:p>
    <w:p w:rsidR="001E7568" w:rsidRPr="004C4744" w:rsidRDefault="00D7230E" w:rsidP="009D5DB4">
      <w:pPr>
        <w:autoSpaceDE w:val="0"/>
        <w:autoSpaceDN w:val="0"/>
        <w:ind w:leftChars="200" w:left="440" w:firstLineChars="100" w:firstLine="220"/>
      </w:pPr>
      <w:r w:rsidRPr="004C4744">
        <w:rPr>
          <w:rFonts w:hint="eastAsia"/>
        </w:rPr>
        <w:t>外国人住民に対して、必要な情報の多言語化や相談体制の整備をはじめ、教育・子育てや、医療・福祉、防災など生活全般や定住にかかる支援を行い、外国人住民と日本人住民との相互理解を促進することで、多文化が共生する地域づくりを進めます。</w:t>
      </w:r>
    </w:p>
    <w:p w:rsidR="009500E2" w:rsidRPr="004C4744" w:rsidRDefault="009500E2" w:rsidP="009500E2">
      <w:pPr>
        <w:autoSpaceDE w:val="0"/>
        <w:autoSpaceDN w:val="0"/>
      </w:pPr>
    </w:p>
    <w:p w:rsidR="009500E2" w:rsidRPr="004C4744" w:rsidRDefault="009500E2" w:rsidP="00B90C72">
      <w:pPr>
        <w:autoSpaceDE w:val="0"/>
        <w:autoSpaceDN w:val="0"/>
      </w:pPr>
    </w:p>
    <w:p w:rsidR="000458E3" w:rsidRPr="004C4744" w:rsidRDefault="000458E3" w:rsidP="0041754A">
      <w:pPr>
        <w:widowControl/>
        <w:autoSpaceDE w:val="0"/>
        <w:autoSpaceDN w:val="0"/>
        <w:jc w:val="left"/>
        <w:sectPr w:rsidR="000458E3" w:rsidRPr="004C4744" w:rsidSect="00B8385D">
          <w:headerReference w:type="even" r:id="rId95"/>
          <w:headerReference w:type="default" r:id="rId96"/>
          <w:pgSz w:w="11906" w:h="16838" w:code="9"/>
          <w:pgMar w:top="1134" w:right="1418" w:bottom="992" w:left="1418" w:header="567" w:footer="284" w:gutter="0"/>
          <w:cols w:space="425"/>
          <w:docGrid w:type="linesAndChars" w:linePitch="360"/>
        </w:sectPr>
      </w:pPr>
    </w:p>
    <w:p w:rsidR="009E2DA4" w:rsidRPr="004C4744" w:rsidRDefault="00E43BEF" w:rsidP="003B4051">
      <w:pPr>
        <w:pStyle w:val="2"/>
        <w:pBdr>
          <w:bottom w:val="single" w:sz="12" w:space="1" w:color="auto"/>
        </w:pBdr>
        <w:spacing w:line="480" w:lineRule="exact"/>
        <w:rPr>
          <w:sz w:val="28"/>
          <w:szCs w:val="28"/>
        </w:rPr>
      </w:pPr>
      <w:bookmarkStart w:id="143" w:name="_Ref6348729"/>
      <w:r w:rsidRPr="004C4744">
        <w:rPr>
          <w:rFonts w:hint="eastAsia"/>
          <w:sz w:val="28"/>
          <w:szCs w:val="28"/>
        </w:rPr>
        <w:lastRenderedPageBreak/>
        <w:t>４</w:t>
      </w:r>
      <w:r w:rsidR="00E754B0" w:rsidRPr="004C4744">
        <w:rPr>
          <w:rFonts w:hint="eastAsia"/>
          <w:sz w:val="28"/>
          <w:szCs w:val="28"/>
        </w:rPr>
        <w:t xml:space="preserve"> </w:t>
      </w:r>
      <w:r w:rsidR="00E754B0" w:rsidRPr="004C4744">
        <w:rPr>
          <w:rFonts w:hint="eastAsia"/>
          <w:sz w:val="28"/>
          <w:szCs w:val="28"/>
        </w:rPr>
        <w:t>自然、文化・歴史の保全と活用</w:t>
      </w:r>
      <w:bookmarkEnd w:id="143"/>
    </w:p>
    <w:p w:rsidR="009E2DA4" w:rsidRPr="004C4744" w:rsidRDefault="00E754B0" w:rsidP="005C625C">
      <w:pPr>
        <w:pStyle w:val="3"/>
        <w:spacing w:line="480" w:lineRule="exact"/>
        <w:ind w:leftChars="0" w:left="0"/>
        <w:rPr>
          <w:sz w:val="28"/>
          <w:szCs w:val="28"/>
        </w:rPr>
      </w:pPr>
      <w:bookmarkStart w:id="144" w:name="_Ref6348736"/>
      <w:bookmarkStart w:id="145" w:name="_Ref9158094"/>
      <w:r w:rsidRPr="004C4744">
        <w:rPr>
          <w:rFonts w:hint="eastAsia"/>
          <w:sz w:val="28"/>
          <w:szCs w:val="28"/>
        </w:rPr>
        <w:t>⑴</w:t>
      </w:r>
      <w:r w:rsidRPr="004C4744">
        <w:rPr>
          <w:rFonts w:hint="eastAsia"/>
          <w:sz w:val="28"/>
          <w:szCs w:val="28"/>
        </w:rPr>
        <w:t xml:space="preserve"> </w:t>
      </w:r>
      <w:bookmarkEnd w:id="144"/>
      <w:r w:rsidR="006B268A" w:rsidRPr="004C4744">
        <w:rPr>
          <w:rFonts w:hint="eastAsia"/>
          <w:sz w:val="28"/>
          <w:szCs w:val="28"/>
        </w:rPr>
        <w:t>豊かな自然環境の保全と活用</w:t>
      </w:r>
      <w:bookmarkEnd w:id="145"/>
    </w:p>
    <w:p w:rsidR="009E2DA4" w:rsidRPr="004C4744" w:rsidRDefault="009E2DA4" w:rsidP="0041754A">
      <w:pPr>
        <w:widowControl/>
        <w:autoSpaceDE w:val="0"/>
        <w:autoSpaceDN w:val="0"/>
      </w:pPr>
    </w:p>
    <w:p w:rsidR="004A2F9E" w:rsidRPr="004C4744" w:rsidRDefault="00683BC5"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心豊かに暮らすために身近な自然環境を保全し、また、人々の活動の舞台として、歴史・文化で彩られた自然景観や色々な動植物が生きる自然環境の魅力を活用します。</w:t>
      </w:r>
    </w:p>
    <w:p w:rsidR="00683BC5" w:rsidRPr="004C4744" w:rsidRDefault="00683BC5" w:rsidP="00C01114">
      <w:pPr>
        <w:widowControl/>
        <w:autoSpaceDE w:val="0"/>
        <w:autoSpaceDN w:val="0"/>
        <w:rPr>
          <w:rFonts w:ascii="ＭＳ ゴシック" w:eastAsia="ＭＳ ゴシック" w:hAnsi="ＭＳ ゴシック"/>
        </w:rPr>
      </w:pPr>
    </w:p>
    <w:p w:rsidR="001E7568" w:rsidRPr="004C4744" w:rsidRDefault="001E7568" w:rsidP="00C01114">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1E7568" w:rsidRPr="004C4744" w:rsidRDefault="001E7568" w:rsidP="00C01114">
      <w:pPr>
        <w:widowControl/>
        <w:autoSpaceDE w:val="0"/>
        <w:autoSpaceDN w:val="0"/>
        <w:ind w:leftChars="100" w:left="220" w:firstLineChars="100" w:firstLine="220"/>
      </w:pPr>
      <w:r w:rsidRPr="004C4744">
        <w:rPr>
          <w:rFonts w:hint="eastAsia"/>
        </w:rPr>
        <w:t>「しまねの豊かな自然」は、人口減少や高齢化等の影響により、自然環境や景観の維持・保全をすることが厳しい状況にあります。また、県内に生息生育する野生動植物の中には自然環境の悪化や人為的に持ち込まれた外来種などの影響により、絶滅の危機に瀕しているものもあります。</w:t>
      </w:r>
    </w:p>
    <w:p w:rsidR="001E7568" w:rsidRPr="004C4744" w:rsidRDefault="001E7568" w:rsidP="00C01114">
      <w:pPr>
        <w:widowControl/>
        <w:autoSpaceDE w:val="0"/>
        <w:autoSpaceDN w:val="0"/>
        <w:ind w:leftChars="100" w:left="220" w:firstLineChars="100" w:firstLine="220"/>
      </w:pPr>
      <w:r w:rsidRPr="004C4744">
        <w:rPr>
          <w:rFonts w:hint="eastAsia"/>
        </w:rPr>
        <w:t>さらに、私たちを取り巻く社会生活においても、産業構造や生活スタイルの変化によって、近所の里山や川辺などの身近な自然にふれあう場所や機会が少なくなってきています。</w:t>
      </w:r>
    </w:p>
    <w:p w:rsidR="001E7568" w:rsidRPr="004C4744" w:rsidRDefault="001E7568" w:rsidP="00C01114">
      <w:pPr>
        <w:widowControl/>
        <w:autoSpaceDE w:val="0"/>
        <w:autoSpaceDN w:val="0"/>
        <w:ind w:leftChars="100" w:left="220" w:firstLineChars="100" w:firstLine="220"/>
      </w:pPr>
      <w:r w:rsidRPr="004C4744">
        <w:rPr>
          <w:rFonts w:hint="eastAsia"/>
        </w:rPr>
        <w:t>このような状況において、身近な自然にふれあうことや</w:t>
      </w:r>
      <w:r w:rsidR="00347E2D" w:rsidRPr="004C4744">
        <w:rPr>
          <w:rFonts w:hint="eastAsia"/>
        </w:rPr>
        <w:t>県内各地域で自然保護ボランティアを中心に取り組まれている</w:t>
      </w:r>
      <w:r w:rsidRPr="004C4744">
        <w:rPr>
          <w:rFonts w:hint="eastAsia"/>
        </w:rPr>
        <w:t>自然保護活動への参加、専門家による講習会など、様々な形で自然に関わることで、多くの県民に恵まれた自然環境を大切にする意識を持ってもらうことが必要です。</w:t>
      </w:r>
    </w:p>
    <w:p w:rsidR="001E7568" w:rsidRPr="004C4744" w:rsidRDefault="001E7568" w:rsidP="00C01114">
      <w:pPr>
        <w:widowControl/>
        <w:autoSpaceDE w:val="0"/>
        <w:autoSpaceDN w:val="0"/>
        <w:ind w:leftChars="100" w:left="220" w:firstLineChars="100" w:firstLine="220"/>
      </w:pPr>
      <w:r w:rsidRPr="004C4744">
        <w:rPr>
          <w:rFonts w:hint="eastAsia"/>
        </w:rPr>
        <w:t>また、自然環境の維持や保全ばかりでなく、島根でしか感じられない自然の魅力を、観光振興や地域を愛する人づくりなどに活かしていくことも必要です。</w:t>
      </w:r>
    </w:p>
    <w:p w:rsidR="001E7568" w:rsidRPr="004C4744" w:rsidRDefault="001E7568" w:rsidP="00C01114">
      <w:pPr>
        <w:rPr>
          <w:rFonts w:asciiTheme="majorEastAsia" w:eastAsiaTheme="majorEastAsia" w:hAnsiTheme="majorEastAsia"/>
        </w:rPr>
      </w:pPr>
    </w:p>
    <w:p w:rsidR="001E7568" w:rsidRPr="004C4744" w:rsidRDefault="001E7568" w:rsidP="00C01114">
      <w:pPr>
        <w:rPr>
          <w:rFonts w:asciiTheme="majorEastAsia" w:eastAsiaTheme="majorEastAsia" w:hAnsiTheme="majorEastAsia"/>
        </w:rPr>
      </w:pPr>
      <w:r w:rsidRPr="004C4744">
        <w:rPr>
          <w:rFonts w:asciiTheme="majorEastAsia" w:eastAsiaTheme="majorEastAsia" w:hAnsiTheme="majorEastAsia" w:hint="eastAsia"/>
        </w:rPr>
        <w:t>【取組の方向】</w:t>
      </w:r>
    </w:p>
    <w:p w:rsidR="001E7568" w:rsidRPr="004C4744" w:rsidRDefault="001E7568" w:rsidP="00EF77BB">
      <w:pPr>
        <w:pStyle w:val="4"/>
        <w:numPr>
          <w:ilvl w:val="0"/>
          <w:numId w:val="118"/>
        </w:numPr>
        <w:ind w:leftChars="0"/>
        <w:rPr>
          <w:rFonts w:asciiTheme="majorEastAsia" w:eastAsiaTheme="majorEastAsia" w:hAnsiTheme="majorEastAsia"/>
          <w:b w:val="0"/>
        </w:rPr>
      </w:pPr>
      <w:r w:rsidRPr="004C4744">
        <w:rPr>
          <w:rFonts w:asciiTheme="majorEastAsia" w:eastAsiaTheme="majorEastAsia" w:hAnsiTheme="majorEastAsia" w:hint="eastAsia"/>
          <w:b w:val="0"/>
        </w:rPr>
        <w:t>自然保護に対する県民意識の向上</w:t>
      </w:r>
    </w:p>
    <w:p w:rsidR="001E7568" w:rsidRPr="004C4744" w:rsidRDefault="001E7568" w:rsidP="009D5DB4">
      <w:pPr>
        <w:autoSpaceDE w:val="0"/>
        <w:autoSpaceDN w:val="0"/>
        <w:ind w:leftChars="200" w:left="440" w:firstLineChars="100" w:firstLine="220"/>
      </w:pPr>
      <w:r w:rsidRPr="004C4744">
        <w:rPr>
          <w:rFonts w:hint="eastAsia"/>
        </w:rPr>
        <w:t>自然保護活動を支援するとともに、参加者を増やすための活動の普及・啓発を行い、しまねの豊かな自然環境を県民との協働により保全します。</w:t>
      </w:r>
    </w:p>
    <w:p w:rsidR="001E7568" w:rsidRPr="004C4744" w:rsidRDefault="001E7568" w:rsidP="00EF77BB">
      <w:pPr>
        <w:pStyle w:val="4"/>
        <w:numPr>
          <w:ilvl w:val="0"/>
          <w:numId w:val="118"/>
        </w:numPr>
        <w:ind w:leftChars="0"/>
        <w:rPr>
          <w:rFonts w:asciiTheme="majorEastAsia" w:eastAsiaTheme="majorEastAsia" w:hAnsiTheme="majorEastAsia"/>
          <w:b w:val="0"/>
        </w:rPr>
      </w:pPr>
      <w:r w:rsidRPr="004C4744">
        <w:rPr>
          <w:rFonts w:asciiTheme="majorEastAsia" w:eastAsiaTheme="majorEastAsia" w:hAnsiTheme="majorEastAsia" w:hint="eastAsia"/>
          <w:b w:val="0"/>
        </w:rPr>
        <w:t>自然公園等での自然体験の促進</w:t>
      </w:r>
    </w:p>
    <w:p w:rsidR="001E7568" w:rsidRPr="004C4744" w:rsidRDefault="001E7568" w:rsidP="00C01114">
      <w:pPr>
        <w:autoSpaceDE w:val="0"/>
        <w:autoSpaceDN w:val="0"/>
        <w:ind w:leftChars="200" w:left="440" w:firstLineChars="100" w:firstLine="220"/>
      </w:pPr>
      <w:r w:rsidRPr="004C4744">
        <w:rPr>
          <w:rFonts w:hint="eastAsia"/>
        </w:rPr>
        <w:t>自然公園、中国自然歩道や地域の身近な自然等を、子供たちの体験学習や大人を交えた生涯学習の場として活用し、自然にふれあう機会を増やします。</w:t>
      </w:r>
    </w:p>
    <w:p w:rsidR="001E7568" w:rsidRPr="004C4744" w:rsidRDefault="001E7568" w:rsidP="00EF77BB">
      <w:pPr>
        <w:pStyle w:val="4"/>
        <w:numPr>
          <w:ilvl w:val="0"/>
          <w:numId w:val="118"/>
        </w:numPr>
        <w:ind w:leftChars="0"/>
        <w:rPr>
          <w:rFonts w:asciiTheme="majorEastAsia" w:eastAsiaTheme="majorEastAsia" w:hAnsiTheme="majorEastAsia"/>
          <w:b w:val="0"/>
        </w:rPr>
      </w:pPr>
      <w:r w:rsidRPr="004C4744">
        <w:rPr>
          <w:rFonts w:asciiTheme="majorEastAsia" w:eastAsiaTheme="majorEastAsia" w:hAnsiTheme="majorEastAsia" w:hint="eastAsia"/>
          <w:b w:val="0"/>
        </w:rPr>
        <w:t>自然学習施設等による自然学習の推進</w:t>
      </w:r>
    </w:p>
    <w:p w:rsidR="001E7568" w:rsidRPr="004C4744" w:rsidRDefault="001E7568" w:rsidP="009D5DB4">
      <w:pPr>
        <w:autoSpaceDE w:val="0"/>
        <w:autoSpaceDN w:val="0"/>
        <w:ind w:leftChars="200" w:left="440" w:firstLineChars="100" w:firstLine="220"/>
      </w:pPr>
      <w:r w:rsidRPr="004C4744">
        <w:rPr>
          <w:rFonts w:hint="eastAsia"/>
        </w:rPr>
        <w:t>三瓶自然館、宍道湖自然館、しまね海洋館などの施設を、自然や環境について学ぶための拠点施設として活用します。</w:t>
      </w:r>
    </w:p>
    <w:p w:rsidR="001E7568" w:rsidRPr="004C4744" w:rsidRDefault="001E7568" w:rsidP="00EF77BB">
      <w:pPr>
        <w:pStyle w:val="4"/>
        <w:numPr>
          <w:ilvl w:val="0"/>
          <w:numId w:val="118"/>
        </w:numPr>
        <w:ind w:leftChars="0"/>
        <w:rPr>
          <w:rFonts w:asciiTheme="majorEastAsia" w:eastAsiaTheme="majorEastAsia" w:hAnsiTheme="majorEastAsia"/>
          <w:b w:val="0"/>
        </w:rPr>
      </w:pPr>
      <w:r w:rsidRPr="004C4744">
        <w:rPr>
          <w:rFonts w:asciiTheme="majorEastAsia" w:eastAsiaTheme="majorEastAsia" w:hAnsiTheme="majorEastAsia" w:hint="eastAsia"/>
          <w:b w:val="0"/>
        </w:rPr>
        <w:t>自然の活用の推進</w:t>
      </w:r>
    </w:p>
    <w:p w:rsidR="00F10791" w:rsidRPr="004C4744" w:rsidRDefault="00F10791" w:rsidP="008A37AA">
      <w:pPr>
        <w:autoSpaceDE w:val="0"/>
        <w:autoSpaceDN w:val="0"/>
        <w:ind w:leftChars="200" w:left="440" w:firstLineChars="100" w:firstLine="220"/>
      </w:pPr>
      <w:r w:rsidRPr="004C4744">
        <w:rPr>
          <w:rFonts w:hint="eastAsia"/>
        </w:rPr>
        <w:t>自然体験</w:t>
      </w:r>
      <w:r w:rsidR="000E790D" w:rsidRPr="004C4744">
        <w:rPr>
          <w:rFonts w:hint="eastAsia"/>
        </w:rPr>
        <w:t>プログラム</w:t>
      </w:r>
      <w:r w:rsidRPr="004C4744">
        <w:rPr>
          <w:rFonts w:hint="eastAsia"/>
        </w:rPr>
        <w:t>等による観光振興や、ふるさと教育などにおいて地域の未来を担う人材育成をするために、自然の景観や歴史的価値等を活用します。</w:t>
      </w:r>
    </w:p>
    <w:p w:rsidR="001E7568" w:rsidRPr="004C4744" w:rsidRDefault="001E7568" w:rsidP="00EF77BB">
      <w:pPr>
        <w:pStyle w:val="4"/>
        <w:numPr>
          <w:ilvl w:val="0"/>
          <w:numId w:val="118"/>
        </w:numPr>
        <w:ind w:leftChars="0"/>
        <w:rPr>
          <w:rFonts w:asciiTheme="majorEastAsia" w:eastAsiaTheme="majorEastAsia" w:hAnsiTheme="majorEastAsia"/>
          <w:b w:val="0"/>
        </w:rPr>
      </w:pPr>
      <w:r w:rsidRPr="004C4744">
        <w:rPr>
          <w:rFonts w:asciiTheme="majorEastAsia" w:eastAsiaTheme="majorEastAsia" w:hAnsiTheme="majorEastAsia" w:hint="eastAsia"/>
          <w:b w:val="0"/>
        </w:rPr>
        <w:t>快適・安心・安全に利用できる施設の整備と維持管理</w:t>
      </w:r>
    </w:p>
    <w:p w:rsidR="00347E2D" w:rsidRPr="004C4744" w:rsidRDefault="00347E2D" w:rsidP="00347E2D">
      <w:pPr>
        <w:autoSpaceDE w:val="0"/>
        <w:autoSpaceDN w:val="0"/>
        <w:ind w:leftChars="200" w:left="440" w:firstLineChars="100" w:firstLine="220"/>
      </w:pPr>
      <w:r w:rsidRPr="004C4744">
        <w:rPr>
          <w:rFonts w:hint="eastAsia"/>
        </w:rPr>
        <w:t>利用者が快適・安心・安全に自然とのふれあい体験を楽しめるように、国や市町村及び関係団体と連携して、</w:t>
      </w:r>
      <w:r w:rsidR="00DA59B7" w:rsidRPr="004C4744">
        <w:rPr>
          <w:rFonts w:hint="eastAsia"/>
        </w:rPr>
        <w:t>遊歩道や展望台などの</w:t>
      </w:r>
      <w:r w:rsidRPr="004C4744">
        <w:rPr>
          <w:rFonts w:hint="eastAsia"/>
        </w:rPr>
        <w:t>施設の整備・維持管理に努めます。</w:t>
      </w:r>
    </w:p>
    <w:p w:rsidR="009D5DB4" w:rsidRPr="004C4744" w:rsidRDefault="009D5DB4" w:rsidP="00C01114">
      <w:pPr>
        <w:autoSpaceDE w:val="0"/>
        <w:autoSpaceDN w:val="0"/>
        <w:ind w:leftChars="200" w:left="440" w:firstLineChars="100" w:firstLine="220"/>
        <w:rPr>
          <w:rFonts w:hAnsi="ＭＳ 明朝"/>
        </w:rPr>
      </w:pPr>
    </w:p>
    <w:p w:rsidR="00553C18" w:rsidRPr="004C4744" w:rsidRDefault="00553C18" w:rsidP="00C01114">
      <w:pPr>
        <w:autoSpaceDE w:val="0"/>
        <w:autoSpaceDN w:val="0"/>
        <w:ind w:leftChars="200" w:left="440" w:firstLineChars="100" w:firstLine="220"/>
      </w:pPr>
      <w:r w:rsidRPr="004C4744">
        <w:br w:type="page"/>
      </w:r>
    </w:p>
    <w:p w:rsidR="00B57B26" w:rsidRPr="004C4744" w:rsidRDefault="00B57B26" w:rsidP="001F7A36">
      <w:pPr>
        <w:widowControl/>
        <w:autoSpaceDE w:val="0"/>
        <w:autoSpaceDN w:val="0"/>
        <w:spacing w:line="480" w:lineRule="exact"/>
      </w:pPr>
    </w:p>
    <w:p w:rsidR="003A54CF" w:rsidRPr="004C4744" w:rsidRDefault="00A7526D" w:rsidP="005C625C">
      <w:pPr>
        <w:pStyle w:val="3"/>
        <w:spacing w:line="480" w:lineRule="exact"/>
        <w:ind w:leftChars="0" w:left="0"/>
        <w:rPr>
          <w:sz w:val="28"/>
          <w:szCs w:val="28"/>
        </w:rPr>
      </w:pPr>
      <w:bookmarkStart w:id="146" w:name="_Ref6348758"/>
      <w:r w:rsidRPr="004C4744">
        <w:rPr>
          <w:rFonts w:hint="eastAsia"/>
          <w:sz w:val="28"/>
          <w:szCs w:val="28"/>
        </w:rPr>
        <w:t>⑵</w:t>
      </w:r>
      <w:r w:rsidR="003A54CF" w:rsidRPr="004C4744">
        <w:rPr>
          <w:rFonts w:hint="eastAsia"/>
          <w:sz w:val="28"/>
          <w:szCs w:val="28"/>
        </w:rPr>
        <w:t xml:space="preserve"> </w:t>
      </w:r>
      <w:r w:rsidR="003A54CF" w:rsidRPr="004C4744">
        <w:rPr>
          <w:rFonts w:hint="eastAsia"/>
          <w:sz w:val="28"/>
          <w:szCs w:val="28"/>
        </w:rPr>
        <w:t>文化財の保存・継承と活用</w:t>
      </w:r>
      <w:bookmarkEnd w:id="146"/>
    </w:p>
    <w:p w:rsidR="003A54CF" w:rsidRPr="004C4744" w:rsidRDefault="003A54CF" w:rsidP="0041754A">
      <w:pPr>
        <w:widowControl/>
        <w:autoSpaceDE w:val="0"/>
        <w:autoSpaceDN w:val="0"/>
      </w:pPr>
    </w:p>
    <w:p w:rsidR="005A3137" w:rsidRPr="004C4744" w:rsidRDefault="006B268A"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全国に誇る島根固有の歴史・文化についての保存・継承と、調査研究を進め、その魅力を県内外に積極的に発信し、歴史・文化を通じた人々の交流を促します</w:t>
      </w:r>
      <w:r w:rsidR="00EC2794" w:rsidRPr="004C4744">
        <w:rPr>
          <w:rFonts w:ascii="ＭＳ ゴシック" w:eastAsia="ＭＳ ゴシック" w:hAnsi="ＭＳ ゴシック" w:hint="eastAsia"/>
          <w:sz w:val="24"/>
        </w:rPr>
        <w:t>。</w:t>
      </w:r>
    </w:p>
    <w:p w:rsidR="005A3137" w:rsidRPr="004C4744" w:rsidRDefault="005A3137" w:rsidP="00C01114">
      <w:pPr>
        <w:widowControl/>
        <w:autoSpaceDE w:val="0"/>
        <w:autoSpaceDN w:val="0"/>
      </w:pPr>
    </w:p>
    <w:p w:rsidR="00650E5C" w:rsidRPr="004C4744" w:rsidRDefault="00650E5C" w:rsidP="00C01114">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650E5C" w:rsidRPr="004C4744" w:rsidRDefault="00650E5C" w:rsidP="00C01114">
      <w:pPr>
        <w:widowControl/>
        <w:autoSpaceDE w:val="0"/>
        <w:autoSpaceDN w:val="0"/>
        <w:ind w:leftChars="100" w:left="220" w:firstLineChars="100" w:firstLine="220"/>
      </w:pPr>
      <w:r w:rsidRPr="004C4744">
        <w:rPr>
          <w:rFonts w:hint="eastAsia"/>
        </w:rPr>
        <w:t>島根には、荒神谷遺跡や加茂岩倉遺跡の青銅器群、全国で唯一完本として伝わる「出雲国風土記」、出雲大社、松江城など</w:t>
      </w:r>
      <w:r w:rsidR="00353C95" w:rsidRPr="004C4744">
        <w:rPr>
          <w:rFonts w:hint="eastAsia"/>
        </w:rPr>
        <w:t>に見られる豊富な</w:t>
      </w:r>
      <w:r w:rsidRPr="004C4744">
        <w:rPr>
          <w:rFonts w:hint="eastAsia"/>
        </w:rPr>
        <w:t>歴史</w:t>
      </w:r>
      <w:r w:rsidR="00DA57A9" w:rsidRPr="004C4744">
        <w:rPr>
          <w:rFonts w:hint="eastAsia"/>
        </w:rPr>
        <w:t>・</w:t>
      </w:r>
      <w:r w:rsidRPr="004C4744">
        <w:rPr>
          <w:rFonts w:hint="eastAsia"/>
        </w:rPr>
        <w:t>文化が継承されています。また、石見銀山遺跡や石州半紙、佐陀神能など、世界に誇りうる歴史文化遺産も存在しています。これらは県民の郷土に対する誇りや愛着を育む基盤であり、観光振興や地域振興に資する重要な要素にもなっています。</w:t>
      </w:r>
    </w:p>
    <w:p w:rsidR="00650E5C" w:rsidRPr="004C4744" w:rsidRDefault="00650E5C" w:rsidP="00C01114">
      <w:pPr>
        <w:widowControl/>
        <w:autoSpaceDE w:val="0"/>
        <w:autoSpaceDN w:val="0"/>
        <w:ind w:leftChars="100" w:left="220" w:firstLineChars="100" w:firstLine="220"/>
      </w:pPr>
      <w:r w:rsidRPr="004C4744">
        <w:rPr>
          <w:rFonts w:hint="eastAsia"/>
        </w:rPr>
        <w:t>これらの貴重な歴史文化遺産の滅失や衰退を防ぎ未来に継承していくため、計画的な保存修理や技術の伝承、後継者の育成などを行っていく必要があります。</w:t>
      </w:r>
    </w:p>
    <w:p w:rsidR="00650E5C" w:rsidRPr="004C4744" w:rsidRDefault="006D2F97" w:rsidP="00C01114">
      <w:pPr>
        <w:widowControl/>
        <w:autoSpaceDE w:val="0"/>
        <w:autoSpaceDN w:val="0"/>
        <w:ind w:leftChars="100" w:left="220" w:firstLineChars="100" w:firstLine="220"/>
      </w:pPr>
      <w:r w:rsidRPr="004C4744">
        <w:rPr>
          <w:rFonts w:hint="eastAsia"/>
        </w:rPr>
        <w:t>また、</w:t>
      </w:r>
      <w:r w:rsidR="00650E5C" w:rsidRPr="004C4744">
        <w:rPr>
          <w:rFonts w:hint="eastAsia"/>
        </w:rPr>
        <w:t>県民の歴史</w:t>
      </w:r>
      <w:r w:rsidR="00DA57A9" w:rsidRPr="004C4744">
        <w:rPr>
          <w:rFonts w:hint="eastAsia"/>
        </w:rPr>
        <w:t>・</w:t>
      </w:r>
      <w:r w:rsidR="00650E5C" w:rsidRPr="004C4744">
        <w:rPr>
          <w:rFonts w:hint="eastAsia"/>
        </w:rPr>
        <w:t>文化への理解</w:t>
      </w:r>
      <w:r w:rsidR="00673A5E" w:rsidRPr="004C4744">
        <w:rPr>
          <w:rFonts w:hint="eastAsia"/>
        </w:rPr>
        <w:t>を深めることで</w:t>
      </w:r>
      <w:r w:rsidR="00650E5C" w:rsidRPr="004C4744">
        <w:rPr>
          <w:rFonts w:hint="eastAsia"/>
        </w:rPr>
        <w:t>、郷土への</w:t>
      </w:r>
      <w:r w:rsidR="002E79E3" w:rsidRPr="004C4744">
        <w:rPr>
          <w:rFonts w:hint="eastAsia"/>
        </w:rPr>
        <w:t>愛着と</w:t>
      </w:r>
      <w:r w:rsidR="00650E5C" w:rsidRPr="004C4744">
        <w:rPr>
          <w:rFonts w:hint="eastAsia"/>
        </w:rPr>
        <w:t>誇りの醸成を図</w:t>
      </w:r>
      <w:r w:rsidR="00673A5E" w:rsidRPr="004C4744">
        <w:rPr>
          <w:rFonts w:hint="eastAsia"/>
        </w:rPr>
        <w:t>り</w:t>
      </w:r>
      <w:r w:rsidR="00650E5C" w:rsidRPr="004C4744">
        <w:rPr>
          <w:rFonts w:hint="eastAsia"/>
        </w:rPr>
        <w:t>、</w:t>
      </w:r>
      <w:r w:rsidR="00D10740" w:rsidRPr="004C4744">
        <w:rPr>
          <w:rFonts w:hint="eastAsia"/>
        </w:rPr>
        <w:t>歴史文化遺産</w:t>
      </w:r>
      <w:r w:rsidR="00673A5E" w:rsidRPr="004C4744">
        <w:rPr>
          <w:rFonts w:hint="eastAsia"/>
        </w:rPr>
        <w:t>を通じた</w:t>
      </w:r>
      <w:r w:rsidR="00D10740" w:rsidRPr="004C4744">
        <w:rPr>
          <w:rFonts w:hint="eastAsia"/>
        </w:rPr>
        <w:t>地域振興</w:t>
      </w:r>
      <w:r w:rsidR="00673A5E" w:rsidRPr="004C4744">
        <w:rPr>
          <w:rFonts w:hint="eastAsia"/>
        </w:rPr>
        <w:t>にも繋げていく必要</w:t>
      </w:r>
      <w:r w:rsidR="00DA57A9" w:rsidRPr="004C4744">
        <w:rPr>
          <w:rFonts w:hint="eastAsia"/>
        </w:rPr>
        <w:t>があります。</w:t>
      </w:r>
    </w:p>
    <w:p w:rsidR="00650E5C" w:rsidRPr="004C4744" w:rsidRDefault="006D2F97" w:rsidP="00C01114">
      <w:pPr>
        <w:widowControl/>
        <w:autoSpaceDE w:val="0"/>
        <w:autoSpaceDN w:val="0"/>
        <w:ind w:leftChars="100" w:left="220" w:firstLineChars="100" w:firstLine="220"/>
      </w:pPr>
      <w:r w:rsidRPr="004C4744">
        <w:rPr>
          <w:rFonts w:hint="eastAsia"/>
        </w:rPr>
        <w:t>さらに、</w:t>
      </w:r>
      <w:r w:rsidR="00650E5C" w:rsidRPr="004C4744">
        <w:rPr>
          <w:rFonts w:hint="eastAsia"/>
        </w:rPr>
        <w:t>県内外</w:t>
      </w:r>
      <w:r w:rsidR="00957143" w:rsidRPr="004C4744">
        <w:rPr>
          <w:rFonts w:hint="eastAsia"/>
        </w:rPr>
        <w:t>で</w:t>
      </w:r>
      <w:r w:rsidR="00650E5C" w:rsidRPr="004C4744">
        <w:rPr>
          <w:rFonts w:hint="eastAsia"/>
        </w:rPr>
        <w:t>島根の歴史</w:t>
      </w:r>
      <w:r w:rsidR="00DA57A9" w:rsidRPr="004C4744">
        <w:rPr>
          <w:rFonts w:hint="eastAsia"/>
        </w:rPr>
        <w:t>・</w:t>
      </w:r>
      <w:r w:rsidR="00650E5C" w:rsidRPr="004C4744">
        <w:rPr>
          <w:rFonts w:hint="eastAsia"/>
        </w:rPr>
        <w:t>文化への興味関心</w:t>
      </w:r>
      <w:r w:rsidR="00957143" w:rsidRPr="004C4744">
        <w:rPr>
          <w:rFonts w:hint="eastAsia"/>
        </w:rPr>
        <w:t>が</w:t>
      </w:r>
      <w:r w:rsidR="00650E5C" w:rsidRPr="004C4744">
        <w:rPr>
          <w:rFonts w:hint="eastAsia"/>
        </w:rPr>
        <w:t>さらに高</w:t>
      </w:r>
      <w:r w:rsidR="00957143" w:rsidRPr="004C4744">
        <w:rPr>
          <w:rFonts w:hint="eastAsia"/>
        </w:rPr>
        <w:t>まるよう</w:t>
      </w:r>
      <w:r w:rsidR="00650E5C" w:rsidRPr="004C4744">
        <w:rPr>
          <w:rFonts w:hint="eastAsia"/>
        </w:rPr>
        <w:t>、</w:t>
      </w:r>
      <w:r w:rsidR="00957143" w:rsidRPr="004C4744">
        <w:rPr>
          <w:rFonts w:hint="eastAsia"/>
        </w:rPr>
        <w:t>調</w:t>
      </w:r>
      <w:r w:rsidR="00650E5C" w:rsidRPr="004C4744">
        <w:rPr>
          <w:rFonts w:hint="eastAsia"/>
        </w:rPr>
        <w:t>査研究を進め</w:t>
      </w:r>
      <w:r w:rsidR="00957143" w:rsidRPr="004C4744">
        <w:rPr>
          <w:rFonts w:hint="eastAsia"/>
        </w:rPr>
        <w:t>、</w:t>
      </w:r>
      <w:r w:rsidR="00650E5C" w:rsidRPr="004C4744">
        <w:rPr>
          <w:rFonts w:hint="eastAsia"/>
        </w:rPr>
        <w:t>その成果を活用して広く情報発信していく必要があります。</w:t>
      </w:r>
    </w:p>
    <w:p w:rsidR="00650E5C" w:rsidRPr="004C4744" w:rsidRDefault="00650E5C" w:rsidP="00C01114">
      <w:pPr>
        <w:widowControl/>
        <w:autoSpaceDE w:val="0"/>
        <w:autoSpaceDN w:val="0"/>
      </w:pPr>
    </w:p>
    <w:p w:rsidR="00650E5C" w:rsidRPr="004C4744" w:rsidRDefault="00650E5C" w:rsidP="00C01114">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650E5C" w:rsidRPr="004C4744" w:rsidRDefault="00650E5C" w:rsidP="00CA0E40">
      <w:pPr>
        <w:pStyle w:val="4"/>
        <w:numPr>
          <w:ilvl w:val="0"/>
          <w:numId w:val="25"/>
        </w:numPr>
        <w:ind w:leftChars="0"/>
        <w:rPr>
          <w:rFonts w:asciiTheme="majorEastAsia" w:eastAsiaTheme="majorEastAsia" w:hAnsiTheme="majorEastAsia"/>
          <w:b w:val="0"/>
        </w:rPr>
      </w:pPr>
      <w:r w:rsidRPr="004C4744">
        <w:rPr>
          <w:rFonts w:eastAsia="ＭＳ ゴシック" w:hAnsi="Times New Roman" w:cs="ＭＳ ゴシック" w:hint="eastAsia"/>
          <w:b w:val="0"/>
        </w:rPr>
        <w:t>歴史文化遺産の保存・継承</w:t>
      </w:r>
    </w:p>
    <w:p w:rsidR="00650E5C" w:rsidRPr="004C4744" w:rsidRDefault="00650E5C" w:rsidP="009D5DB4">
      <w:pPr>
        <w:autoSpaceDE w:val="0"/>
        <w:autoSpaceDN w:val="0"/>
        <w:ind w:leftChars="200" w:left="440" w:firstLineChars="100" w:firstLine="220"/>
        <w:rPr>
          <w:rFonts w:hAnsi="ＭＳ 明朝"/>
        </w:rPr>
      </w:pPr>
      <w:r w:rsidRPr="004C4744">
        <w:rPr>
          <w:rFonts w:hAnsi="ＭＳ 明朝" w:hint="eastAsia"/>
        </w:rPr>
        <w:t>世界遺産や国宝・重要文化財などの歴史文化遺産を良</w:t>
      </w:r>
      <w:r w:rsidR="00DA57A9" w:rsidRPr="004C4744">
        <w:rPr>
          <w:rFonts w:hAnsi="ＭＳ 明朝" w:hint="eastAsia"/>
        </w:rPr>
        <w:t>好な状態で次世代に継承するため、保存修理や伝統文化の継承活動など</w:t>
      </w:r>
      <w:r w:rsidRPr="004C4744">
        <w:rPr>
          <w:rFonts w:hAnsi="ＭＳ 明朝" w:hint="eastAsia"/>
        </w:rPr>
        <w:t>の支援を推進します。</w:t>
      </w:r>
    </w:p>
    <w:p w:rsidR="00650E5C" w:rsidRPr="004C4744" w:rsidRDefault="00F820DE" w:rsidP="00CA0E40">
      <w:pPr>
        <w:pStyle w:val="4"/>
        <w:numPr>
          <w:ilvl w:val="0"/>
          <w:numId w:val="25"/>
        </w:numPr>
        <w:ind w:leftChars="0"/>
        <w:rPr>
          <w:rFonts w:asciiTheme="majorEastAsia" w:eastAsiaTheme="majorEastAsia" w:hAnsiTheme="majorEastAsia"/>
          <w:b w:val="0"/>
        </w:rPr>
      </w:pPr>
      <w:r w:rsidRPr="004C4744">
        <w:rPr>
          <w:rFonts w:asciiTheme="majorEastAsia" w:eastAsiaTheme="majorEastAsia" w:hAnsiTheme="majorEastAsia" w:cs="ＭＳ Ｐゴシック" w:hint="eastAsia"/>
          <w:b w:val="0"/>
        </w:rPr>
        <w:t>歴史文化</w:t>
      </w:r>
      <w:r w:rsidR="00650E5C" w:rsidRPr="004C4744">
        <w:rPr>
          <w:rFonts w:asciiTheme="majorEastAsia" w:eastAsiaTheme="majorEastAsia" w:hAnsiTheme="majorEastAsia" w:cs="ＭＳ Ｐゴシック" w:hint="eastAsia"/>
          <w:b w:val="0"/>
        </w:rPr>
        <w:t>遺産の研究と情報発信</w:t>
      </w:r>
    </w:p>
    <w:p w:rsidR="00650E5C" w:rsidRPr="004C4744" w:rsidRDefault="00650E5C" w:rsidP="009D5DB4">
      <w:pPr>
        <w:autoSpaceDE w:val="0"/>
        <w:autoSpaceDN w:val="0"/>
        <w:ind w:leftChars="200" w:left="440" w:firstLineChars="100" w:firstLine="220"/>
        <w:rPr>
          <w:rFonts w:hAnsi="ＭＳ 明朝"/>
        </w:rPr>
      </w:pPr>
      <w:r w:rsidRPr="004C4744">
        <w:rPr>
          <w:rFonts w:hAnsi="ＭＳ 明朝" w:hint="eastAsia"/>
        </w:rPr>
        <w:t>島根の歴史・文化について関心を深めてもらうため、体系的な調査研究を進め、その成果を展覧会や、県内外でのシンポジウム、講演会などにより、広く情報発信します。</w:t>
      </w:r>
    </w:p>
    <w:p w:rsidR="00650E5C" w:rsidRPr="004C4744" w:rsidRDefault="00650E5C" w:rsidP="00CA0E40">
      <w:pPr>
        <w:pStyle w:val="4"/>
        <w:numPr>
          <w:ilvl w:val="0"/>
          <w:numId w:val="25"/>
        </w:numPr>
        <w:ind w:leftChars="0"/>
        <w:rPr>
          <w:rFonts w:asciiTheme="majorEastAsia" w:eastAsiaTheme="majorEastAsia" w:hAnsiTheme="majorEastAsia"/>
          <w:b w:val="0"/>
        </w:rPr>
      </w:pPr>
      <w:r w:rsidRPr="004C4744">
        <w:rPr>
          <w:rFonts w:asciiTheme="majorEastAsia" w:eastAsiaTheme="majorEastAsia" w:hAnsiTheme="majorEastAsia" w:cs="ＭＳ Ｐゴシック" w:hint="eastAsia"/>
          <w:b w:val="0"/>
        </w:rPr>
        <w:t>歴史文化遺産の活用</w:t>
      </w:r>
    </w:p>
    <w:p w:rsidR="0003167A" w:rsidRPr="004C4744" w:rsidRDefault="00650E5C" w:rsidP="009D5DB4">
      <w:pPr>
        <w:autoSpaceDE w:val="0"/>
        <w:autoSpaceDN w:val="0"/>
        <w:ind w:leftChars="200" w:left="440" w:firstLineChars="100" w:firstLine="220"/>
        <w:rPr>
          <w:rFonts w:hAnsi="ＭＳ 明朝"/>
        </w:rPr>
      </w:pPr>
      <w:r w:rsidRPr="004C4744">
        <w:rPr>
          <w:rFonts w:hAnsi="ＭＳ 明朝" w:hint="eastAsia"/>
        </w:rPr>
        <w:t>国内外からの来訪者に島根の歴史</w:t>
      </w:r>
      <w:r w:rsidR="00DA57A9" w:rsidRPr="004C4744">
        <w:rPr>
          <w:rFonts w:hAnsi="ＭＳ 明朝" w:hint="eastAsia"/>
        </w:rPr>
        <w:t>・</w:t>
      </w:r>
      <w:r w:rsidRPr="004C4744">
        <w:rPr>
          <w:rFonts w:hAnsi="ＭＳ 明朝" w:hint="eastAsia"/>
        </w:rPr>
        <w:t>文化の魅力や価値を知ってもらうため、歴史的建造物の復元や先端映像技術を用いた文化財の「見える化」などを進め、古き良き歴史</w:t>
      </w:r>
      <w:r w:rsidR="00DA57A9" w:rsidRPr="004C4744">
        <w:rPr>
          <w:rFonts w:hAnsi="ＭＳ 明朝" w:hint="eastAsia"/>
        </w:rPr>
        <w:t>・</w:t>
      </w:r>
      <w:r w:rsidRPr="004C4744">
        <w:rPr>
          <w:rFonts w:hAnsi="ＭＳ 明朝" w:hint="eastAsia"/>
        </w:rPr>
        <w:t>文化を体感できるような</w:t>
      </w:r>
      <w:r w:rsidR="00C0174B" w:rsidRPr="004C4744">
        <w:rPr>
          <w:rFonts w:hAnsi="ＭＳ 明朝" w:hint="eastAsia"/>
        </w:rPr>
        <w:t>取組</w:t>
      </w:r>
      <w:r w:rsidRPr="004C4744">
        <w:rPr>
          <w:rFonts w:hAnsi="ＭＳ 明朝" w:hint="eastAsia"/>
        </w:rPr>
        <w:t>を進めます。</w:t>
      </w:r>
    </w:p>
    <w:p w:rsidR="005035A6" w:rsidRPr="004C4744" w:rsidRDefault="005035A6" w:rsidP="00650E5C">
      <w:pPr>
        <w:widowControl/>
        <w:autoSpaceDE w:val="0"/>
        <w:autoSpaceDN w:val="0"/>
        <w:ind w:left="440" w:hangingChars="200" w:hanging="440"/>
      </w:pPr>
    </w:p>
    <w:p w:rsidR="004E62CB" w:rsidRPr="004C4744" w:rsidRDefault="003A54CF" w:rsidP="0041754A">
      <w:pPr>
        <w:widowControl/>
        <w:autoSpaceDE w:val="0"/>
        <w:autoSpaceDN w:val="0"/>
        <w:jc w:val="left"/>
        <w:sectPr w:rsidR="004E62CB" w:rsidRPr="004C4744" w:rsidSect="00B8385D">
          <w:headerReference w:type="even" r:id="rId97"/>
          <w:headerReference w:type="default" r:id="rId98"/>
          <w:pgSz w:w="11906" w:h="16838" w:code="9"/>
          <w:pgMar w:top="1134" w:right="1418" w:bottom="992" w:left="1418" w:header="567" w:footer="284" w:gutter="0"/>
          <w:cols w:space="425"/>
          <w:docGrid w:type="linesAndChars" w:linePitch="360"/>
        </w:sectPr>
      </w:pPr>
      <w:r w:rsidRPr="004C4744">
        <w:br w:type="page"/>
      </w:r>
    </w:p>
    <w:p w:rsidR="00E12572" w:rsidRPr="004C4744" w:rsidRDefault="00E12572" w:rsidP="00E12572">
      <w:pPr>
        <w:widowControl/>
        <w:autoSpaceDE w:val="0"/>
        <w:autoSpaceDN w:val="0"/>
        <w:rPr>
          <w:sz w:val="24"/>
          <w:szCs w:val="24"/>
        </w:rPr>
      </w:pPr>
    </w:p>
    <w:p w:rsidR="00B61834" w:rsidRPr="004C4744" w:rsidRDefault="00B61834" w:rsidP="00E12572">
      <w:pPr>
        <w:widowControl/>
        <w:autoSpaceDE w:val="0"/>
        <w:autoSpaceDN w:val="0"/>
        <w:rPr>
          <w:sz w:val="24"/>
          <w:szCs w:val="24"/>
        </w:rPr>
      </w:pPr>
    </w:p>
    <w:p w:rsidR="00850488" w:rsidRPr="004C4744" w:rsidRDefault="00850488" w:rsidP="00850488">
      <w:pPr>
        <w:widowControl/>
        <w:autoSpaceDE w:val="0"/>
        <w:autoSpaceDN w:val="0"/>
        <w:rPr>
          <w:sz w:val="24"/>
          <w:szCs w:val="24"/>
        </w:rPr>
      </w:pPr>
    </w:p>
    <w:p w:rsidR="00850488" w:rsidRPr="004C4744" w:rsidRDefault="00850488" w:rsidP="00850488">
      <w:pPr>
        <w:widowControl/>
        <w:autoSpaceDE w:val="0"/>
        <w:autoSpaceDN w:val="0"/>
        <w:rPr>
          <w:sz w:val="24"/>
          <w:szCs w:val="24"/>
        </w:rPr>
      </w:pPr>
    </w:p>
    <w:p w:rsidR="00850488" w:rsidRPr="004C4744" w:rsidRDefault="00850488" w:rsidP="00850488">
      <w:pPr>
        <w:widowControl/>
        <w:autoSpaceDE w:val="0"/>
        <w:autoSpaceDN w:val="0"/>
        <w:rPr>
          <w:sz w:val="24"/>
          <w:szCs w:val="24"/>
        </w:rPr>
      </w:pPr>
    </w:p>
    <w:p w:rsidR="00850488" w:rsidRPr="004C4744" w:rsidRDefault="00850488" w:rsidP="00850488">
      <w:pPr>
        <w:widowControl/>
        <w:pBdr>
          <w:bottom w:val="single" w:sz="8" w:space="1" w:color="auto"/>
        </w:pBdr>
        <w:autoSpaceDE w:val="0"/>
        <w:autoSpaceDN w:val="0"/>
        <w:ind w:leftChars="1450" w:left="3190" w:rightChars="1422" w:right="3128"/>
        <w:jc w:val="center"/>
        <w:rPr>
          <w:rFonts w:ascii="ＭＳ ゴシック" w:eastAsia="ＭＳ ゴシック" w:hAnsi="ＭＳ ゴシック"/>
          <w:sz w:val="72"/>
          <w:szCs w:val="72"/>
        </w:rPr>
      </w:pPr>
      <w:r w:rsidRPr="004C4744">
        <w:rPr>
          <w:rFonts w:ascii="ＭＳ ゴシック" w:eastAsia="ＭＳ ゴシック" w:hAnsi="ＭＳ ゴシック" w:hint="eastAsia"/>
          <w:sz w:val="72"/>
          <w:szCs w:val="72"/>
        </w:rPr>
        <w:t>第３編</w:t>
      </w:r>
    </w:p>
    <w:p w:rsidR="00850488" w:rsidRPr="004C4744" w:rsidRDefault="00850488" w:rsidP="00850488">
      <w:pPr>
        <w:widowControl/>
        <w:autoSpaceDE w:val="0"/>
        <w:autoSpaceDN w:val="0"/>
        <w:rPr>
          <w:sz w:val="24"/>
          <w:szCs w:val="24"/>
        </w:rPr>
      </w:pPr>
    </w:p>
    <w:p w:rsidR="00850488" w:rsidRPr="004C4744" w:rsidRDefault="00850488" w:rsidP="00850488">
      <w:pPr>
        <w:widowControl/>
        <w:autoSpaceDE w:val="0"/>
        <w:autoSpaceDN w:val="0"/>
        <w:rPr>
          <w:sz w:val="24"/>
          <w:szCs w:val="24"/>
        </w:rPr>
      </w:pPr>
    </w:p>
    <w:p w:rsidR="00850488" w:rsidRPr="004C4744" w:rsidRDefault="00850488" w:rsidP="00850488">
      <w:pPr>
        <w:widowControl/>
        <w:autoSpaceDE w:val="0"/>
        <w:autoSpaceDN w:val="0"/>
        <w:rPr>
          <w:sz w:val="24"/>
          <w:szCs w:val="24"/>
        </w:rPr>
      </w:pPr>
    </w:p>
    <w:p w:rsidR="00850488" w:rsidRPr="004C4744" w:rsidRDefault="00850488" w:rsidP="00850488">
      <w:pPr>
        <w:widowControl/>
        <w:autoSpaceDE w:val="0"/>
        <w:autoSpaceDN w:val="0"/>
        <w:rPr>
          <w:sz w:val="24"/>
          <w:szCs w:val="24"/>
        </w:rPr>
      </w:pPr>
    </w:p>
    <w:p w:rsidR="00850488" w:rsidRPr="004C4744" w:rsidRDefault="00850488" w:rsidP="00850488">
      <w:pPr>
        <w:widowControl/>
        <w:autoSpaceDE w:val="0"/>
        <w:autoSpaceDN w:val="0"/>
        <w:rPr>
          <w:sz w:val="24"/>
          <w:szCs w:val="24"/>
        </w:rPr>
      </w:pPr>
    </w:p>
    <w:p w:rsidR="00850488" w:rsidRPr="004C4744" w:rsidRDefault="00850488" w:rsidP="00850488">
      <w:pPr>
        <w:widowControl/>
        <w:autoSpaceDE w:val="0"/>
        <w:autoSpaceDN w:val="0"/>
        <w:spacing w:line="1200" w:lineRule="exact"/>
        <w:ind w:rightChars="-27" w:right="-59"/>
        <w:jc w:val="center"/>
        <w:rPr>
          <w:rFonts w:ascii="ＭＳ ゴシック" w:eastAsia="ＭＳ ゴシック" w:hAnsi="ＭＳ ゴシック"/>
          <w:sz w:val="72"/>
          <w:szCs w:val="72"/>
        </w:rPr>
      </w:pPr>
      <w:r w:rsidRPr="004C4744">
        <w:rPr>
          <w:rFonts w:ascii="ＭＳ ゴシック" w:eastAsia="ＭＳ ゴシック" w:hAnsi="ＭＳ ゴシック" w:hint="eastAsia"/>
          <w:sz w:val="72"/>
          <w:szCs w:val="72"/>
        </w:rPr>
        <w:t>安全安心な</w:t>
      </w:r>
    </w:p>
    <w:p w:rsidR="00850488" w:rsidRPr="004C4744" w:rsidRDefault="00850488" w:rsidP="00850488">
      <w:pPr>
        <w:widowControl/>
        <w:autoSpaceDE w:val="0"/>
        <w:autoSpaceDN w:val="0"/>
        <w:ind w:rightChars="-27" w:right="-59"/>
        <w:jc w:val="center"/>
        <w:rPr>
          <w:rFonts w:ascii="ＭＳ ゴシック" w:eastAsia="ＭＳ ゴシック" w:hAnsi="ＭＳ ゴシック"/>
          <w:sz w:val="100"/>
          <w:szCs w:val="100"/>
        </w:rPr>
      </w:pPr>
      <w:r w:rsidRPr="004C4744">
        <w:rPr>
          <w:rFonts w:ascii="ＭＳ ゴシック" w:eastAsia="ＭＳ ゴシック" w:hAnsi="ＭＳ ゴシック" w:hint="eastAsia"/>
          <w:sz w:val="100"/>
          <w:szCs w:val="100"/>
        </w:rPr>
        <w:t>県土づくり</w:t>
      </w:r>
    </w:p>
    <w:p w:rsidR="00984FA2" w:rsidRPr="004C4744" w:rsidRDefault="00984FA2" w:rsidP="0041754A">
      <w:pPr>
        <w:widowControl/>
        <w:autoSpaceDE w:val="0"/>
        <w:autoSpaceDN w:val="0"/>
        <w:jc w:val="left"/>
      </w:pPr>
    </w:p>
    <w:p w:rsidR="00E12572" w:rsidRPr="004C4744" w:rsidRDefault="00E12572" w:rsidP="0041754A">
      <w:pPr>
        <w:widowControl/>
        <w:autoSpaceDE w:val="0"/>
        <w:autoSpaceDN w:val="0"/>
        <w:jc w:val="left"/>
      </w:pPr>
    </w:p>
    <w:p w:rsidR="00E12572" w:rsidRPr="004C4744" w:rsidRDefault="00E12572" w:rsidP="0041754A">
      <w:pPr>
        <w:widowControl/>
        <w:autoSpaceDE w:val="0"/>
        <w:autoSpaceDN w:val="0"/>
        <w:jc w:val="left"/>
      </w:pPr>
    </w:p>
    <w:p w:rsidR="00E12572" w:rsidRPr="004C4744" w:rsidRDefault="00E12572" w:rsidP="0041754A">
      <w:pPr>
        <w:widowControl/>
        <w:autoSpaceDE w:val="0"/>
        <w:autoSpaceDN w:val="0"/>
        <w:jc w:val="left"/>
        <w:sectPr w:rsidR="00E12572" w:rsidRPr="004C4744" w:rsidSect="00B8385D">
          <w:headerReference w:type="even" r:id="rId99"/>
          <w:headerReference w:type="default" r:id="rId100"/>
          <w:footerReference w:type="default" r:id="rId101"/>
          <w:pgSz w:w="11906" w:h="16838" w:code="9"/>
          <w:pgMar w:top="1134" w:right="1418" w:bottom="992" w:left="1418" w:header="567" w:footer="284" w:gutter="0"/>
          <w:cols w:space="425"/>
          <w:docGrid w:type="linesAndChars" w:linePitch="360"/>
        </w:sectPr>
      </w:pPr>
    </w:p>
    <w:p w:rsidR="00EF77BB" w:rsidRPr="004C4744" w:rsidRDefault="00EF77BB" w:rsidP="00EF77BB">
      <w:bookmarkStart w:id="147" w:name="_Ref11654793"/>
    </w:p>
    <w:bookmarkEnd w:id="147"/>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A65C9D">
      <w:pPr>
        <w:pStyle w:val="1"/>
        <w:jc w:val="left"/>
        <w:rPr>
          <w:rFonts w:ascii="HGｺﾞｼｯｸE" w:eastAsia="HGｺﾞｼｯｸE" w:hAnsi="HGｺﾞｼｯｸE"/>
          <w:sz w:val="72"/>
          <w:szCs w:val="72"/>
        </w:rPr>
      </w:pPr>
      <w:r w:rsidRPr="004C4744">
        <w:rPr>
          <w:rFonts w:ascii="HGｺﾞｼｯｸE" w:eastAsia="HGｺﾞｼｯｸE" w:hAnsi="HGｺﾞｼｯｸE" w:hint="eastAsia"/>
          <w:sz w:val="72"/>
          <w:szCs w:val="72"/>
        </w:rPr>
        <w:t>Ⅶ 暮らしの基盤を支える</w:t>
      </w:r>
    </w:p>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B83DF8" w:rsidRPr="004C4744" w:rsidRDefault="00B83DF8" w:rsidP="00850488"/>
    <w:p w:rsidR="00B83DF8" w:rsidRPr="004C4744" w:rsidRDefault="00B83DF8" w:rsidP="00B83DF8">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県民の日常生活を支える地域生活交通などの生活基盤の確保や、暮らしをとりまく豊かな環境の保全に取り組みます。</w:t>
      </w:r>
    </w:p>
    <w:p w:rsidR="00850488" w:rsidRPr="004C4744" w:rsidRDefault="00850488" w:rsidP="00B83DF8">
      <w:pPr>
        <w:widowControl/>
        <w:autoSpaceDE w:val="0"/>
        <w:autoSpaceDN w:val="0"/>
        <w:spacing w:line="-60" w:lineRule="auto"/>
        <w:ind w:leftChars="1500" w:left="3300" w:firstLineChars="100" w:firstLine="220"/>
        <w:rPr>
          <w:rFonts w:hAnsi="ＭＳ 明朝"/>
        </w:rPr>
      </w:pP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人々が地域で仕事を営み、快適な生活を送るうえで、上下水道、道路等の公共施設や、地域の交通手段等の社会インフラは欠かすことができません。人口減少などが進む中でも、必要なインフラを確保していきます。</w:t>
      </w:r>
    </w:p>
    <w:p w:rsidR="00850488" w:rsidRPr="004C4744" w:rsidRDefault="00850488" w:rsidP="00850488">
      <w:pPr>
        <w:widowControl/>
        <w:autoSpaceDE w:val="0"/>
        <w:autoSpaceDN w:val="0"/>
        <w:spacing w:line="-60" w:lineRule="auto"/>
        <w:ind w:leftChars="1500" w:left="3300" w:firstLineChars="100" w:firstLine="220"/>
        <w:rPr>
          <w:rFonts w:hAnsi="ＭＳ 明朝"/>
        </w:rPr>
      </w:pP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豊かな自然に恵まれた環境や、地域風土に根ざした景観は、島根の大きな魅力であり財産です。島根に暮らす人と訪れる人のために、将来にわたって豊かな環境を保全していきます。</w:t>
      </w:r>
    </w:p>
    <w:p w:rsidR="00850488" w:rsidRPr="004C4744" w:rsidRDefault="00850488" w:rsidP="00850488">
      <w:pPr>
        <w:widowControl/>
        <w:autoSpaceDE w:val="0"/>
        <w:autoSpaceDN w:val="0"/>
        <w:rPr>
          <w:rFonts w:hAnsi="ＭＳ 明朝"/>
        </w:rPr>
      </w:pPr>
    </w:p>
    <w:tbl>
      <w:tblPr>
        <w:tblStyle w:val="16"/>
        <w:tblW w:w="0" w:type="auto"/>
        <w:tblInd w:w="-115" w:type="dxa"/>
        <w:tblBorders>
          <w:top w:val="none" w:sz="0" w:space="0" w:color="auto"/>
          <w:bottom w:val="none" w:sz="0" w:space="0" w:color="auto"/>
          <w:right w:val="none" w:sz="0" w:space="0" w:color="auto"/>
        </w:tblBorders>
        <w:tblLook w:val="04A0" w:firstRow="1" w:lastRow="0" w:firstColumn="1" w:lastColumn="0" w:noHBand="0" w:noVBand="1"/>
      </w:tblPr>
      <w:tblGrid>
        <w:gridCol w:w="9180"/>
      </w:tblGrid>
      <w:tr w:rsidR="004C4744" w:rsidRPr="004C4744" w:rsidTr="00AA4C31">
        <w:tc>
          <w:tcPr>
            <w:tcW w:w="9180" w:type="dxa"/>
          </w:tcPr>
          <w:p w:rsidR="00850488" w:rsidRPr="004C4744" w:rsidRDefault="00850488" w:rsidP="00850488">
            <w:pPr>
              <w:widowControl/>
              <w:autoSpaceDE w:val="0"/>
              <w:autoSpaceDN w:val="0"/>
              <w:spacing w:afterLines="20" w:after="72" w:line="240" w:lineRule="atLeast"/>
              <w:rPr>
                <w:rFonts w:ascii="ＭＳ ゴシック" w:eastAsia="ＭＳ ゴシック" w:hAnsi="ＭＳ ゴシック"/>
                <w:sz w:val="24"/>
                <w:szCs w:val="24"/>
              </w:rPr>
            </w:pPr>
            <w:r w:rsidRPr="004C4744">
              <w:rPr>
                <w:rFonts w:ascii="ＭＳ ゴシック" w:eastAsia="ＭＳ ゴシック" w:hAnsi="ＭＳ ゴシック" w:hint="eastAsia"/>
                <w:sz w:val="24"/>
                <w:szCs w:val="24"/>
              </w:rPr>
              <w:t>取り組む政策・施策</w:t>
            </w:r>
          </w:p>
          <w:p w:rsidR="00850488" w:rsidRPr="004C4744" w:rsidRDefault="00850488" w:rsidP="00850488">
            <w:pPr>
              <w:numPr>
                <w:ilvl w:val="0"/>
                <w:numId w:val="131"/>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生活基盤の確保</w:t>
            </w:r>
          </w:p>
          <w:p w:rsidR="00850488" w:rsidRPr="004C4744" w:rsidRDefault="00850488" w:rsidP="00850488">
            <w:pPr>
              <w:numPr>
                <w:ilvl w:val="0"/>
                <w:numId w:val="68"/>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道路網の整備と維持管理</w:t>
            </w:r>
          </w:p>
          <w:p w:rsidR="00850488" w:rsidRPr="004C4744" w:rsidRDefault="00850488" w:rsidP="00850488">
            <w:pPr>
              <w:numPr>
                <w:ilvl w:val="0"/>
                <w:numId w:val="68"/>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地域生活交通の確保</w:t>
            </w:r>
          </w:p>
          <w:p w:rsidR="00850488" w:rsidRPr="004C4744" w:rsidRDefault="00850488" w:rsidP="00850488">
            <w:pPr>
              <w:numPr>
                <w:ilvl w:val="0"/>
                <w:numId w:val="68"/>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上下水道の整備</w:t>
            </w:r>
          </w:p>
          <w:p w:rsidR="00850488" w:rsidRPr="004C4744" w:rsidRDefault="00850488" w:rsidP="00850488">
            <w:pPr>
              <w:numPr>
                <w:ilvl w:val="0"/>
                <w:numId w:val="68"/>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情報インフラの整備・活用</w:t>
            </w:r>
          </w:p>
          <w:p w:rsidR="00850488" w:rsidRPr="004C4744" w:rsidRDefault="00850488" w:rsidP="00850488">
            <w:pPr>
              <w:tabs>
                <w:tab w:val="right" w:leader="dot" w:pos="8400"/>
              </w:tabs>
              <w:autoSpaceDE w:val="0"/>
              <w:autoSpaceDN w:val="0"/>
              <w:spacing w:line="120" w:lineRule="exact"/>
              <w:ind w:leftChars="1500" w:left="3300"/>
              <w:rPr>
                <w:rFonts w:hAnsi="ＭＳ 明朝"/>
                <w:sz w:val="18"/>
                <w:szCs w:val="18"/>
              </w:rPr>
            </w:pPr>
          </w:p>
          <w:p w:rsidR="00850488" w:rsidRPr="004C4744" w:rsidRDefault="00850488" w:rsidP="00850488">
            <w:pPr>
              <w:numPr>
                <w:ilvl w:val="0"/>
                <w:numId w:val="131"/>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生活環境の保全</w:t>
            </w:r>
          </w:p>
          <w:p w:rsidR="00850488" w:rsidRPr="004C4744" w:rsidRDefault="00850488" w:rsidP="00850488">
            <w:pPr>
              <w:numPr>
                <w:ilvl w:val="0"/>
                <w:numId w:val="69"/>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快適な居住環境づくり</w:t>
            </w:r>
          </w:p>
          <w:p w:rsidR="00850488" w:rsidRPr="004C4744" w:rsidRDefault="00850488" w:rsidP="00850488">
            <w:pPr>
              <w:numPr>
                <w:ilvl w:val="0"/>
                <w:numId w:val="69"/>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環境の保全と活用</w:t>
            </w:r>
          </w:p>
        </w:tc>
      </w:tr>
    </w:tbl>
    <w:p w:rsidR="00850488" w:rsidRPr="004C4744" w:rsidRDefault="00850488" w:rsidP="00850488">
      <w:pPr>
        <w:widowControl/>
        <w:autoSpaceDE w:val="0"/>
        <w:autoSpaceDN w:val="0"/>
      </w:pPr>
    </w:p>
    <w:p w:rsidR="004E4529" w:rsidRPr="004C4744" w:rsidRDefault="004E4529" w:rsidP="00EF77BB">
      <w:pPr>
        <w:pStyle w:val="ab"/>
        <w:numPr>
          <w:ilvl w:val="0"/>
          <w:numId w:val="52"/>
        </w:numPr>
        <w:tabs>
          <w:tab w:val="right" w:leader="dot" w:pos="8400"/>
        </w:tabs>
        <w:autoSpaceDE w:val="0"/>
        <w:autoSpaceDN w:val="0"/>
        <w:spacing w:line="220" w:lineRule="exact"/>
        <w:ind w:leftChars="1500" w:left="3610" w:hanging="310"/>
        <w:rPr>
          <w:rFonts w:hAnsi="ＭＳ 明朝"/>
          <w:sz w:val="18"/>
          <w:szCs w:val="18"/>
        </w:rPr>
      </w:pPr>
      <w:r w:rsidRPr="004C4744">
        <w:br w:type="page"/>
      </w:r>
    </w:p>
    <w:p w:rsidR="005C7122" w:rsidRPr="004C4744" w:rsidRDefault="005C7122" w:rsidP="00EE7CCA">
      <w:pPr>
        <w:widowControl/>
        <w:autoSpaceDE w:val="0"/>
        <w:autoSpaceDN w:val="0"/>
        <w:jc w:val="left"/>
        <w:sectPr w:rsidR="005C7122" w:rsidRPr="004C4744" w:rsidSect="00B8385D">
          <w:headerReference w:type="even" r:id="rId102"/>
          <w:headerReference w:type="default" r:id="rId103"/>
          <w:footerReference w:type="default" r:id="rId104"/>
          <w:pgSz w:w="11906" w:h="16838" w:code="9"/>
          <w:pgMar w:top="1134" w:right="1418" w:bottom="992" w:left="1418" w:header="567" w:footer="284" w:gutter="0"/>
          <w:cols w:space="425"/>
          <w:docGrid w:type="linesAndChars" w:linePitch="360"/>
        </w:sectPr>
      </w:pPr>
    </w:p>
    <w:p w:rsidR="00EE7CCA" w:rsidRPr="004C4744" w:rsidRDefault="003C6664" w:rsidP="003B4051">
      <w:pPr>
        <w:pStyle w:val="2"/>
        <w:pBdr>
          <w:bottom w:val="single" w:sz="12" w:space="1" w:color="auto"/>
        </w:pBdr>
        <w:spacing w:line="480" w:lineRule="exact"/>
        <w:rPr>
          <w:sz w:val="28"/>
          <w:szCs w:val="28"/>
        </w:rPr>
      </w:pPr>
      <w:bookmarkStart w:id="148" w:name="_Ref6348803"/>
      <w:r w:rsidRPr="004C4744">
        <w:rPr>
          <w:rFonts w:hint="eastAsia"/>
          <w:sz w:val="28"/>
          <w:szCs w:val="28"/>
        </w:rPr>
        <w:lastRenderedPageBreak/>
        <w:t>１</w:t>
      </w:r>
      <w:r w:rsidR="00EE7CCA" w:rsidRPr="004C4744">
        <w:rPr>
          <w:rFonts w:hint="eastAsia"/>
          <w:sz w:val="28"/>
          <w:szCs w:val="28"/>
        </w:rPr>
        <w:t xml:space="preserve"> </w:t>
      </w:r>
      <w:r w:rsidR="003C39A6" w:rsidRPr="004C4744">
        <w:rPr>
          <w:rFonts w:hint="eastAsia"/>
          <w:sz w:val="28"/>
          <w:szCs w:val="28"/>
        </w:rPr>
        <w:t>生活基盤の確保</w:t>
      </w:r>
      <w:bookmarkEnd w:id="148"/>
    </w:p>
    <w:p w:rsidR="0092168A" w:rsidRPr="004C4744" w:rsidRDefault="00A151DC" w:rsidP="005C625C">
      <w:pPr>
        <w:pStyle w:val="3"/>
        <w:spacing w:line="480" w:lineRule="exact"/>
        <w:ind w:leftChars="0" w:left="0"/>
        <w:rPr>
          <w:sz w:val="28"/>
          <w:szCs w:val="28"/>
        </w:rPr>
      </w:pPr>
      <w:bookmarkStart w:id="149" w:name="_Ref6348810"/>
      <w:bookmarkStart w:id="150" w:name="_Ref11656650"/>
      <w:r w:rsidRPr="004C4744">
        <w:rPr>
          <w:rFonts w:hint="eastAsia"/>
          <w:sz w:val="28"/>
          <w:szCs w:val="28"/>
        </w:rPr>
        <w:t>⑴</w:t>
      </w:r>
      <w:r w:rsidRPr="004C4744">
        <w:rPr>
          <w:rFonts w:hint="eastAsia"/>
          <w:sz w:val="28"/>
          <w:szCs w:val="28"/>
        </w:rPr>
        <w:t xml:space="preserve"> </w:t>
      </w:r>
      <w:r w:rsidR="0092168A" w:rsidRPr="004C4744">
        <w:rPr>
          <w:rFonts w:hint="eastAsia"/>
          <w:sz w:val="28"/>
          <w:szCs w:val="28"/>
        </w:rPr>
        <w:t>道路網の整備</w:t>
      </w:r>
      <w:bookmarkEnd w:id="149"/>
      <w:r w:rsidR="006B268A" w:rsidRPr="004C4744">
        <w:rPr>
          <w:rFonts w:hint="eastAsia"/>
          <w:sz w:val="28"/>
          <w:szCs w:val="28"/>
        </w:rPr>
        <w:t>と維持管理</w:t>
      </w:r>
      <w:bookmarkEnd w:id="150"/>
    </w:p>
    <w:p w:rsidR="0092168A" w:rsidRPr="004C4744" w:rsidRDefault="0092168A" w:rsidP="00EE7CCA">
      <w:pPr>
        <w:widowControl/>
        <w:autoSpaceDE w:val="0"/>
        <w:autoSpaceDN w:val="0"/>
      </w:pPr>
    </w:p>
    <w:p w:rsidR="00EE7CCA" w:rsidRPr="004C4744" w:rsidRDefault="006B268A"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道路の効率的・計画的な整備や維持管理により、県民の安心・安全、快適な日常生活や産業活動を確保します</w:t>
      </w:r>
      <w:r w:rsidR="00EC2794" w:rsidRPr="004C4744">
        <w:rPr>
          <w:rFonts w:ascii="ＭＳ ゴシック" w:eastAsia="ＭＳ ゴシック" w:hAnsi="ＭＳ ゴシック" w:hint="eastAsia"/>
          <w:sz w:val="24"/>
        </w:rPr>
        <w:t>。</w:t>
      </w:r>
    </w:p>
    <w:p w:rsidR="00EE7CCA" w:rsidRPr="004C4744" w:rsidRDefault="00EE7CCA" w:rsidP="00EE7CCA">
      <w:pPr>
        <w:widowControl/>
        <w:autoSpaceDE w:val="0"/>
        <w:autoSpaceDN w:val="0"/>
      </w:pPr>
    </w:p>
    <w:p w:rsidR="00EE7CCA" w:rsidRPr="004C4744" w:rsidRDefault="00EE7CCA" w:rsidP="00EE7CCA">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4F7989" w:rsidRPr="004C4744" w:rsidRDefault="004F7989" w:rsidP="004F7989">
      <w:pPr>
        <w:widowControl/>
        <w:autoSpaceDE w:val="0"/>
        <w:autoSpaceDN w:val="0"/>
        <w:ind w:leftChars="100" w:left="220" w:firstLineChars="100" w:firstLine="220"/>
      </w:pPr>
      <w:r w:rsidRPr="004C4744">
        <w:rPr>
          <w:rFonts w:hint="eastAsia"/>
        </w:rPr>
        <w:t>島根県内は</w:t>
      </w:r>
      <w:r w:rsidR="00FE18A5" w:rsidRPr="004C4744">
        <w:rPr>
          <w:rFonts w:hint="eastAsia"/>
        </w:rPr>
        <w:t>鉄道網</w:t>
      </w:r>
      <w:r w:rsidRPr="004C4744">
        <w:rPr>
          <w:rFonts w:hint="eastAsia"/>
        </w:rPr>
        <w:t>が十分で</w:t>
      </w:r>
      <w:r w:rsidR="00FE18A5" w:rsidRPr="004C4744">
        <w:rPr>
          <w:rFonts w:hint="eastAsia"/>
        </w:rPr>
        <w:t>なく</w:t>
      </w:r>
      <w:r w:rsidRPr="004C4744">
        <w:rPr>
          <w:rFonts w:hint="eastAsia"/>
        </w:rPr>
        <w:t>、自動車が主要な移動手段で</w:t>
      </w:r>
      <w:r w:rsidR="00A079C2" w:rsidRPr="004C4744">
        <w:rPr>
          <w:rFonts w:hint="eastAsia"/>
        </w:rPr>
        <w:t>あ</w:t>
      </w:r>
      <w:r w:rsidR="00FA6996" w:rsidRPr="004C4744">
        <w:rPr>
          <w:rFonts w:hint="eastAsia"/>
        </w:rPr>
        <w:t>るため</w:t>
      </w:r>
      <w:r w:rsidRPr="004C4744">
        <w:rPr>
          <w:rFonts w:hint="eastAsia"/>
        </w:rPr>
        <w:t>、道路は</w:t>
      </w:r>
      <w:r w:rsidR="00FA6996" w:rsidRPr="004C4744">
        <w:rPr>
          <w:rFonts w:hint="eastAsia"/>
        </w:rPr>
        <w:t>通勤、通学、通院、買い物など、</w:t>
      </w:r>
      <w:r w:rsidR="00C1205E" w:rsidRPr="004C4744">
        <w:rPr>
          <w:rFonts w:hint="eastAsia"/>
        </w:rPr>
        <w:t>人々の日常生活を支える</w:t>
      </w:r>
      <w:r w:rsidRPr="004C4744">
        <w:rPr>
          <w:rFonts w:hint="eastAsia"/>
        </w:rPr>
        <w:t>重要なインフラです。しかし、県内の国・県道の２車線改良率は、全国約80％に対し約70％に</w:t>
      </w:r>
      <w:r w:rsidR="00C1205E" w:rsidRPr="004C4744">
        <w:rPr>
          <w:rFonts w:hint="eastAsia"/>
        </w:rPr>
        <w:t>とど</w:t>
      </w:r>
      <w:r w:rsidRPr="004C4744">
        <w:rPr>
          <w:rFonts w:hint="eastAsia"/>
        </w:rPr>
        <w:t>まって</w:t>
      </w:r>
      <w:r w:rsidR="00C1205E" w:rsidRPr="004C4744">
        <w:rPr>
          <w:rFonts w:hint="eastAsia"/>
        </w:rPr>
        <w:t>おり、</w:t>
      </w:r>
      <w:r w:rsidRPr="004C4744">
        <w:rPr>
          <w:rFonts w:hint="eastAsia"/>
        </w:rPr>
        <w:t>今後も</w:t>
      </w:r>
      <w:r w:rsidR="00C1205E" w:rsidRPr="004C4744">
        <w:rPr>
          <w:rFonts w:hint="eastAsia"/>
        </w:rPr>
        <w:t>道</w:t>
      </w:r>
      <w:r w:rsidRPr="004C4744">
        <w:rPr>
          <w:rFonts w:hint="eastAsia"/>
        </w:rPr>
        <w:t>路の整備</w:t>
      </w:r>
      <w:r w:rsidR="00C1205E" w:rsidRPr="004C4744">
        <w:rPr>
          <w:rFonts w:hint="eastAsia"/>
        </w:rPr>
        <w:t>は</w:t>
      </w:r>
      <w:r w:rsidRPr="004C4744">
        <w:rPr>
          <w:rFonts w:hint="eastAsia"/>
        </w:rPr>
        <w:t>着実に進める必要があります。</w:t>
      </w:r>
    </w:p>
    <w:p w:rsidR="005D0323" w:rsidRPr="004C4744" w:rsidRDefault="00C1205E" w:rsidP="005D0323">
      <w:pPr>
        <w:widowControl/>
        <w:autoSpaceDE w:val="0"/>
        <w:autoSpaceDN w:val="0"/>
        <w:ind w:leftChars="100" w:left="220" w:firstLineChars="100" w:firstLine="220"/>
      </w:pPr>
      <w:r w:rsidRPr="004C4744">
        <w:rPr>
          <w:rFonts w:hint="eastAsia"/>
        </w:rPr>
        <w:t>特に</w:t>
      </w:r>
      <w:r w:rsidR="004F7989" w:rsidRPr="004C4744">
        <w:rPr>
          <w:rFonts w:hint="eastAsia"/>
        </w:rPr>
        <w:t>、避難や救急活動および物資の輸送を確保するための緊急輸送道路</w:t>
      </w:r>
      <w:r w:rsidRPr="004C4744">
        <w:rPr>
          <w:rFonts w:hint="eastAsia"/>
        </w:rPr>
        <w:t>をはじめ、県内外の都市間と連結する道路や、中山間地を東西に縦貫する主要な道路など</w:t>
      </w:r>
      <w:r w:rsidR="005D0323" w:rsidRPr="004C4744">
        <w:rPr>
          <w:rFonts w:hint="eastAsia"/>
        </w:rPr>
        <w:t>については、重点的、計画的に整備を進める必要があります。</w:t>
      </w:r>
    </w:p>
    <w:p w:rsidR="005D0323" w:rsidRPr="004C4744" w:rsidRDefault="005D0323" w:rsidP="005D0323">
      <w:pPr>
        <w:widowControl/>
        <w:autoSpaceDE w:val="0"/>
        <w:autoSpaceDN w:val="0"/>
        <w:ind w:leftChars="100" w:left="220" w:firstLineChars="100" w:firstLine="220"/>
      </w:pPr>
      <w:r w:rsidRPr="004C4744">
        <w:rPr>
          <w:rFonts w:hint="eastAsia"/>
        </w:rPr>
        <w:t>現在、県では、国道、県道約3,060㎞を管理して</w:t>
      </w:r>
      <w:r w:rsidR="00C1205E" w:rsidRPr="004C4744">
        <w:rPr>
          <w:rFonts w:hint="eastAsia"/>
        </w:rPr>
        <w:t>います。</w:t>
      </w:r>
      <w:r w:rsidRPr="004C4744">
        <w:rPr>
          <w:rFonts w:hint="eastAsia"/>
        </w:rPr>
        <w:t>橋梁、トンネルをはじめとする道路施設は交通荷重の増大や経年劣化により老朽化が進行して</w:t>
      </w:r>
      <w:r w:rsidR="00C1205E" w:rsidRPr="004C4744">
        <w:rPr>
          <w:rFonts w:hint="eastAsia"/>
        </w:rPr>
        <w:t>おり、</w:t>
      </w:r>
      <w:r w:rsidRPr="004C4744">
        <w:rPr>
          <w:rFonts w:hint="eastAsia"/>
        </w:rPr>
        <w:t>将来に渡って道路を安全に利用し続け</w:t>
      </w:r>
      <w:r w:rsidR="00C1205E" w:rsidRPr="004C4744">
        <w:rPr>
          <w:rFonts w:hint="eastAsia"/>
        </w:rPr>
        <w:t>られるよう、</w:t>
      </w:r>
      <w:r w:rsidRPr="004C4744">
        <w:rPr>
          <w:rFonts w:hint="eastAsia"/>
        </w:rPr>
        <w:t>計画的に適正な管理を行うことが必要です。</w:t>
      </w:r>
    </w:p>
    <w:p w:rsidR="00EE7CCA" w:rsidRPr="004C4744" w:rsidRDefault="00EE7CCA" w:rsidP="00EE7CCA">
      <w:pPr>
        <w:widowControl/>
        <w:autoSpaceDE w:val="0"/>
        <w:autoSpaceDN w:val="0"/>
      </w:pPr>
    </w:p>
    <w:p w:rsidR="00EE7CCA" w:rsidRPr="004C4744" w:rsidRDefault="00EE7CCA" w:rsidP="00EE7CCA">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4F7989" w:rsidRPr="004C4744" w:rsidRDefault="00C1205E" w:rsidP="00CA0E40">
      <w:pPr>
        <w:pStyle w:val="4"/>
        <w:numPr>
          <w:ilvl w:val="0"/>
          <w:numId w:val="26"/>
        </w:numPr>
        <w:ind w:leftChars="0"/>
        <w:rPr>
          <w:rFonts w:asciiTheme="majorEastAsia" w:eastAsiaTheme="majorEastAsia" w:hAnsiTheme="majorEastAsia"/>
          <w:b w:val="0"/>
        </w:rPr>
      </w:pPr>
      <w:r w:rsidRPr="004C4744">
        <w:rPr>
          <w:rFonts w:asciiTheme="majorEastAsia" w:eastAsiaTheme="majorEastAsia" w:hAnsiTheme="majorEastAsia" w:hint="eastAsia"/>
          <w:b w:val="0"/>
        </w:rPr>
        <w:t>幹線</w:t>
      </w:r>
      <w:r w:rsidR="004F7989" w:rsidRPr="004C4744">
        <w:rPr>
          <w:rFonts w:asciiTheme="majorEastAsia" w:eastAsiaTheme="majorEastAsia" w:hAnsiTheme="majorEastAsia" w:hint="eastAsia"/>
          <w:b w:val="0"/>
        </w:rPr>
        <w:t>道路網の整備</w:t>
      </w:r>
    </w:p>
    <w:p w:rsidR="00C1205E" w:rsidRPr="004C4744" w:rsidRDefault="00C1205E" w:rsidP="00C1205E">
      <w:pPr>
        <w:pStyle w:val="ab"/>
        <w:autoSpaceDE w:val="0"/>
        <w:autoSpaceDN w:val="0"/>
        <w:ind w:leftChars="0" w:left="426" w:firstLineChars="97" w:firstLine="213"/>
      </w:pPr>
      <w:r w:rsidRPr="004C4744">
        <w:rPr>
          <w:rFonts w:hint="eastAsia"/>
        </w:rPr>
        <w:t>県内外の都市間を連結し県内の道路網の骨格となる国道、防災拠点・災害拠点病院の連絡や、中山間地域を東西に縦貫し山陰道・国道</w:t>
      </w:r>
      <w:r w:rsidR="009A61F3" w:rsidRPr="004C4744">
        <w:rPr>
          <w:rFonts w:hint="eastAsia"/>
        </w:rPr>
        <w:t>９</w:t>
      </w:r>
      <w:r w:rsidRPr="004C4744">
        <w:rPr>
          <w:rFonts w:hint="eastAsia"/>
        </w:rPr>
        <w:t>号の代替機能を有する主要な県道について、重点的に整備を行います。</w:t>
      </w:r>
    </w:p>
    <w:p w:rsidR="00C1205E" w:rsidRPr="004C4744" w:rsidRDefault="00C1205E" w:rsidP="00CA0E40">
      <w:pPr>
        <w:pStyle w:val="4"/>
        <w:numPr>
          <w:ilvl w:val="0"/>
          <w:numId w:val="26"/>
        </w:numPr>
        <w:ind w:leftChars="0"/>
        <w:rPr>
          <w:rFonts w:asciiTheme="majorEastAsia" w:eastAsiaTheme="majorEastAsia" w:hAnsiTheme="majorEastAsia"/>
          <w:b w:val="0"/>
        </w:rPr>
      </w:pPr>
      <w:r w:rsidRPr="004C4744">
        <w:rPr>
          <w:rFonts w:asciiTheme="majorEastAsia" w:eastAsiaTheme="majorEastAsia" w:hAnsiTheme="majorEastAsia" w:hint="eastAsia"/>
          <w:b w:val="0"/>
        </w:rPr>
        <w:t>生活道路の整備</w:t>
      </w:r>
    </w:p>
    <w:p w:rsidR="00C1205E" w:rsidRPr="004C4744" w:rsidRDefault="00C1205E" w:rsidP="00C1205E">
      <w:pPr>
        <w:pStyle w:val="ab"/>
        <w:autoSpaceDE w:val="0"/>
        <w:autoSpaceDN w:val="0"/>
        <w:ind w:leftChars="0" w:left="426" w:firstLineChars="97" w:firstLine="213"/>
      </w:pPr>
      <w:r w:rsidRPr="004C4744">
        <w:rPr>
          <w:rFonts w:hint="eastAsia"/>
        </w:rPr>
        <w:t>日常生活における安全性の確保や、住みやすい環境を支えるため、地域の実情や課題に応じ、効率的・計画的な道路整備を進めます。</w:t>
      </w:r>
    </w:p>
    <w:p w:rsidR="004F7989" w:rsidRPr="004C4744" w:rsidRDefault="004F7989" w:rsidP="00CA0E40">
      <w:pPr>
        <w:pStyle w:val="4"/>
        <w:numPr>
          <w:ilvl w:val="0"/>
          <w:numId w:val="26"/>
        </w:numPr>
        <w:ind w:leftChars="0"/>
        <w:rPr>
          <w:rFonts w:asciiTheme="majorEastAsia" w:eastAsiaTheme="majorEastAsia" w:hAnsiTheme="majorEastAsia"/>
          <w:b w:val="0"/>
        </w:rPr>
      </w:pPr>
      <w:r w:rsidRPr="004C4744">
        <w:rPr>
          <w:rFonts w:asciiTheme="majorEastAsia" w:eastAsiaTheme="majorEastAsia" w:hAnsiTheme="majorEastAsia" w:hint="eastAsia"/>
          <w:b w:val="0"/>
        </w:rPr>
        <w:t>道路網の維持管理</w:t>
      </w:r>
    </w:p>
    <w:p w:rsidR="004F7989" w:rsidRPr="004C4744" w:rsidRDefault="004F7989" w:rsidP="004F7989">
      <w:pPr>
        <w:autoSpaceDE w:val="0"/>
        <w:autoSpaceDN w:val="0"/>
        <w:ind w:leftChars="200" w:left="440" w:firstLineChars="100" w:firstLine="220"/>
      </w:pPr>
      <w:r w:rsidRPr="004C4744">
        <w:rPr>
          <w:rFonts w:hint="eastAsia"/>
        </w:rPr>
        <w:t>老朽化の進む道路施設については、定期的な点検</w:t>
      </w:r>
      <w:r w:rsidR="00D556F3" w:rsidRPr="004C4744">
        <w:rPr>
          <w:rFonts w:hint="eastAsia"/>
        </w:rPr>
        <w:t>と</w:t>
      </w:r>
      <w:r w:rsidRPr="004C4744">
        <w:rPr>
          <w:rFonts w:hint="eastAsia"/>
        </w:rPr>
        <w:t>早期</w:t>
      </w:r>
      <w:r w:rsidR="00D556F3" w:rsidRPr="004C4744">
        <w:rPr>
          <w:rFonts w:hint="eastAsia"/>
        </w:rPr>
        <w:t>の</w:t>
      </w:r>
      <w:r w:rsidRPr="004C4744">
        <w:rPr>
          <w:rFonts w:hint="eastAsia"/>
        </w:rPr>
        <w:t>修繕により、維持管理費用の縮減と長寿命化を図ります。</w:t>
      </w:r>
    </w:p>
    <w:p w:rsidR="00D556F3" w:rsidRPr="004C4744" w:rsidRDefault="004F7989" w:rsidP="004F7989">
      <w:pPr>
        <w:autoSpaceDE w:val="0"/>
        <w:autoSpaceDN w:val="0"/>
        <w:ind w:leftChars="200" w:left="440" w:firstLineChars="100" w:firstLine="220"/>
      </w:pPr>
      <w:r w:rsidRPr="004C4744">
        <w:rPr>
          <w:rFonts w:hint="eastAsia"/>
        </w:rPr>
        <w:t>また、効率的でより高度な維持管理体制の構築</w:t>
      </w:r>
      <w:r w:rsidR="00D556F3" w:rsidRPr="004C4744">
        <w:rPr>
          <w:rFonts w:hint="eastAsia"/>
        </w:rPr>
        <w:t>に努めます。</w:t>
      </w:r>
    </w:p>
    <w:p w:rsidR="00EE7CCA" w:rsidRPr="004C4744" w:rsidRDefault="00EE7CCA" w:rsidP="00EE7CCA">
      <w:pPr>
        <w:widowControl/>
        <w:autoSpaceDE w:val="0"/>
        <w:autoSpaceDN w:val="0"/>
        <w:jc w:val="left"/>
      </w:pPr>
      <w:r w:rsidRPr="004C4744">
        <w:br w:type="page"/>
      </w:r>
    </w:p>
    <w:p w:rsidR="0092168A" w:rsidRPr="004C4744" w:rsidRDefault="0092168A" w:rsidP="001F7A36">
      <w:pPr>
        <w:widowControl/>
        <w:autoSpaceDE w:val="0"/>
        <w:autoSpaceDN w:val="0"/>
        <w:spacing w:line="480" w:lineRule="exact"/>
      </w:pPr>
    </w:p>
    <w:p w:rsidR="00EE7CCA" w:rsidRPr="004C4744" w:rsidRDefault="00A151DC" w:rsidP="005C625C">
      <w:pPr>
        <w:pStyle w:val="3"/>
        <w:spacing w:line="480" w:lineRule="exact"/>
        <w:ind w:leftChars="0" w:left="0"/>
        <w:rPr>
          <w:sz w:val="28"/>
          <w:szCs w:val="28"/>
        </w:rPr>
      </w:pPr>
      <w:bookmarkStart w:id="151" w:name="_Ref6348816"/>
      <w:r w:rsidRPr="004C4744">
        <w:rPr>
          <w:rFonts w:hint="eastAsia"/>
          <w:sz w:val="28"/>
          <w:szCs w:val="28"/>
        </w:rPr>
        <w:t>⑵</w:t>
      </w:r>
      <w:r w:rsidR="00EE7CCA" w:rsidRPr="004C4744">
        <w:rPr>
          <w:rFonts w:hint="eastAsia"/>
          <w:sz w:val="28"/>
          <w:szCs w:val="28"/>
        </w:rPr>
        <w:t xml:space="preserve"> </w:t>
      </w:r>
      <w:r w:rsidR="00EE7CCA" w:rsidRPr="004C4744">
        <w:rPr>
          <w:rFonts w:hint="eastAsia"/>
          <w:sz w:val="28"/>
          <w:szCs w:val="28"/>
        </w:rPr>
        <w:t>地域生活交通の確保</w:t>
      </w:r>
      <w:bookmarkEnd w:id="151"/>
    </w:p>
    <w:p w:rsidR="00EE7CCA" w:rsidRPr="004C4744" w:rsidRDefault="00EE7CCA" w:rsidP="00EE7CCA">
      <w:pPr>
        <w:widowControl/>
        <w:autoSpaceDE w:val="0"/>
        <w:autoSpaceDN w:val="0"/>
      </w:pPr>
    </w:p>
    <w:p w:rsidR="008C3FDE" w:rsidRPr="004C4744" w:rsidRDefault="008C3FDE"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通勤、通学、通院、買い物など、県民の日常生活を支える鉄道や路線バスなどの地域の交通手段を確保します。</w:t>
      </w:r>
    </w:p>
    <w:p w:rsidR="008C3FDE" w:rsidRPr="004C4744" w:rsidRDefault="008C3FDE" w:rsidP="008C3FDE">
      <w:pPr>
        <w:widowControl/>
        <w:autoSpaceDE w:val="0"/>
        <w:autoSpaceDN w:val="0"/>
      </w:pPr>
    </w:p>
    <w:p w:rsidR="00B11BD5" w:rsidRPr="004C4744" w:rsidRDefault="00B11BD5" w:rsidP="00B11BD5">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B0228E" w:rsidRPr="004C4744" w:rsidRDefault="001F738C" w:rsidP="00B0228E">
      <w:pPr>
        <w:widowControl/>
        <w:autoSpaceDE w:val="0"/>
        <w:autoSpaceDN w:val="0"/>
        <w:ind w:leftChars="100" w:left="220" w:firstLineChars="100" w:firstLine="220"/>
      </w:pPr>
      <w:r w:rsidRPr="004C4744">
        <w:rPr>
          <w:rFonts w:hint="eastAsia"/>
        </w:rPr>
        <w:t>鉄道や路線バスなどの公共交通</w:t>
      </w:r>
      <w:r w:rsidR="00B0228E" w:rsidRPr="004C4744">
        <w:rPr>
          <w:rFonts w:hint="eastAsia"/>
        </w:rPr>
        <w:t>を確保することは、高齢等により車の運転を控える方や移動手段を有していない方々が、安心して住み続けることができる環境を維持する上で重要です。</w:t>
      </w:r>
    </w:p>
    <w:p w:rsidR="00B0228E" w:rsidRPr="004C4744" w:rsidRDefault="00B0228E" w:rsidP="00B0228E">
      <w:pPr>
        <w:widowControl/>
        <w:autoSpaceDE w:val="0"/>
        <w:autoSpaceDN w:val="0"/>
        <w:ind w:leftChars="100" w:left="220" w:firstLineChars="100" w:firstLine="220"/>
      </w:pPr>
      <w:r w:rsidRPr="004C4744">
        <w:rPr>
          <w:rFonts w:hint="eastAsia"/>
        </w:rPr>
        <w:t>しかしながら、人口減少やマイカー普及等に伴う利用者の減少に伴い、採算が合わなくなり、まだ利用ニーズが残っているにもかかわらず減便や路線を廃止せざるを得ないなど、公共交通を取り巻く環境は厳しい状況にあります。また、生産年齢人口が減少する中、乗務員の不足など、公共交通サービスを提供する担い手の確保も困難となってきています。</w:t>
      </w:r>
    </w:p>
    <w:p w:rsidR="00B0228E" w:rsidRPr="004C4744" w:rsidRDefault="00B0228E" w:rsidP="00B0228E">
      <w:pPr>
        <w:widowControl/>
        <w:autoSpaceDE w:val="0"/>
        <w:autoSpaceDN w:val="0"/>
        <w:ind w:leftChars="100" w:left="220" w:firstLineChars="100" w:firstLine="220"/>
      </w:pPr>
      <w:r w:rsidRPr="004C4744">
        <w:rPr>
          <w:rFonts w:hint="eastAsia"/>
        </w:rPr>
        <w:t>こうした中、公共交通の採算性を確保することが容易でない地域であっても、地域の実情に応じて交通手段を見直し、日常生活を支える地域生活交通を確保する必要があります。</w:t>
      </w:r>
    </w:p>
    <w:p w:rsidR="001F738C" w:rsidRPr="004C4744" w:rsidRDefault="001F738C" w:rsidP="00B0228E">
      <w:pPr>
        <w:widowControl/>
        <w:autoSpaceDE w:val="0"/>
        <w:autoSpaceDN w:val="0"/>
        <w:ind w:leftChars="100" w:left="220" w:firstLineChars="100" w:firstLine="220"/>
      </w:pPr>
      <w:r w:rsidRPr="004C4744">
        <w:rPr>
          <w:rFonts w:hint="eastAsia"/>
        </w:rPr>
        <w:t>また、隠岐地域においては、離島航路の利便性が島民の生活に与える影響が</w:t>
      </w:r>
      <w:r w:rsidR="00B0228E" w:rsidRPr="004C4744">
        <w:rPr>
          <w:rFonts w:hint="eastAsia"/>
        </w:rPr>
        <w:t>極めて</w:t>
      </w:r>
      <w:r w:rsidRPr="004C4744">
        <w:rPr>
          <w:rFonts w:hint="eastAsia"/>
        </w:rPr>
        <w:t>大きいことから、本土の鉄道等の運賃と比べて割高な航路運賃の低廉化</w:t>
      </w:r>
      <w:r w:rsidR="0088783E" w:rsidRPr="004C4744">
        <w:rPr>
          <w:rFonts w:hint="eastAsia"/>
        </w:rPr>
        <w:t>を継続し</w:t>
      </w:r>
      <w:r w:rsidRPr="004C4744">
        <w:rPr>
          <w:rFonts w:hint="eastAsia"/>
        </w:rPr>
        <w:t>、隠岐航路の利用者へのサービス向上を図る必要があります。</w:t>
      </w:r>
    </w:p>
    <w:p w:rsidR="00B11BD5" w:rsidRPr="004C4744" w:rsidRDefault="00B11BD5" w:rsidP="00B11BD5">
      <w:pPr>
        <w:widowControl/>
        <w:autoSpaceDE w:val="0"/>
        <w:autoSpaceDN w:val="0"/>
      </w:pPr>
    </w:p>
    <w:p w:rsidR="00B11BD5" w:rsidRPr="004C4744" w:rsidRDefault="00B11BD5" w:rsidP="00B11BD5">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B11BD5" w:rsidRPr="004C4744" w:rsidRDefault="00B11BD5" w:rsidP="00CA0E40">
      <w:pPr>
        <w:pStyle w:val="4"/>
        <w:numPr>
          <w:ilvl w:val="0"/>
          <w:numId w:val="27"/>
        </w:numPr>
        <w:ind w:leftChars="0"/>
        <w:rPr>
          <w:rFonts w:asciiTheme="majorEastAsia" w:eastAsiaTheme="majorEastAsia" w:hAnsiTheme="majorEastAsia"/>
          <w:b w:val="0"/>
        </w:rPr>
      </w:pPr>
      <w:r w:rsidRPr="004C4744">
        <w:rPr>
          <w:rFonts w:asciiTheme="majorEastAsia" w:eastAsiaTheme="majorEastAsia" w:hAnsiTheme="majorEastAsia" w:hint="eastAsia"/>
          <w:b w:val="0"/>
        </w:rPr>
        <w:t>路線バスやタクシーなどの維持・確保</w:t>
      </w:r>
    </w:p>
    <w:p w:rsidR="00B11BD5" w:rsidRPr="004C4744" w:rsidRDefault="00B11BD5" w:rsidP="00B11BD5">
      <w:pPr>
        <w:autoSpaceDE w:val="0"/>
        <w:autoSpaceDN w:val="0"/>
        <w:ind w:leftChars="200" w:left="440" w:firstLineChars="100" w:firstLine="220"/>
      </w:pPr>
      <w:r w:rsidRPr="004C4744">
        <w:rPr>
          <w:rFonts w:hint="eastAsia"/>
        </w:rPr>
        <w:t>地域の実情に応じて、市町村や地域住民が最適な交通手段への転換を図ることができるよう、地域生活交通の確保に向けた</w:t>
      </w:r>
      <w:r w:rsidR="008C7B96" w:rsidRPr="004C4744">
        <w:rPr>
          <w:rFonts w:hint="eastAsia"/>
        </w:rPr>
        <w:t>取組</w:t>
      </w:r>
      <w:r w:rsidRPr="004C4744">
        <w:rPr>
          <w:rFonts w:hint="eastAsia"/>
        </w:rPr>
        <w:t>を進めます。</w:t>
      </w:r>
    </w:p>
    <w:p w:rsidR="00B11BD5" w:rsidRPr="004C4744" w:rsidRDefault="00B11BD5" w:rsidP="00CA0E40">
      <w:pPr>
        <w:pStyle w:val="4"/>
        <w:numPr>
          <w:ilvl w:val="0"/>
          <w:numId w:val="27"/>
        </w:numPr>
        <w:ind w:leftChars="0"/>
        <w:rPr>
          <w:rFonts w:asciiTheme="majorEastAsia" w:eastAsiaTheme="majorEastAsia" w:hAnsiTheme="majorEastAsia"/>
          <w:b w:val="0"/>
        </w:rPr>
      </w:pPr>
      <w:r w:rsidRPr="004C4744">
        <w:rPr>
          <w:rFonts w:asciiTheme="majorEastAsia" w:eastAsiaTheme="majorEastAsia" w:hAnsiTheme="majorEastAsia" w:hint="eastAsia"/>
          <w:b w:val="0"/>
        </w:rPr>
        <w:t>鉄道の利用促進</w:t>
      </w:r>
    </w:p>
    <w:p w:rsidR="00B11BD5" w:rsidRPr="004C4744" w:rsidRDefault="00136F33" w:rsidP="00B11BD5">
      <w:pPr>
        <w:autoSpaceDE w:val="0"/>
        <w:autoSpaceDN w:val="0"/>
        <w:ind w:leftChars="200" w:left="440" w:firstLineChars="100" w:firstLine="220"/>
      </w:pPr>
      <w:r w:rsidRPr="004C4744">
        <w:rPr>
          <w:rFonts w:hint="eastAsia"/>
        </w:rPr>
        <w:t>一畑電車については、沿線２市や事業者と連携して、安全確保</w:t>
      </w:r>
      <w:r w:rsidR="00B11BD5" w:rsidRPr="004C4744">
        <w:rPr>
          <w:rFonts w:hint="eastAsia"/>
        </w:rPr>
        <w:t>と利用促進の</w:t>
      </w:r>
      <w:r w:rsidR="008C7B96" w:rsidRPr="004C4744">
        <w:rPr>
          <w:rFonts w:hint="eastAsia"/>
        </w:rPr>
        <w:t>取組</w:t>
      </w:r>
      <w:r w:rsidR="00B11BD5" w:rsidRPr="004C4744">
        <w:rPr>
          <w:rFonts w:hint="eastAsia"/>
        </w:rPr>
        <w:t>を進め、宍道湖北岸の公共交通の確保を図ります。</w:t>
      </w:r>
    </w:p>
    <w:p w:rsidR="00B11BD5" w:rsidRPr="004C4744" w:rsidRDefault="00B11BD5" w:rsidP="00B11BD5">
      <w:pPr>
        <w:autoSpaceDE w:val="0"/>
        <w:autoSpaceDN w:val="0"/>
        <w:ind w:leftChars="200" w:left="440" w:firstLineChars="100" w:firstLine="220"/>
      </w:pPr>
      <w:r w:rsidRPr="004C4744">
        <w:rPr>
          <w:rFonts w:hint="eastAsia"/>
        </w:rPr>
        <w:t>ＪＲ線については、地元自治体をはじめ関係者と緊密に連携し、県内各線区の利用促進に向けた</w:t>
      </w:r>
      <w:r w:rsidR="008C7B96" w:rsidRPr="004C4744">
        <w:rPr>
          <w:rFonts w:hint="eastAsia"/>
        </w:rPr>
        <w:t>取組</w:t>
      </w:r>
      <w:r w:rsidRPr="004C4744">
        <w:rPr>
          <w:rFonts w:hint="eastAsia"/>
        </w:rPr>
        <w:t>を進めます。</w:t>
      </w:r>
    </w:p>
    <w:p w:rsidR="00B11BD5" w:rsidRPr="004C4744" w:rsidRDefault="00B11BD5" w:rsidP="00CA0E40">
      <w:pPr>
        <w:pStyle w:val="4"/>
        <w:numPr>
          <w:ilvl w:val="0"/>
          <w:numId w:val="27"/>
        </w:numPr>
        <w:ind w:leftChars="0"/>
        <w:rPr>
          <w:rFonts w:asciiTheme="majorEastAsia" w:eastAsiaTheme="majorEastAsia" w:hAnsiTheme="majorEastAsia"/>
          <w:b w:val="0"/>
        </w:rPr>
      </w:pPr>
      <w:r w:rsidRPr="004C4744">
        <w:rPr>
          <w:rFonts w:asciiTheme="majorEastAsia" w:eastAsiaTheme="majorEastAsia" w:hAnsiTheme="majorEastAsia" w:hint="eastAsia"/>
          <w:b w:val="0"/>
        </w:rPr>
        <w:t>隠岐航路の維持・利便性向上</w:t>
      </w:r>
    </w:p>
    <w:p w:rsidR="00B11BD5" w:rsidRPr="004C4744" w:rsidRDefault="00B11BD5" w:rsidP="00B11BD5">
      <w:pPr>
        <w:autoSpaceDE w:val="0"/>
        <w:autoSpaceDN w:val="0"/>
        <w:ind w:leftChars="200" w:left="440" w:firstLineChars="100" w:firstLine="220"/>
      </w:pPr>
      <w:r w:rsidRPr="004C4744">
        <w:rPr>
          <w:rFonts w:hint="eastAsia"/>
        </w:rPr>
        <w:t>隠岐航路における</w:t>
      </w:r>
      <w:r w:rsidR="00C61DF2" w:rsidRPr="004C4744">
        <w:rPr>
          <w:rFonts w:hint="eastAsia"/>
        </w:rPr>
        <w:t>運賃の低廉化</w:t>
      </w:r>
      <w:r w:rsidR="008955D5" w:rsidRPr="004C4744">
        <w:rPr>
          <w:rFonts w:hint="eastAsia"/>
        </w:rPr>
        <w:t>や</w:t>
      </w:r>
      <w:r w:rsidR="00C61DF2" w:rsidRPr="004C4744">
        <w:rPr>
          <w:rFonts w:hint="eastAsia"/>
        </w:rPr>
        <w:t>、</w:t>
      </w:r>
      <w:r w:rsidRPr="004C4744">
        <w:rPr>
          <w:rFonts w:hint="eastAsia"/>
        </w:rPr>
        <w:t>船舶の運航経費等に対する支援を行うほか、運航事業者による積極的なサービス向上の</w:t>
      </w:r>
      <w:r w:rsidR="008C7B96" w:rsidRPr="004C4744">
        <w:rPr>
          <w:rFonts w:hint="eastAsia"/>
        </w:rPr>
        <w:t>取組</w:t>
      </w:r>
      <w:r w:rsidRPr="004C4744">
        <w:rPr>
          <w:rFonts w:hint="eastAsia"/>
        </w:rPr>
        <w:t>を促進します。</w:t>
      </w:r>
    </w:p>
    <w:p w:rsidR="00137206" w:rsidRPr="004C4744" w:rsidRDefault="00F84743" w:rsidP="00137206">
      <w:pPr>
        <w:widowControl/>
        <w:autoSpaceDE w:val="0"/>
        <w:autoSpaceDN w:val="0"/>
      </w:pPr>
      <w:r w:rsidRPr="004C4744">
        <w:br w:type="page"/>
      </w:r>
    </w:p>
    <w:p w:rsidR="00137206" w:rsidRPr="004C4744" w:rsidRDefault="00137206" w:rsidP="001F7A36">
      <w:pPr>
        <w:widowControl/>
        <w:autoSpaceDE w:val="0"/>
        <w:autoSpaceDN w:val="0"/>
        <w:spacing w:line="480" w:lineRule="exact"/>
      </w:pPr>
    </w:p>
    <w:p w:rsidR="00137206" w:rsidRPr="004C4744" w:rsidRDefault="00137206" w:rsidP="00137206">
      <w:pPr>
        <w:pStyle w:val="3"/>
        <w:spacing w:line="480" w:lineRule="exact"/>
        <w:ind w:leftChars="0" w:left="0"/>
        <w:rPr>
          <w:sz w:val="28"/>
          <w:szCs w:val="28"/>
        </w:rPr>
      </w:pPr>
      <w:bookmarkStart w:id="152" w:name="_Ref8029204"/>
      <w:r w:rsidRPr="004C4744">
        <w:rPr>
          <w:rFonts w:hint="eastAsia"/>
          <w:sz w:val="28"/>
          <w:szCs w:val="28"/>
        </w:rPr>
        <w:t>⑶</w:t>
      </w:r>
      <w:r w:rsidRPr="004C4744">
        <w:rPr>
          <w:rFonts w:hint="eastAsia"/>
          <w:sz w:val="28"/>
          <w:szCs w:val="28"/>
        </w:rPr>
        <w:t xml:space="preserve"> </w:t>
      </w:r>
      <w:r w:rsidRPr="004C4744">
        <w:rPr>
          <w:rFonts w:hint="eastAsia"/>
          <w:sz w:val="28"/>
          <w:szCs w:val="28"/>
        </w:rPr>
        <w:t>上下水道の整備</w:t>
      </w:r>
      <w:bookmarkEnd w:id="152"/>
    </w:p>
    <w:p w:rsidR="00137206" w:rsidRPr="004C4744" w:rsidRDefault="00137206" w:rsidP="00137206">
      <w:pPr>
        <w:widowControl/>
        <w:autoSpaceDE w:val="0"/>
        <w:autoSpaceDN w:val="0"/>
      </w:pPr>
    </w:p>
    <w:p w:rsidR="00137206" w:rsidRPr="004C4744" w:rsidRDefault="00756F01"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ライフラインである上水道と下水道を整備し、県民に安全で快適な生活環境を確保します</w:t>
      </w:r>
      <w:r w:rsidR="00EC2794" w:rsidRPr="004C4744">
        <w:rPr>
          <w:rFonts w:ascii="ＭＳ ゴシック" w:eastAsia="ＭＳ ゴシック" w:hAnsi="ＭＳ ゴシック" w:hint="eastAsia"/>
          <w:sz w:val="24"/>
        </w:rPr>
        <w:t>。</w:t>
      </w:r>
    </w:p>
    <w:p w:rsidR="00137206" w:rsidRPr="004C4744" w:rsidRDefault="00137206" w:rsidP="00137206">
      <w:pPr>
        <w:widowControl/>
        <w:autoSpaceDE w:val="0"/>
        <w:autoSpaceDN w:val="0"/>
      </w:pPr>
    </w:p>
    <w:p w:rsidR="00137206" w:rsidRPr="004C4744" w:rsidRDefault="00137206" w:rsidP="00137206">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4F7989" w:rsidRPr="004C4744" w:rsidRDefault="005561B7" w:rsidP="004F7989">
      <w:pPr>
        <w:widowControl/>
        <w:autoSpaceDE w:val="0"/>
        <w:autoSpaceDN w:val="0"/>
        <w:ind w:leftChars="100" w:left="220" w:firstLineChars="100" w:firstLine="220"/>
      </w:pPr>
      <w:r w:rsidRPr="004C4744">
        <w:rPr>
          <w:rFonts w:hint="eastAsia"/>
        </w:rPr>
        <w:t>上水道については、県内の水道施設普及率は</w:t>
      </w:r>
      <w:r w:rsidR="004F7989" w:rsidRPr="004C4744">
        <w:rPr>
          <w:rFonts w:hint="eastAsia"/>
        </w:rPr>
        <w:t>ほぼ100％ですが、施設の老朽化が進んでおり、法定耐用年数を超える管路の更新率、基幹管路の耐震化率が全国平均より低い状況にあります。更新・耐震化を進め、将来にわたり安全な水の安定供給を維持していく必要があります。</w:t>
      </w:r>
    </w:p>
    <w:p w:rsidR="004F7989" w:rsidRPr="004C4744" w:rsidRDefault="004F7989" w:rsidP="005561B7">
      <w:pPr>
        <w:widowControl/>
        <w:autoSpaceDE w:val="0"/>
        <w:autoSpaceDN w:val="0"/>
        <w:ind w:leftChars="100" w:left="220" w:firstLineChars="100" w:firstLine="220"/>
      </w:pPr>
      <w:r w:rsidRPr="004C4744">
        <w:rPr>
          <w:rFonts w:hint="eastAsia"/>
        </w:rPr>
        <w:t>下水道については、汚水処理人口普及率</w:t>
      </w:r>
      <w:r w:rsidR="005561B7" w:rsidRPr="004C4744">
        <w:rPr>
          <w:rFonts w:hint="eastAsia"/>
        </w:rPr>
        <w:t>が</w:t>
      </w:r>
      <w:r w:rsidRPr="004C4744">
        <w:rPr>
          <w:rFonts w:hint="eastAsia"/>
        </w:rPr>
        <w:t>全国では約90％であるのに対し、本県では約80％と遅れています。県内でも東部地区に比べ、西部地区、隠岐地区で</w:t>
      </w:r>
      <w:r w:rsidR="00EF6E73" w:rsidRPr="004C4744">
        <w:rPr>
          <w:rFonts w:hint="eastAsia"/>
        </w:rPr>
        <w:t>整備が</w:t>
      </w:r>
      <w:r w:rsidRPr="004C4744">
        <w:rPr>
          <w:rFonts w:hint="eastAsia"/>
        </w:rPr>
        <w:t>遅れており、計画的に</w:t>
      </w:r>
      <w:r w:rsidR="00F2615F" w:rsidRPr="004C4744">
        <w:rPr>
          <w:rFonts w:hint="eastAsia"/>
        </w:rPr>
        <w:t>進め</w:t>
      </w:r>
      <w:r w:rsidRPr="004C4744">
        <w:rPr>
          <w:rFonts w:hint="eastAsia"/>
        </w:rPr>
        <w:t>ていく必要があります。加えて、今後多くの既存汚水処理施設で老朽化が進むことから、適切な処理をするために長寿命化対策が必要です。</w:t>
      </w:r>
    </w:p>
    <w:p w:rsidR="009F1F53" w:rsidRPr="004C4744" w:rsidRDefault="009F1F53" w:rsidP="009F1F53">
      <w:pPr>
        <w:widowControl/>
        <w:autoSpaceDE w:val="0"/>
        <w:autoSpaceDN w:val="0"/>
      </w:pPr>
    </w:p>
    <w:p w:rsidR="009F1F53" w:rsidRPr="004C4744" w:rsidRDefault="009F1F53" w:rsidP="009F1F53">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524B7C" w:rsidRPr="004C4744" w:rsidRDefault="002B6710" w:rsidP="00CA0E40">
      <w:pPr>
        <w:pStyle w:val="4"/>
        <w:numPr>
          <w:ilvl w:val="0"/>
          <w:numId w:val="28"/>
        </w:numPr>
        <w:ind w:leftChars="0"/>
        <w:rPr>
          <w:rFonts w:asciiTheme="majorEastAsia" w:eastAsiaTheme="majorEastAsia" w:hAnsiTheme="majorEastAsia"/>
          <w:b w:val="0"/>
        </w:rPr>
      </w:pPr>
      <w:r w:rsidRPr="004C4744">
        <w:rPr>
          <w:rFonts w:asciiTheme="majorEastAsia" w:eastAsiaTheme="majorEastAsia" w:hAnsiTheme="majorEastAsia" w:hint="eastAsia"/>
          <w:b w:val="0"/>
        </w:rPr>
        <w:t>上</w:t>
      </w:r>
      <w:r w:rsidR="00524B7C" w:rsidRPr="004C4744">
        <w:rPr>
          <w:rFonts w:asciiTheme="majorEastAsia" w:eastAsiaTheme="majorEastAsia" w:hAnsiTheme="majorEastAsia" w:hint="eastAsia"/>
          <w:b w:val="0"/>
        </w:rPr>
        <w:t>水道の</w:t>
      </w:r>
      <w:r w:rsidR="006B66EA" w:rsidRPr="004C4744">
        <w:rPr>
          <w:rFonts w:asciiTheme="majorEastAsia" w:eastAsiaTheme="majorEastAsia" w:hAnsiTheme="majorEastAsia" w:hint="eastAsia"/>
          <w:b w:val="0"/>
        </w:rPr>
        <w:t>安定供給</w:t>
      </w:r>
    </w:p>
    <w:p w:rsidR="00F17358" w:rsidRPr="004C4744" w:rsidRDefault="00F17358" w:rsidP="00524B7C">
      <w:pPr>
        <w:autoSpaceDE w:val="0"/>
        <w:autoSpaceDN w:val="0"/>
        <w:ind w:leftChars="200" w:left="440" w:firstLineChars="100" w:firstLine="220"/>
      </w:pPr>
      <w:r w:rsidRPr="004C4744">
        <w:rPr>
          <w:rFonts w:hint="eastAsia"/>
        </w:rPr>
        <w:t>水道事業者</w:t>
      </w:r>
      <w:r w:rsidR="00D4541B" w:rsidRPr="004C4744">
        <w:rPr>
          <w:rFonts w:hint="eastAsia"/>
        </w:rPr>
        <w:t>等</w:t>
      </w:r>
      <w:r w:rsidRPr="004C4744">
        <w:rPr>
          <w:rFonts w:hint="eastAsia"/>
        </w:rPr>
        <w:t>が行う水道施設の更新・耐震化や、水道事業の広域連携・経営基盤の強化を進めます。</w:t>
      </w:r>
    </w:p>
    <w:p w:rsidR="00524B7C" w:rsidRPr="004C4744" w:rsidRDefault="00524B7C" w:rsidP="00CA0E40">
      <w:pPr>
        <w:pStyle w:val="4"/>
        <w:numPr>
          <w:ilvl w:val="0"/>
          <w:numId w:val="28"/>
        </w:numPr>
        <w:ind w:leftChars="0"/>
        <w:rPr>
          <w:rFonts w:asciiTheme="majorEastAsia" w:eastAsiaTheme="majorEastAsia" w:hAnsiTheme="majorEastAsia"/>
          <w:b w:val="0"/>
        </w:rPr>
      </w:pPr>
      <w:r w:rsidRPr="004C4744">
        <w:rPr>
          <w:rFonts w:asciiTheme="majorEastAsia" w:eastAsiaTheme="majorEastAsia" w:hAnsiTheme="majorEastAsia" w:hint="eastAsia"/>
          <w:b w:val="0"/>
        </w:rPr>
        <w:t>下水道の整備</w:t>
      </w:r>
    </w:p>
    <w:p w:rsidR="00524B7C" w:rsidRPr="004C4744" w:rsidRDefault="00524B7C" w:rsidP="00524B7C">
      <w:pPr>
        <w:autoSpaceDE w:val="0"/>
        <w:autoSpaceDN w:val="0"/>
        <w:ind w:leftChars="200" w:left="440" w:firstLineChars="100" w:firstLine="220"/>
      </w:pPr>
      <w:r w:rsidRPr="004C4744">
        <w:rPr>
          <w:rFonts w:hint="eastAsia"/>
        </w:rPr>
        <w:t>公共下水道、農業集落排水、漁業集落排水、合併浄化槽等の汚水処理施設</w:t>
      </w:r>
      <w:r w:rsidR="00EF6E73" w:rsidRPr="004C4744">
        <w:rPr>
          <w:rFonts w:hint="eastAsia"/>
        </w:rPr>
        <w:t>の</w:t>
      </w:r>
      <w:r w:rsidRPr="004C4744">
        <w:rPr>
          <w:rFonts w:hint="eastAsia"/>
        </w:rPr>
        <w:t>整備</w:t>
      </w:r>
      <w:r w:rsidR="006B66EA" w:rsidRPr="004C4744">
        <w:rPr>
          <w:rFonts w:hint="eastAsia"/>
        </w:rPr>
        <w:t>・更新</w:t>
      </w:r>
      <w:r w:rsidRPr="004C4744">
        <w:rPr>
          <w:rFonts w:hint="eastAsia"/>
        </w:rPr>
        <w:t>を</w:t>
      </w:r>
      <w:r w:rsidR="00EF6E73" w:rsidRPr="004C4744">
        <w:rPr>
          <w:rFonts w:hint="eastAsia"/>
        </w:rPr>
        <w:t>、</w:t>
      </w:r>
      <w:r w:rsidRPr="004C4744">
        <w:rPr>
          <w:rFonts w:hint="eastAsia"/>
        </w:rPr>
        <w:t>市町村と連携しながら計画的、効率的に進めます。</w:t>
      </w:r>
    </w:p>
    <w:p w:rsidR="00524B7C" w:rsidRPr="004C4744" w:rsidRDefault="00524B7C">
      <w:pPr>
        <w:widowControl/>
        <w:jc w:val="left"/>
      </w:pPr>
    </w:p>
    <w:p w:rsidR="00524B7C" w:rsidRPr="004C4744" w:rsidRDefault="00524B7C">
      <w:pPr>
        <w:widowControl/>
        <w:jc w:val="left"/>
      </w:pPr>
    </w:p>
    <w:p w:rsidR="00137206" w:rsidRPr="004C4744" w:rsidRDefault="00137206">
      <w:pPr>
        <w:widowControl/>
        <w:jc w:val="left"/>
      </w:pPr>
      <w:r w:rsidRPr="004C4744">
        <w:br w:type="page"/>
      </w:r>
    </w:p>
    <w:p w:rsidR="0092168A" w:rsidRPr="004C4744" w:rsidRDefault="0092168A" w:rsidP="001F7A36">
      <w:pPr>
        <w:widowControl/>
        <w:autoSpaceDE w:val="0"/>
        <w:autoSpaceDN w:val="0"/>
        <w:spacing w:line="480" w:lineRule="exact"/>
      </w:pPr>
    </w:p>
    <w:p w:rsidR="00753AED" w:rsidRPr="004C4744" w:rsidRDefault="00753AED" w:rsidP="00753AED">
      <w:pPr>
        <w:pStyle w:val="3"/>
        <w:spacing w:line="480" w:lineRule="exact"/>
        <w:ind w:leftChars="0" w:left="0"/>
        <w:rPr>
          <w:sz w:val="28"/>
          <w:szCs w:val="28"/>
        </w:rPr>
      </w:pPr>
      <w:bookmarkStart w:id="153" w:name="_Ref8328744"/>
      <w:bookmarkStart w:id="154" w:name="_Ref11656666"/>
      <w:bookmarkStart w:id="155" w:name="_Ref6348826"/>
      <w:r w:rsidRPr="004C4744">
        <w:rPr>
          <w:rFonts w:hint="eastAsia"/>
          <w:sz w:val="28"/>
          <w:szCs w:val="28"/>
        </w:rPr>
        <w:t>⑷</w:t>
      </w:r>
      <w:r w:rsidRPr="004C4744">
        <w:rPr>
          <w:rFonts w:hint="eastAsia"/>
          <w:sz w:val="28"/>
          <w:szCs w:val="28"/>
        </w:rPr>
        <w:t xml:space="preserve"> </w:t>
      </w:r>
      <w:r w:rsidRPr="004C4744">
        <w:rPr>
          <w:rFonts w:hint="eastAsia"/>
          <w:sz w:val="28"/>
          <w:szCs w:val="28"/>
        </w:rPr>
        <w:t>情報インフラの整備</w:t>
      </w:r>
      <w:bookmarkEnd w:id="153"/>
      <w:r w:rsidR="00756F01" w:rsidRPr="004C4744">
        <w:rPr>
          <w:rFonts w:hint="eastAsia"/>
          <w:sz w:val="28"/>
          <w:szCs w:val="28"/>
        </w:rPr>
        <w:t>・活用</w:t>
      </w:r>
      <w:bookmarkEnd w:id="154"/>
    </w:p>
    <w:p w:rsidR="00753AED" w:rsidRPr="004C4744" w:rsidRDefault="00753AED" w:rsidP="00753AED">
      <w:pPr>
        <w:widowControl/>
        <w:autoSpaceDE w:val="0"/>
        <w:autoSpaceDN w:val="0"/>
      </w:pPr>
    </w:p>
    <w:p w:rsidR="008C3FDE" w:rsidRPr="004C4744" w:rsidRDefault="008C3FDE" w:rsidP="00A86532">
      <w:pPr>
        <w:widowControl/>
        <w:pBdr>
          <w:left w:val="single" w:sz="4" w:space="4" w:color="auto"/>
        </w:pBdr>
        <w:autoSpaceDE w:val="0"/>
        <w:autoSpaceDN w:val="0"/>
        <w:rPr>
          <w:rFonts w:ascii="ＭＳ ゴシック" w:eastAsia="ＭＳ ゴシック" w:hAnsi="ＭＳ ゴシック"/>
          <w:sz w:val="24"/>
        </w:rPr>
      </w:pPr>
      <w:bookmarkStart w:id="156" w:name="_Ref6347847"/>
      <w:r w:rsidRPr="004C4744">
        <w:rPr>
          <w:rFonts w:ascii="ＭＳ ゴシック" w:eastAsia="ＭＳ ゴシック" w:hAnsi="ＭＳ ゴシック" w:hint="eastAsia"/>
          <w:sz w:val="24"/>
        </w:rPr>
        <w:t>県内ほぼ全域をカバーする超高速インターネット環境などの効果的な利活用を進め、情報化社会に対応した快適で安全な日常生活を実現します。</w:t>
      </w:r>
    </w:p>
    <w:p w:rsidR="008C3FDE" w:rsidRPr="004C4744" w:rsidRDefault="008C3FDE" w:rsidP="008C3FDE">
      <w:pPr>
        <w:widowControl/>
        <w:autoSpaceDE w:val="0"/>
        <w:autoSpaceDN w:val="0"/>
      </w:pPr>
    </w:p>
    <w:p w:rsidR="00B11BD5" w:rsidRPr="004C4744" w:rsidRDefault="00B11BD5" w:rsidP="00B11BD5">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B11BD5" w:rsidRPr="004C4744" w:rsidRDefault="00B11BD5" w:rsidP="00B11BD5">
      <w:pPr>
        <w:widowControl/>
        <w:autoSpaceDE w:val="0"/>
        <w:autoSpaceDN w:val="0"/>
        <w:ind w:leftChars="100" w:left="220" w:firstLineChars="100" w:firstLine="220"/>
      </w:pPr>
      <w:r w:rsidRPr="004C4744">
        <w:rPr>
          <w:rFonts w:hint="eastAsia"/>
        </w:rPr>
        <w:t>国では、サイバー空間（仮想空間）とフィジカル空間（現実空間）を高度に融合させたシステムにより、経済発展と社会的課題の解決を両立する新たな未来社会を、</w:t>
      </w:r>
      <w:r w:rsidRPr="004C4744">
        <w:t>Society 5.0</w:t>
      </w:r>
      <w:r w:rsidRPr="004C4744">
        <w:rPr>
          <w:rFonts w:hint="eastAsia"/>
        </w:rPr>
        <w:t>として提唱しています。</w:t>
      </w:r>
    </w:p>
    <w:p w:rsidR="00B11BD5" w:rsidRPr="004C4744" w:rsidRDefault="00B11BD5" w:rsidP="00B11BD5">
      <w:pPr>
        <w:widowControl/>
        <w:autoSpaceDE w:val="0"/>
        <w:autoSpaceDN w:val="0"/>
        <w:ind w:leftChars="100" w:left="220" w:firstLineChars="100" w:firstLine="220"/>
      </w:pPr>
      <w:r w:rsidRPr="004C4744">
        <w:rPr>
          <w:rFonts w:hint="eastAsia"/>
        </w:rPr>
        <w:t>2</w:t>
      </w:r>
      <w:r w:rsidRPr="004C4744">
        <w:t>1</w:t>
      </w:r>
      <w:r w:rsidRPr="004C4744">
        <w:rPr>
          <w:rFonts w:hint="eastAsia"/>
        </w:rPr>
        <w:t>世紀の基幹インフラとして、超高速・超低遅延・多数同時接続という特徴を持つ第５世代移動通信システム（５Ｇ）の提供も始まります。</w:t>
      </w:r>
    </w:p>
    <w:p w:rsidR="00B11BD5" w:rsidRPr="004C4744" w:rsidRDefault="00B11BD5" w:rsidP="00B11BD5">
      <w:pPr>
        <w:widowControl/>
        <w:autoSpaceDE w:val="0"/>
        <w:autoSpaceDN w:val="0"/>
        <w:ind w:leftChars="100" w:left="220" w:firstLineChars="100" w:firstLine="220"/>
      </w:pPr>
      <w:r w:rsidRPr="004C4744">
        <w:rPr>
          <w:rFonts w:hint="eastAsia"/>
        </w:rPr>
        <w:t>県内では、ほとんどの地域で携帯電話や高速インターネットが利用できる環境となっていますが、より高速な通信が可能となる光ファイバによる情報通信網についてはまだ充分に整備されていない</w:t>
      </w:r>
      <w:r w:rsidR="00B0228E" w:rsidRPr="004C4744">
        <w:rPr>
          <w:rFonts w:hint="eastAsia"/>
        </w:rPr>
        <w:t>地域もあり、都市部の環境との格差が生じています</w:t>
      </w:r>
      <w:r w:rsidRPr="004C4744">
        <w:rPr>
          <w:rFonts w:hint="eastAsia"/>
        </w:rPr>
        <w:t>。</w:t>
      </w:r>
    </w:p>
    <w:p w:rsidR="00B11BD5" w:rsidRPr="004C4744" w:rsidRDefault="00B11BD5" w:rsidP="00757F00">
      <w:pPr>
        <w:widowControl/>
        <w:autoSpaceDE w:val="0"/>
        <w:autoSpaceDN w:val="0"/>
        <w:ind w:leftChars="100" w:left="220" w:firstLineChars="100" w:firstLine="220"/>
      </w:pPr>
      <w:r w:rsidRPr="004C4744">
        <w:rPr>
          <w:rFonts w:hint="eastAsia"/>
        </w:rPr>
        <w:t>県民が新たな技術革新の成果を享受しながら、より快適</w:t>
      </w:r>
      <w:r w:rsidR="00A976C5" w:rsidRPr="004C4744">
        <w:rPr>
          <w:rFonts w:hint="eastAsia"/>
        </w:rPr>
        <w:t>で安全</w:t>
      </w:r>
      <w:r w:rsidRPr="004C4744">
        <w:rPr>
          <w:rFonts w:hint="eastAsia"/>
        </w:rPr>
        <w:t>な日常生活を送るための、更なる情報通信環境の整備が求められます。</w:t>
      </w:r>
    </w:p>
    <w:p w:rsidR="00B11BD5" w:rsidRPr="004C4744" w:rsidRDefault="00B11BD5" w:rsidP="00B11BD5">
      <w:pPr>
        <w:widowControl/>
        <w:autoSpaceDE w:val="0"/>
        <w:autoSpaceDN w:val="0"/>
        <w:ind w:firstLineChars="100" w:firstLine="220"/>
      </w:pPr>
    </w:p>
    <w:p w:rsidR="00B11BD5" w:rsidRPr="004C4744" w:rsidRDefault="00B11BD5" w:rsidP="00B11BD5">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B11BD5" w:rsidRPr="004C4744" w:rsidRDefault="00B11BD5" w:rsidP="00CA0E40">
      <w:pPr>
        <w:pStyle w:val="4"/>
        <w:numPr>
          <w:ilvl w:val="0"/>
          <w:numId w:val="13"/>
        </w:numPr>
        <w:ind w:leftChars="0"/>
        <w:rPr>
          <w:rFonts w:asciiTheme="majorEastAsia" w:eastAsiaTheme="majorEastAsia" w:hAnsiTheme="majorEastAsia"/>
          <w:b w:val="0"/>
        </w:rPr>
      </w:pPr>
      <w:r w:rsidRPr="004C4744">
        <w:rPr>
          <w:rFonts w:asciiTheme="majorEastAsia" w:eastAsiaTheme="majorEastAsia" w:hAnsiTheme="majorEastAsia" w:hint="eastAsia"/>
          <w:b w:val="0"/>
        </w:rPr>
        <w:t>情報インフラの整備・利活用</w:t>
      </w:r>
    </w:p>
    <w:p w:rsidR="002A4A47" w:rsidRPr="004C4744" w:rsidRDefault="002A4A47" w:rsidP="002A4A47">
      <w:pPr>
        <w:autoSpaceDE w:val="0"/>
        <w:autoSpaceDN w:val="0"/>
        <w:ind w:leftChars="200" w:left="440" w:firstLineChars="100" w:firstLine="220"/>
      </w:pPr>
      <w:r w:rsidRPr="004C4744">
        <w:rPr>
          <w:rFonts w:hint="eastAsia"/>
        </w:rPr>
        <w:t>国が</w:t>
      </w:r>
      <w:r w:rsidR="000706C1" w:rsidRPr="004C4744">
        <w:rPr>
          <w:rFonts w:hint="eastAsia"/>
        </w:rPr>
        <w:t>提唱する</w:t>
      </w:r>
      <w:r w:rsidRPr="004C4744">
        <w:rPr>
          <w:rFonts w:hint="eastAsia"/>
        </w:rPr>
        <w:t>Society</w:t>
      </w:r>
      <w:r w:rsidRPr="004C4744">
        <w:t xml:space="preserve"> </w:t>
      </w:r>
      <w:r w:rsidRPr="004C4744">
        <w:rPr>
          <w:rFonts w:hint="eastAsia"/>
        </w:rPr>
        <w:t>5.0に向けて革新的技術を用いた全国の取組や、第５世代移動通信システム（５Ｇ）の特徴を活かした取組などを県内へ情報提供</w:t>
      </w:r>
      <w:r w:rsidR="00A976C5" w:rsidRPr="004C4744">
        <w:rPr>
          <w:rFonts w:hint="eastAsia"/>
        </w:rPr>
        <w:t>するなど</w:t>
      </w:r>
      <w:r w:rsidRPr="004C4744">
        <w:rPr>
          <w:rFonts w:hint="eastAsia"/>
        </w:rPr>
        <w:t>により普及を促し、通信・情報基盤整備が進むよう</w:t>
      </w:r>
      <w:r w:rsidR="00A976C5" w:rsidRPr="004C4744">
        <w:rPr>
          <w:rFonts w:hint="eastAsia"/>
        </w:rPr>
        <w:t>市町村、事業者等へ</w:t>
      </w:r>
      <w:r w:rsidRPr="004C4744">
        <w:rPr>
          <w:rFonts w:hint="eastAsia"/>
        </w:rPr>
        <w:t>働きかけます。</w:t>
      </w:r>
    </w:p>
    <w:p w:rsidR="008C3FDE" w:rsidRPr="004C4744" w:rsidRDefault="008C3FDE" w:rsidP="008C3FDE">
      <w:pPr>
        <w:widowControl/>
        <w:jc w:val="left"/>
      </w:pPr>
    </w:p>
    <w:p w:rsidR="00753AED" w:rsidRPr="004C4744" w:rsidRDefault="00753AED" w:rsidP="00753AED">
      <w:pPr>
        <w:widowControl/>
        <w:autoSpaceDE w:val="0"/>
        <w:autoSpaceDN w:val="0"/>
        <w:jc w:val="left"/>
        <w:sectPr w:rsidR="00753AED" w:rsidRPr="004C4744" w:rsidSect="00B8385D">
          <w:headerReference w:type="even" r:id="rId105"/>
          <w:headerReference w:type="default" r:id="rId106"/>
          <w:pgSz w:w="11906" w:h="16838" w:code="9"/>
          <w:pgMar w:top="1134" w:right="1418" w:bottom="992" w:left="1418" w:header="567" w:footer="284" w:gutter="0"/>
          <w:cols w:space="425"/>
          <w:docGrid w:type="linesAndChars" w:linePitch="360"/>
        </w:sectPr>
      </w:pPr>
      <w:r w:rsidRPr="004C4744">
        <w:br w:type="page"/>
      </w:r>
    </w:p>
    <w:p w:rsidR="00EB7060" w:rsidRPr="004C4744" w:rsidRDefault="00EB7060" w:rsidP="00EB7060">
      <w:pPr>
        <w:pStyle w:val="2"/>
        <w:pBdr>
          <w:bottom w:val="single" w:sz="12" w:space="1" w:color="auto"/>
        </w:pBdr>
        <w:spacing w:line="480" w:lineRule="exact"/>
        <w:rPr>
          <w:sz w:val="28"/>
          <w:szCs w:val="28"/>
        </w:rPr>
      </w:pPr>
      <w:bookmarkStart w:id="157" w:name="_Ref7993266"/>
      <w:bookmarkEnd w:id="155"/>
      <w:bookmarkEnd w:id="156"/>
      <w:r w:rsidRPr="004C4744">
        <w:rPr>
          <w:rFonts w:hint="eastAsia"/>
          <w:sz w:val="28"/>
          <w:szCs w:val="28"/>
        </w:rPr>
        <w:lastRenderedPageBreak/>
        <w:t>２</w:t>
      </w:r>
      <w:r w:rsidRPr="004C4744">
        <w:rPr>
          <w:rFonts w:hint="eastAsia"/>
          <w:sz w:val="28"/>
          <w:szCs w:val="28"/>
        </w:rPr>
        <w:t xml:space="preserve"> </w:t>
      </w:r>
      <w:r w:rsidRPr="004C4744">
        <w:rPr>
          <w:rFonts w:hint="eastAsia"/>
          <w:sz w:val="28"/>
          <w:szCs w:val="28"/>
        </w:rPr>
        <w:t>生活環境の保全</w:t>
      </w:r>
      <w:bookmarkEnd w:id="157"/>
    </w:p>
    <w:p w:rsidR="00B90C72" w:rsidRPr="004C4744" w:rsidRDefault="00B90C72" w:rsidP="00B90C72">
      <w:pPr>
        <w:pStyle w:val="3"/>
        <w:spacing w:line="480" w:lineRule="exact"/>
        <w:ind w:leftChars="0" w:left="0"/>
        <w:rPr>
          <w:sz w:val="28"/>
          <w:szCs w:val="28"/>
        </w:rPr>
      </w:pPr>
      <w:bookmarkStart w:id="158" w:name="_Ref8328751"/>
      <w:bookmarkStart w:id="159" w:name="_Ref7994607"/>
      <w:r w:rsidRPr="004C4744">
        <w:rPr>
          <w:rFonts w:hint="eastAsia"/>
          <w:sz w:val="28"/>
          <w:szCs w:val="28"/>
        </w:rPr>
        <w:t>⑴</w:t>
      </w:r>
      <w:r w:rsidRPr="004C4744">
        <w:rPr>
          <w:rFonts w:hint="eastAsia"/>
          <w:sz w:val="28"/>
          <w:szCs w:val="28"/>
        </w:rPr>
        <w:t xml:space="preserve"> </w:t>
      </w:r>
      <w:r w:rsidRPr="004C4744">
        <w:rPr>
          <w:rFonts w:hint="eastAsia"/>
          <w:sz w:val="28"/>
          <w:szCs w:val="28"/>
        </w:rPr>
        <w:t>快適な居住環境づくり</w:t>
      </w:r>
      <w:bookmarkEnd w:id="158"/>
    </w:p>
    <w:p w:rsidR="00B90C72" w:rsidRPr="004C4744" w:rsidRDefault="00B90C72" w:rsidP="00B90C72">
      <w:pPr>
        <w:widowControl/>
        <w:autoSpaceDE w:val="0"/>
        <w:autoSpaceDN w:val="0"/>
      </w:pPr>
    </w:p>
    <w:p w:rsidR="00B90C72" w:rsidRPr="004C4744" w:rsidRDefault="00756F01"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人口減少に対応できる公共施設の在り方を検討し、必要な老朽化対策も進めながら、快適な居住環境をつくります</w:t>
      </w:r>
      <w:r w:rsidR="00EC2794" w:rsidRPr="004C4744">
        <w:rPr>
          <w:rFonts w:ascii="ＭＳ ゴシック" w:eastAsia="ＭＳ ゴシック" w:hAnsi="ＭＳ ゴシック" w:hint="eastAsia"/>
          <w:sz w:val="24"/>
        </w:rPr>
        <w:t>。</w:t>
      </w:r>
    </w:p>
    <w:p w:rsidR="00B90C72" w:rsidRPr="004C4744" w:rsidRDefault="00B90C72" w:rsidP="00B90C72">
      <w:pPr>
        <w:widowControl/>
        <w:autoSpaceDE w:val="0"/>
        <w:autoSpaceDN w:val="0"/>
      </w:pPr>
    </w:p>
    <w:p w:rsidR="00C01CB4" w:rsidRPr="004C4744" w:rsidRDefault="00C01CB4" w:rsidP="00C01CB4">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C01CB4" w:rsidRPr="004C4744" w:rsidRDefault="00C01CB4" w:rsidP="00C01CB4">
      <w:pPr>
        <w:widowControl/>
        <w:autoSpaceDE w:val="0"/>
        <w:autoSpaceDN w:val="0"/>
        <w:ind w:leftChars="100" w:left="220" w:firstLineChars="100" w:firstLine="220"/>
      </w:pPr>
      <w:r w:rsidRPr="004C4744">
        <w:rPr>
          <w:rFonts w:hint="eastAsia"/>
        </w:rPr>
        <w:t>人口減少・少子高齢化が進む中、地域の活力を維持しながら、医療・福祉・商業等の生活機能をまちなかに確保し、高齢者や子育て世代等が安心して暮らせるよう、コンパクトなまちづくりを進めることが求められています。</w:t>
      </w:r>
    </w:p>
    <w:p w:rsidR="00C01CB4" w:rsidRPr="004C4744" w:rsidRDefault="00C01CB4" w:rsidP="00C01CB4">
      <w:pPr>
        <w:widowControl/>
        <w:autoSpaceDE w:val="0"/>
        <w:autoSpaceDN w:val="0"/>
        <w:ind w:leftChars="100" w:left="220" w:firstLineChars="100" w:firstLine="220"/>
      </w:pPr>
      <w:r w:rsidRPr="004C4744">
        <w:rPr>
          <w:rFonts w:hint="eastAsia"/>
        </w:rPr>
        <w:t>また、観光振興や都市の活性化のためには、本県の特色である歴史文化や優れた景観を活かしたまちづくりを進めることも必要です。</w:t>
      </w:r>
    </w:p>
    <w:p w:rsidR="00F66189" w:rsidRPr="004C4744" w:rsidRDefault="00F66189" w:rsidP="00F66189">
      <w:pPr>
        <w:widowControl/>
        <w:autoSpaceDE w:val="0"/>
        <w:autoSpaceDN w:val="0"/>
        <w:ind w:leftChars="100" w:left="220" w:firstLineChars="100" w:firstLine="220"/>
      </w:pPr>
      <w:r w:rsidRPr="004C4744">
        <w:rPr>
          <w:rFonts w:hint="eastAsia"/>
        </w:rPr>
        <w:t>コンパクトなまちづくりや歴史文化・景観を活かしたまちづくりには、地域の資源</w:t>
      </w:r>
      <w:r w:rsidR="00581D48" w:rsidRPr="004C4744">
        <w:rPr>
          <w:rFonts w:hint="eastAsia"/>
        </w:rPr>
        <w:t>や住民の思いを反映していくことが不可欠であり、住民と行政が協働</w:t>
      </w:r>
      <w:r w:rsidRPr="004C4744">
        <w:rPr>
          <w:rFonts w:hint="eastAsia"/>
        </w:rPr>
        <w:t>して取り組んでいくことが重要です。</w:t>
      </w:r>
    </w:p>
    <w:p w:rsidR="00F66189" w:rsidRPr="004C4744" w:rsidRDefault="00F66189" w:rsidP="00F66189">
      <w:pPr>
        <w:widowControl/>
        <w:autoSpaceDE w:val="0"/>
        <w:autoSpaceDN w:val="0"/>
        <w:ind w:leftChars="100" w:left="220" w:firstLineChars="100" w:firstLine="220"/>
      </w:pPr>
      <w:r w:rsidRPr="004C4744">
        <w:rPr>
          <w:rFonts w:hint="eastAsia"/>
        </w:rPr>
        <w:t>公園は、緑豊かな環境として、県民の健康づくりや憩いの場、交流の場を提供しており、今後も安全で快適な利用を確保するため、施設の長寿命化対策やバリアフリー化が必要となっています。</w:t>
      </w:r>
    </w:p>
    <w:p w:rsidR="00F66189" w:rsidRPr="004C4744" w:rsidRDefault="00F66189" w:rsidP="00F66189">
      <w:pPr>
        <w:widowControl/>
        <w:autoSpaceDE w:val="0"/>
        <w:autoSpaceDN w:val="0"/>
        <w:ind w:leftChars="100" w:left="220" w:firstLineChars="100" w:firstLine="220"/>
      </w:pPr>
      <w:r w:rsidRPr="004C4744">
        <w:rPr>
          <w:rFonts w:hint="eastAsia"/>
        </w:rPr>
        <w:t>老朽化した県営住宅は、居住面積が狭く、設備の利便性も劣っており、特に高齢者にとって住みにくい住宅であることから、建替えにより安心して生活できるようにすることが必要です。</w:t>
      </w:r>
    </w:p>
    <w:p w:rsidR="00C01CB4" w:rsidRPr="004C4744" w:rsidRDefault="00C01CB4" w:rsidP="00C01CB4">
      <w:pPr>
        <w:widowControl/>
        <w:autoSpaceDE w:val="0"/>
        <w:autoSpaceDN w:val="0"/>
      </w:pPr>
    </w:p>
    <w:p w:rsidR="00C01CB4" w:rsidRPr="004C4744" w:rsidRDefault="00C01CB4" w:rsidP="00C01CB4">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C01CB4" w:rsidRPr="004C4744" w:rsidRDefault="00C01CB4" w:rsidP="00CA0E40">
      <w:pPr>
        <w:pStyle w:val="4"/>
        <w:numPr>
          <w:ilvl w:val="0"/>
          <w:numId w:val="29"/>
        </w:numPr>
        <w:ind w:leftChars="0"/>
        <w:rPr>
          <w:rFonts w:asciiTheme="majorEastAsia" w:eastAsiaTheme="majorEastAsia" w:hAnsiTheme="majorEastAsia"/>
          <w:b w:val="0"/>
        </w:rPr>
      </w:pPr>
      <w:r w:rsidRPr="004C4744">
        <w:rPr>
          <w:rFonts w:asciiTheme="majorEastAsia" w:eastAsiaTheme="majorEastAsia" w:hAnsiTheme="majorEastAsia" w:hint="eastAsia"/>
          <w:b w:val="0"/>
        </w:rPr>
        <w:t>計画的な都市づくり</w:t>
      </w:r>
    </w:p>
    <w:p w:rsidR="00C01CB4" w:rsidRPr="004C4744" w:rsidRDefault="00C01CB4" w:rsidP="00C01CB4">
      <w:pPr>
        <w:autoSpaceDE w:val="0"/>
        <w:autoSpaceDN w:val="0"/>
        <w:ind w:leftChars="200" w:left="440" w:firstLineChars="100" w:firstLine="220"/>
        <w:rPr>
          <w:strike/>
        </w:rPr>
      </w:pPr>
      <w:r w:rsidRPr="004C4744">
        <w:rPr>
          <w:rFonts w:hint="eastAsia"/>
        </w:rPr>
        <w:t>コンパクトな都市構造に移行するため、市町の</w:t>
      </w:r>
      <w:r w:rsidR="00C0174B" w:rsidRPr="004C4744">
        <w:rPr>
          <w:rFonts w:hint="eastAsia"/>
        </w:rPr>
        <w:t>取組</w:t>
      </w:r>
      <w:r w:rsidRPr="004C4744">
        <w:rPr>
          <w:rFonts w:hint="eastAsia"/>
        </w:rPr>
        <w:t>の支援及び土地利用規制の適切な運用や誘導により、暮らしやすいまちづくりを進めます。</w:t>
      </w:r>
    </w:p>
    <w:p w:rsidR="00C01CB4" w:rsidRPr="004C4744" w:rsidRDefault="00C01CB4" w:rsidP="00CA0E40">
      <w:pPr>
        <w:pStyle w:val="4"/>
        <w:numPr>
          <w:ilvl w:val="0"/>
          <w:numId w:val="29"/>
        </w:numPr>
        <w:ind w:leftChars="0"/>
        <w:rPr>
          <w:rFonts w:asciiTheme="majorEastAsia" w:eastAsiaTheme="majorEastAsia" w:hAnsiTheme="majorEastAsia"/>
          <w:b w:val="0"/>
        </w:rPr>
      </w:pPr>
      <w:r w:rsidRPr="004C4744">
        <w:rPr>
          <w:rFonts w:asciiTheme="majorEastAsia" w:eastAsiaTheme="majorEastAsia" w:hAnsiTheme="majorEastAsia" w:hint="eastAsia"/>
          <w:b w:val="0"/>
        </w:rPr>
        <w:t>魅力ある景観づくり</w:t>
      </w:r>
    </w:p>
    <w:p w:rsidR="00C01CB4" w:rsidRPr="004C4744" w:rsidRDefault="00C01CB4" w:rsidP="00C01CB4">
      <w:pPr>
        <w:autoSpaceDE w:val="0"/>
        <w:autoSpaceDN w:val="0"/>
        <w:ind w:leftChars="200" w:left="440" w:firstLineChars="100" w:firstLine="220"/>
      </w:pPr>
      <w:r w:rsidRPr="004C4744">
        <w:rPr>
          <w:rFonts w:hint="eastAsia"/>
        </w:rPr>
        <w:t>築地松景観や石州赤瓦の家並みなど地域の優れた景観の保全のために、市町村、住民団体やＮＰＯ、企業等による様々な景観づくりの活動を支援します。</w:t>
      </w:r>
    </w:p>
    <w:p w:rsidR="00C01CB4" w:rsidRPr="004C4744" w:rsidRDefault="00C01CB4" w:rsidP="00CA0E40">
      <w:pPr>
        <w:pStyle w:val="4"/>
        <w:numPr>
          <w:ilvl w:val="0"/>
          <w:numId w:val="29"/>
        </w:numPr>
        <w:ind w:leftChars="0"/>
        <w:rPr>
          <w:rFonts w:asciiTheme="majorEastAsia" w:eastAsiaTheme="majorEastAsia" w:hAnsiTheme="majorEastAsia"/>
          <w:b w:val="0"/>
        </w:rPr>
      </w:pPr>
      <w:r w:rsidRPr="004C4744">
        <w:rPr>
          <w:rFonts w:asciiTheme="majorEastAsia" w:eastAsiaTheme="majorEastAsia" w:hAnsiTheme="majorEastAsia" w:hint="eastAsia"/>
          <w:b w:val="0"/>
        </w:rPr>
        <w:t>魅力ある公園づくり</w:t>
      </w:r>
    </w:p>
    <w:p w:rsidR="00C01CB4" w:rsidRPr="004C4744" w:rsidRDefault="00C01CB4" w:rsidP="00C01CB4">
      <w:pPr>
        <w:autoSpaceDE w:val="0"/>
        <w:autoSpaceDN w:val="0"/>
        <w:ind w:leftChars="200" w:left="440" w:firstLineChars="100" w:firstLine="220"/>
      </w:pPr>
      <w:r w:rsidRPr="004C4744">
        <w:rPr>
          <w:rFonts w:hint="eastAsia"/>
        </w:rPr>
        <w:t>公園施設の長寿命化対策や民間活力の導入などによる公園整備を進めます。</w:t>
      </w:r>
    </w:p>
    <w:p w:rsidR="00C01CB4" w:rsidRPr="004C4744" w:rsidRDefault="00C01CB4" w:rsidP="00CA0E40">
      <w:pPr>
        <w:pStyle w:val="4"/>
        <w:numPr>
          <w:ilvl w:val="0"/>
          <w:numId w:val="29"/>
        </w:numPr>
        <w:ind w:leftChars="0"/>
        <w:rPr>
          <w:rFonts w:asciiTheme="majorEastAsia" w:eastAsiaTheme="majorEastAsia" w:hAnsiTheme="majorEastAsia"/>
          <w:b w:val="0"/>
        </w:rPr>
      </w:pPr>
      <w:r w:rsidRPr="004C4744">
        <w:rPr>
          <w:rFonts w:asciiTheme="majorEastAsia" w:eastAsiaTheme="majorEastAsia" w:hAnsiTheme="majorEastAsia" w:hint="eastAsia"/>
          <w:b w:val="0"/>
        </w:rPr>
        <w:t>快適な住宅の提供</w:t>
      </w:r>
    </w:p>
    <w:p w:rsidR="00C01CB4" w:rsidRPr="004C4744" w:rsidRDefault="00F66189" w:rsidP="00C01CB4">
      <w:pPr>
        <w:autoSpaceDE w:val="0"/>
        <w:autoSpaceDN w:val="0"/>
        <w:ind w:leftChars="200" w:left="440" w:firstLineChars="100" w:firstLine="220"/>
        <w:rPr>
          <w:sz w:val="28"/>
          <w:szCs w:val="28"/>
        </w:rPr>
      </w:pPr>
      <w:r w:rsidRPr="004C4744">
        <w:rPr>
          <w:rFonts w:hint="eastAsia"/>
        </w:rPr>
        <w:t>老朽化した県営住宅の建</w:t>
      </w:r>
      <w:r w:rsidR="00C01CB4" w:rsidRPr="004C4744">
        <w:rPr>
          <w:rFonts w:hint="eastAsia"/>
        </w:rPr>
        <w:t>替えを進め</w:t>
      </w:r>
      <w:r w:rsidRPr="004C4744">
        <w:rPr>
          <w:rFonts w:hint="eastAsia"/>
        </w:rPr>
        <w:t>、</w:t>
      </w:r>
      <w:r w:rsidR="00C01CB4" w:rsidRPr="004C4744">
        <w:rPr>
          <w:rFonts w:hint="eastAsia"/>
        </w:rPr>
        <w:t>公的賃貸住宅等の供給を通して、住宅セーフティネットの構築に取り組みます。</w:t>
      </w:r>
    </w:p>
    <w:p w:rsidR="00B90C72" w:rsidRPr="004C4744" w:rsidRDefault="00B90C72">
      <w:pPr>
        <w:widowControl/>
        <w:jc w:val="left"/>
        <w:rPr>
          <w:rFonts w:asciiTheme="majorHAnsi" w:eastAsiaTheme="majorEastAsia" w:hAnsiTheme="majorHAnsi" w:cstheme="majorBidi"/>
          <w:sz w:val="28"/>
          <w:szCs w:val="28"/>
        </w:rPr>
      </w:pPr>
      <w:r w:rsidRPr="004C4744">
        <w:rPr>
          <w:sz w:val="28"/>
          <w:szCs w:val="28"/>
        </w:rPr>
        <w:br w:type="page"/>
      </w:r>
    </w:p>
    <w:p w:rsidR="00B90C72" w:rsidRPr="004C4744" w:rsidRDefault="00B90C72" w:rsidP="001F7A36">
      <w:pPr>
        <w:widowControl/>
        <w:autoSpaceDE w:val="0"/>
        <w:autoSpaceDN w:val="0"/>
        <w:spacing w:line="480" w:lineRule="exact"/>
      </w:pPr>
    </w:p>
    <w:p w:rsidR="00EB7060" w:rsidRPr="004C4744" w:rsidRDefault="00B90C72" w:rsidP="00EB7060">
      <w:pPr>
        <w:pStyle w:val="3"/>
        <w:spacing w:line="480" w:lineRule="exact"/>
        <w:ind w:leftChars="0" w:left="0"/>
        <w:rPr>
          <w:sz w:val="28"/>
          <w:szCs w:val="28"/>
        </w:rPr>
      </w:pPr>
      <w:bookmarkStart w:id="160" w:name="_Ref8678247"/>
      <w:bookmarkStart w:id="161" w:name="_Ref11656676"/>
      <w:r w:rsidRPr="004C4744">
        <w:rPr>
          <w:rFonts w:hint="eastAsia"/>
          <w:sz w:val="28"/>
          <w:szCs w:val="28"/>
        </w:rPr>
        <w:t>⑵</w:t>
      </w:r>
      <w:r w:rsidR="00EB7060" w:rsidRPr="004C4744">
        <w:rPr>
          <w:rFonts w:hint="eastAsia"/>
          <w:sz w:val="28"/>
          <w:szCs w:val="28"/>
        </w:rPr>
        <w:t xml:space="preserve"> </w:t>
      </w:r>
      <w:bookmarkEnd w:id="159"/>
      <w:bookmarkEnd w:id="160"/>
      <w:r w:rsidR="00756F01" w:rsidRPr="004C4744">
        <w:rPr>
          <w:rFonts w:hint="eastAsia"/>
          <w:sz w:val="28"/>
          <w:szCs w:val="28"/>
        </w:rPr>
        <w:t>環境の保全と活用</w:t>
      </w:r>
      <w:bookmarkEnd w:id="161"/>
    </w:p>
    <w:p w:rsidR="00EB7060" w:rsidRPr="004C4744" w:rsidRDefault="00EB7060" w:rsidP="00EB7060">
      <w:pPr>
        <w:widowControl/>
        <w:autoSpaceDE w:val="0"/>
        <w:autoSpaceDN w:val="0"/>
      </w:pPr>
    </w:p>
    <w:p w:rsidR="00EB7060" w:rsidRPr="004C4744" w:rsidRDefault="00756F01"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島根が誇る豊かな環境の保全と、その持続可能な活用を進め、いつまでも快適に過ごせる社会をつくります</w:t>
      </w:r>
      <w:r w:rsidR="009500E2" w:rsidRPr="004C4744">
        <w:rPr>
          <w:rFonts w:ascii="ＭＳ ゴシック" w:eastAsia="ＭＳ ゴシック" w:hAnsi="ＭＳ ゴシック" w:hint="eastAsia"/>
          <w:sz w:val="24"/>
        </w:rPr>
        <w:t>。</w:t>
      </w:r>
    </w:p>
    <w:p w:rsidR="00EB7060" w:rsidRPr="004C4744" w:rsidRDefault="00EB7060" w:rsidP="00EB7060">
      <w:pPr>
        <w:widowControl/>
        <w:autoSpaceDE w:val="0"/>
        <w:autoSpaceDN w:val="0"/>
      </w:pPr>
    </w:p>
    <w:p w:rsidR="001E7568" w:rsidRPr="004C4744" w:rsidRDefault="001E7568" w:rsidP="001E7568">
      <w:pPr>
        <w:widowControl/>
        <w:autoSpaceDE w:val="0"/>
        <w:autoSpaceDN w:val="0"/>
        <w:rPr>
          <w:rFonts w:ascii="ＭＳ ゴシック" w:eastAsia="ＭＳ ゴシック" w:hAnsi="ＭＳ ゴシック"/>
        </w:rPr>
      </w:pPr>
      <w:bookmarkStart w:id="162" w:name="_Ref6346564"/>
      <w:r w:rsidRPr="004C4744">
        <w:rPr>
          <w:rFonts w:ascii="ＭＳ ゴシック" w:eastAsia="ＭＳ ゴシック" w:hAnsi="ＭＳ ゴシック" w:hint="eastAsia"/>
        </w:rPr>
        <w:t>【現状と課題】</w:t>
      </w:r>
    </w:p>
    <w:p w:rsidR="00220E46" w:rsidRPr="004C4744" w:rsidRDefault="00220E46" w:rsidP="00220E46">
      <w:pPr>
        <w:widowControl/>
        <w:autoSpaceDE w:val="0"/>
        <w:autoSpaceDN w:val="0"/>
        <w:ind w:leftChars="100" w:left="220" w:firstLineChars="100" w:firstLine="220"/>
      </w:pPr>
      <w:r w:rsidRPr="004C4744">
        <w:rPr>
          <w:rFonts w:hint="eastAsia"/>
        </w:rPr>
        <w:t>温室効果ガス排出削減に取り組むことを定めた国際的な枠組みである「パリ協定」や、気候変動対策を含む世界共通の持続可能な開発目標である「ＳＤＧs」など、地球規模での環境問題について世界的に関心が高まっています。</w:t>
      </w:r>
    </w:p>
    <w:p w:rsidR="00220E46" w:rsidRPr="004C4744" w:rsidRDefault="00220E46" w:rsidP="00220E46">
      <w:pPr>
        <w:widowControl/>
        <w:autoSpaceDE w:val="0"/>
        <w:autoSpaceDN w:val="0"/>
        <w:ind w:leftChars="100" w:left="220" w:firstLineChars="100" w:firstLine="220"/>
      </w:pPr>
      <w:r w:rsidRPr="004C4744">
        <w:rPr>
          <w:rFonts w:hint="eastAsia"/>
        </w:rPr>
        <w:t>そして、国は新たに「地域循環共生圏」の創造を提唱し、各地域それぞれの自然や環境を守りながら、地域資源を最大限活用した自立・分散型の共生社会をつくることにより、グローバルな環境問題の解決を図ろうとしています。</w:t>
      </w:r>
    </w:p>
    <w:p w:rsidR="00220E46" w:rsidRPr="004C4744" w:rsidRDefault="00220E46" w:rsidP="00220E46">
      <w:pPr>
        <w:widowControl/>
        <w:autoSpaceDE w:val="0"/>
        <w:autoSpaceDN w:val="0"/>
        <w:ind w:leftChars="100" w:left="220" w:firstLineChars="100" w:firstLine="220"/>
      </w:pPr>
      <w:r w:rsidRPr="004C4744">
        <w:rPr>
          <w:rFonts w:hint="eastAsia"/>
        </w:rPr>
        <w:t>豊かな自然と調和した生活環境は島根の強みであり、こうした世界的な潮流を生かして、持続可能な形でその活用を進め、いつまでも快適に過ごせる社会をつくることが求められています。</w:t>
      </w:r>
    </w:p>
    <w:p w:rsidR="00220E46" w:rsidRPr="004C4744" w:rsidRDefault="00220E46" w:rsidP="00220E46">
      <w:pPr>
        <w:widowControl/>
        <w:autoSpaceDE w:val="0"/>
        <w:autoSpaceDN w:val="0"/>
        <w:ind w:leftChars="100" w:left="220" w:firstLineChars="100" w:firstLine="220"/>
      </w:pPr>
      <w:r w:rsidRPr="004C4744">
        <w:rPr>
          <w:rFonts w:hint="eastAsia"/>
        </w:rPr>
        <w:t>そのため、地域の経済的な発展や生活水準の向上が、環境への過度の負荷をもたらすことがないよう、環境の保全を進め、資源の有効利用や廃棄物の適正処理による循環型社会を構築していく必要があります。</w:t>
      </w:r>
    </w:p>
    <w:p w:rsidR="00220E46" w:rsidRPr="004C4744" w:rsidRDefault="00220E46" w:rsidP="00220E46">
      <w:pPr>
        <w:widowControl/>
        <w:autoSpaceDE w:val="0"/>
        <w:autoSpaceDN w:val="0"/>
        <w:ind w:leftChars="100" w:left="220" w:firstLineChars="100" w:firstLine="220"/>
      </w:pPr>
      <w:r w:rsidRPr="004C4744">
        <w:rPr>
          <w:rFonts w:hint="eastAsia"/>
        </w:rPr>
        <w:t>また、環境に配慮したライフスタイルや、再生可能エネルギーなどを活用した環境にやさしい産業構造の実現により、地域の魅力をさらに高めていくことが必要です。</w:t>
      </w:r>
    </w:p>
    <w:p w:rsidR="001E7568" w:rsidRPr="004C4744" w:rsidRDefault="001E7568" w:rsidP="001E7568">
      <w:pPr>
        <w:widowControl/>
        <w:autoSpaceDE w:val="0"/>
        <w:autoSpaceDN w:val="0"/>
      </w:pPr>
    </w:p>
    <w:p w:rsidR="001E7568" w:rsidRPr="004C4744" w:rsidRDefault="001E7568" w:rsidP="001E7568">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 xml:space="preserve">【取組の方向】　</w:t>
      </w:r>
    </w:p>
    <w:p w:rsidR="001E7568" w:rsidRPr="004C4744" w:rsidRDefault="001E7568" w:rsidP="00CA0E40">
      <w:pPr>
        <w:pStyle w:val="4"/>
        <w:numPr>
          <w:ilvl w:val="0"/>
          <w:numId w:val="45"/>
        </w:numPr>
        <w:ind w:leftChars="0"/>
        <w:rPr>
          <w:rFonts w:asciiTheme="majorEastAsia" w:eastAsiaTheme="majorEastAsia" w:hAnsiTheme="majorEastAsia"/>
          <w:b w:val="0"/>
        </w:rPr>
      </w:pPr>
      <w:r w:rsidRPr="004C4744">
        <w:rPr>
          <w:rFonts w:asciiTheme="majorEastAsia" w:eastAsiaTheme="majorEastAsia" w:hAnsiTheme="majorEastAsia" w:hint="eastAsia"/>
          <w:b w:val="0"/>
        </w:rPr>
        <w:t>生活環境の保全</w:t>
      </w:r>
    </w:p>
    <w:p w:rsidR="001E7568" w:rsidRPr="004C4744" w:rsidRDefault="001E7568" w:rsidP="001E7568">
      <w:pPr>
        <w:autoSpaceDE w:val="0"/>
        <w:autoSpaceDN w:val="0"/>
        <w:ind w:leftChars="200" w:left="440" w:firstLineChars="100" w:firstLine="220"/>
        <w:rPr>
          <w:strike/>
        </w:rPr>
      </w:pPr>
      <w:r w:rsidRPr="004C4744">
        <w:rPr>
          <w:rFonts w:hint="eastAsia"/>
        </w:rPr>
        <w:t>大気、公共用水域、地下水、土壌等の環境モニタリングや、事業者等への監視指導などを</w:t>
      </w:r>
      <w:r w:rsidRPr="004C4744">
        <w:rPr>
          <w:rFonts w:asciiTheme="minorEastAsia" w:eastAsiaTheme="minorEastAsia" w:hAnsiTheme="minorEastAsia" w:hint="eastAsia"/>
        </w:rPr>
        <w:t>行い、安全で安心な生活環境</w:t>
      </w:r>
      <w:r w:rsidRPr="004C4744">
        <w:rPr>
          <w:rFonts w:hint="eastAsia"/>
        </w:rPr>
        <w:t>を守ります。</w:t>
      </w:r>
    </w:p>
    <w:p w:rsidR="001E7568" w:rsidRPr="004C4744" w:rsidRDefault="001E7568" w:rsidP="00CA0E40">
      <w:pPr>
        <w:pStyle w:val="4"/>
        <w:numPr>
          <w:ilvl w:val="0"/>
          <w:numId w:val="45"/>
        </w:numPr>
        <w:ind w:leftChars="0"/>
        <w:rPr>
          <w:rFonts w:asciiTheme="majorEastAsia" w:eastAsiaTheme="majorEastAsia" w:hAnsiTheme="majorEastAsia"/>
          <w:b w:val="0"/>
        </w:rPr>
      </w:pPr>
      <w:r w:rsidRPr="004C4744">
        <w:rPr>
          <w:rFonts w:asciiTheme="majorEastAsia" w:eastAsiaTheme="majorEastAsia" w:hAnsiTheme="majorEastAsia" w:hint="eastAsia"/>
          <w:b w:val="0"/>
        </w:rPr>
        <w:t>循環型社会の構築</w:t>
      </w:r>
    </w:p>
    <w:p w:rsidR="001E7568" w:rsidRPr="004C4744" w:rsidRDefault="001E7568" w:rsidP="001E7568">
      <w:pPr>
        <w:autoSpaceDE w:val="0"/>
        <w:autoSpaceDN w:val="0"/>
        <w:ind w:leftChars="200" w:left="440" w:firstLineChars="100" w:firstLine="220"/>
      </w:pPr>
      <w:r w:rsidRPr="004C4744">
        <w:rPr>
          <w:rFonts w:hint="eastAsia"/>
        </w:rPr>
        <w:t>廃棄物等の発生抑制、再使用、再生利用及び適正処理等を、県民、事業者、ＮＰＯ等の団体、行政のそれぞれが役割を担いながら推進します。</w:t>
      </w:r>
    </w:p>
    <w:p w:rsidR="001E7568" w:rsidRPr="004C4744" w:rsidRDefault="001E7568" w:rsidP="00CA0E40">
      <w:pPr>
        <w:pStyle w:val="4"/>
        <w:numPr>
          <w:ilvl w:val="0"/>
          <w:numId w:val="45"/>
        </w:numPr>
        <w:ind w:leftChars="0"/>
        <w:rPr>
          <w:rFonts w:asciiTheme="majorEastAsia" w:eastAsiaTheme="majorEastAsia" w:hAnsiTheme="majorEastAsia"/>
          <w:b w:val="0"/>
        </w:rPr>
      </w:pPr>
      <w:r w:rsidRPr="004C4744">
        <w:rPr>
          <w:rFonts w:asciiTheme="majorEastAsia" w:eastAsiaTheme="majorEastAsia" w:hAnsiTheme="majorEastAsia" w:hint="eastAsia"/>
          <w:b w:val="0"/>
        </w:rPr>
        <w:t>エコライフの推進</w:t>
      </w:r>
    </w:p>
    <w:p w:rsidR="001E7568" w:rsidRPr="004C4744" w:rsidRDefault="001E7568" w:rsidP="001E7568">
      <w:pPr>
        <w:autoSpaceDE w:val="0"/>
        <w:autoSpaceDN w:val="0"/>
        <w:ind w:leftChars="200" w:left="440" w:firstLineChars="100" w:firstLine="220"/>
      </w:pPr>
      <w:r w:rsidRPr="004C4744">
        <w:rPr>
          <w:rFonts w:hint="eastAsia"/>
        </w:rPr>
        <w:t>地球温暖化の防止など、環境への負荷の少ない社会づくりを目指した、島根らしいライフスタイルを実現するための取組を総合的に推進します。</w:t>
      </w:r>
    </w:p>
    <w:p w:rsidR="001E7568" w:rsidRPr="004C4744" w:rsidRDefault="001E7568" w:rsidP="00CA0E40">
      <w:pPr>
        <w:pStyle w:val="4"/>
        <w:numPr>
          <w:ilvl w:val="0"/>
          <w:numId w:val="45"/>
        </w:numPr>
        <w:ind w:leftChars="0"/>
        <w:rPr>
          <w:rFonts w:asciiTheme="majorEastAsia" w:eastAsiaTheme="majorEastAsia" w:hAnsiTheme="majorEastAsia"/>
          <w:b w:val="0"/>
        </w:rPr>
      </w:pPr>
      <w:r w:rsidRPr="004C4744">
        <w:rPr>
          <w:rFonts w:asciiTheme="majorEastAsia" w:eastAsiaTheme="majorEastAsia" w:hAnsiTheme="majorEastAsia" w:hint="eastAsia"/>
          <w:b w:val="0"/>
        </w:rPr>
        <w:t>再生可能エネルギーの推進</w:t>
      </w:r>
    </w:p>
    <w:p w:rsidR="001E7568" w:rsidRPr="004C4744" w:rsidRDefault="001E7568" w:rsidP="001E7568">
      <w:pPr>
        <w:autoSpaceDE w:val="0"/>
        <w:autoSpaceDN w:val="0"/>
        <w:ind w:leftChars="200" w:left="440" w:firstLineChars="100" w:firstLine="220"/>
      </w:pPr>
      <w:r w:rsidRPr="004C4744">
        <w:rPr>
          <w:rFonts w:hint="eastAsia"/>
        </w:rPr>
        <w:t>地域資源を有効に活用し、</w:t>
      </w:r>
      <w:r w:rsidR="00116D9E" w:rsidRPr="004C4744">
        <w:rPr>
          <w:rFonts w:hint="eastAsia"/>
        </w:rPr>
        <w:t>県民、事業者、市町村等と一体となって、太陽光、風力、水力、バイオマス等の再生可能エネルギーの導入を進め、</w:t>
      </w:r>
      <w:r w:rsidRPr="004C4744">
        <w:rPr>
          <w:rFonts w:hint="eastAsia"/>
        </w:rPr>
        <w:t>地域の活力の向上につながるよう</w:t>
      </w:r>
      <w:r w:rsidR="00116D9E" w:rsidRPr="004C4744">
        <w:rPr>
          <w:rFonts w:hint="eastAsia"/>
        </w:rPr>
        <w:t>取り組みます</w:t>
      </w:r>
      <w:r w:rsidRPr="004C4744">
        <w:rPr>
          <w:rFonts w:hint="eastAsia"/>
        </w:rPr>
        <w:t>。</w:t>
      </w:r>
    </w:p>
    <w:p w:rsidR="009500E2" w:rsidRPr="004C4744" w:rsidRDefault="009500E2" w:rsidP="009500E2">
      <w:pPr>
        <w:autoSpaceDE w:val="0"/>
        <w:autoSpaceDN w:val="0"/>
      </w:pPr>
    </w:p>
    <w:p w:rsidR="00976CBE" w:rsidRPr="004C4744" w:rsidRDefault="00EB7060" w:rsidP="00EB7060">
      <w:pPr>
        <w:widowControl/>
        <w:autoSpaceDE w:val="0"/>
        <w:autoSpaceDN w:val="0"/>
        <w:jc w:val="left"/>
        <w:sectPr w:rsidR="00976CBE" w:rsidRPr="004C4744" w:rsidSect="00B8385D">
          <w:headerReference w:type="even" r:id="rId107"/>
          <w:headerReference w:type="default" r:id="rId108"/>
          <w:pgSz w:w="11906" w:h="16838" w:code="9"/>
          <w:pgMar w:top="1134" w:right="1418" w:bottom="992" w:left="1418" w:header="567" w:footer="284" w:gutter="0"/>
          <w:cols w:space="425"/>
          <w:docGrid w:type="linesAndChars" w:linePitch="360"/>
        </w:sectPr>
      </w:pPr>
      <w:r w:rsidRPr="004C4744">
        <w:br w:type="page"/>
      </w:r>
    </w:p>
    <w:p w:rsidR="00EF77BB" w:rsidRPr="004C4744" w:rsidRDefault="00EF77BB" w:rsidP="00EF77BB">
      <w:bookmarkStart w:id="163" w:name="_Ref11655135"/>
      <w:bookmarkEnd w:id="162"/>
    </w:p>
    <w:p w:rsidR="00EF77BB" w:rsidRPr="004C4744" w:rsidRDefault="00EF77BB" w:rsidP="00EF77BB"/>
    <w:bookmarkEnd w:id="163"/>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850488"/>
    <w:p w:rsidR="00850488" w:rsidRPr="004C4744" w:rsidRDefault="00850488" w:rsidP="00A65C9D">
      <w:pPr>
        <w:pStyle w:val="1"/>
        <w:jc w:val="left"/>
        <w:rPr>
          <w:rFonts w:ascii="HGｺﾞｼｯｸE" w:eastAsia="HGｺﾞｼｯｸE" w:hAnsi="HGｺﾞｼｯｸE"/>
          <w:sz w:val="72"/>
          <w:szCs w:val="72"/>
        </w:rPr>
      </w:pPr>
      <w:r w:rsidRPr="004C4744">
        <w:rPr>
          <w:rFonts w:ascii="HGｺﾞｼｯｸE" w:eastAsia="HGｺﾞｼｯｸE" w:hAnsi="HGｺﾞｼｯｸE" w:hint="eastAsia"/>
          <w:sz w:val="72"/>
          <w:szCs w:val="72"/>
        </w:rPr>
        <w:t>Ⅷ 安全安心な暮らしを守る</w:t>
      </w:r>
    </w:p>
    <w:p w:rsidR="00850488" w:rsidRPr="004C4744" w:rsidRDefault="00850488" w:rsidP="00850488"/>
    <w:p w:rsidR="00850488" w:rsidRPr="004C4744" w:rsidRDefault="00850488" w:rsidP="00850488"/>
    <w:p w:rsidR="00850488" w:rsidRPr="004C4744" w:rsidRDefault="00850488" w:rsidP="00850488"/>
    <w:p w:rsidR="00B83DF8" w:rsidRPr="004C4744" w:rsidRDefault="00B83DF8" w:rsidP="00B83DF8"/>
    <w:p w:rsidR="00850488" w:rsidRPr="004C4744" w:rsidRDefault="00850488" w:rsidP="00850488"/>
    <w:p w:rsidR="00850488" w:rsidRPr="004C4744" w:rsidRDefault="00850488" w:rsidP="00850488"/>
    <w:p w:rsidR="00B83DF8" w:rsidRPr="004C4744" w:rsidRDefault="00B83DF8" w:rsidP="00850488"/>
    <w:p w:rsidR="00B83DF8" w:rsidRPr="004C4744" w:rsidRDefault="00B83DF8" w:rsidP="00B83DF8">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県民の安全安心な暮らしを守るために、防災対策を推進するとともに、食の安全をはじめとする安全な日常生活を確保します。</w:t>
      </w:r>
    </w:p>
    <w:p w:rsidR="00850488" w:rsidRPr="004C4744" w:rsidRDefault="00850488" w:rsidP="00850488">
      <w:pPr>
        <w:widowControl/>
        <w:autoSpaceDE w:val="0"/>
        <w:autoSpaceDN w:val="0"/>
        <w:spacing w:line="-60" w:lineRule="auto"/>
        <w:ind w:leftChars="1500" w:left="3300" w:firstLineChars="100" w:firstLine="220"/>
        <w:rPr>
          <w:rFonts w:hAnsi="ＭＳ 明朝"/>
        </w:rPr>
      </w:pP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私たちの暮らしには、いつ起きるか分からない災害や事故など、様々な危険が潜んでいます。近年も豪雨や地震などにより、県内各地に大きな被害がもたらされました。こうした災害から県民の生命や財産を守るために、日ごろから備えを十分にし、被害の軽減を図ります。</w:t>
      </w:r>
    </w:p>
    <w:p w:rsidR="00850488" w:rsidRPr="004C4744" w:rsidRDefault="00850488" w:rsidP="00850488">
      <w:pPr>
        <w:widowControl/>
        <w:autoSpaceDE w:val="0"/>
        <w:autoSpaceDN w:val="0"/>
        <w:spacing w:line="-60" w:lineRule="auto"/>
        <w:ind w:leftChars="1500" w:left="3300" w:firstLineChars="100" w:firstLine="220"/>
        <w:rPr>
          <w:rFonts w:hAnsi="ＭＳ 明朝"/>
        </w:rPr>
      </w:pPr>
    </w:p>
    <w:p w:rsidR="00850488" w:rsidRPr="004C4744" w:rsidRDefault="00850488" w:rsidP="00850488">
      <w:pPr>
        <w:widowControl/>
        <w:autoSpaceDE w:val="0"/>
        <w:autoSpaceDN w:val="0"/>
        <w:ind w:firstLineChars="100" w:firstLine="220"/>
        <w:rPr>
          <w:rFonts w:hAnsi="ＭＳ 明朝"/>
        </w:rPr>
      </w:pPr>
      <w:r w:rsidRPr="004C4744">
        <w:rPr>
          <w:rFonts w:hAnsi="ＭＳ 明朝" w:hint="eastAsia"/>
        </w:rPr>
        <w:t>日常生活における事故・事件は、社会の変化によって多様化しています。被害を未然に防ぐために、防犯・交通安全等の対策が重要です。県民を守り、安全で安心して生活できる地域をつくるための取組を進めます。</w:t>
      </w:r>
    </w:p>
    <w:p w:rsidR="00850488" w:rsidRPr="004C4744" w:rsidRDefault="00850488" w:rsidP="00850488">
      <w:pPr>
        <w:widowControl/>
        <w:autoSpaceDE w:val="0"/>
        <w:autoSpaceDN w:val="0"/>
        <w:rPr>
          <w:rFonts w:hAnsi="ＭＳ 明朝"/>
        </w:rPr>
      </w:pPr>
    </w:p>
    <w:tbl>
      <w:tblPr>
        <w:tblStyle w:val="17"/>
        <w:tblW w:w="0" w:type="auto"/>
        <w:tblInd w:w="-115" w:type="dxa"/>
        <w:tblBorders>
          <w:top w:val="none" w:sz="0" w:space="0" w:color="auto"/>
          <w:bottom w:val="none" w:sz="0" w:space="0" w:color="auto"/>
          <w:right w:val="none" w:sz="0" w:space="0" w:color="auto"/>
        </w:tblBorders>
        <w:tblLook w:val="04A0" w:firstRow="1" w:lastRow="0" w:firstColumn="1" w:lastColumn="0" w:noHBand="0" w:noVBand="1"/>
      </w:tblPr>
      <w:tblGrid>
        <w:gridCol w:w="9180"/>
      </w:tblGrid>
      <w:tr w:rsidR="004C4744" w:rsidRPr="004C4744" w:rsidTr="00AA4C31">
        <w:tc>
          <w:tcPr>
            <w:tcW w:w="9180" w:type="dxa"/>
          </w:tcPr>
          <w:p w:rsidR="00850488" w:rsidRPr="004C4744" w:rsidRDefault="00850488" w:rsidP="00850488">
            <w:pPr>
              <w:widowControl/>
              <w:autoSpaceDE w:val="0"/>
              <w:autoSpaceDN w:val="0"/>
              <w:spacing w:afterLines="20" w:after="72" w:line="240" w:lineRule="atLeast"/>
              <w:rPr>
                <w:rFonts w:ascii="ＭＳ ゴシック" w:eastAsia="ＭＳ ゴシック" w:hAnsi="ＭＳ ゴシック"/>
                <w:sz w:val="24"/>
                <w:szCs w:val="24"/>
              </w:rPr>
            </w:pPr>
            <w:r w:rsidRPr="004C4744">
              <w:rPr>
                <w:rFonts w:ascii="ＭＳ ゴシック" w:eastAsia="ＭＳ ゴシック" w:hAnsi="ＭＳ ゴシック" w:hint="eastAsia"/>
                <w:sz w:val="24"/>
                <w:szCs w:val="24"/>
              </w:rPr>
              <w:t>取り組む政策・施策</w:t>
            </w:r>
          </w:p>
          <w:p w:rsidR="00850488" w:rsidRPr="004C4744" w:rsidRDefault="00850488" w:rsidP="00850488">
            <w:pPr>
              <w:numPr>
                <w:ilvl w:val="0"/>
                <w:numId w:val="132"/>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防災対策の推進</w:t>
            </w:r>
          </w:p>
          <w:p w:rsidR="00850488" w:rsidRPr="004C4744" w:rsidRDefault="00850488" w:rsidP="00850488">
            <w:pPr>
              <w:numPr>
                <w:ilvl w:val="0"/>
                <w:numId w:val="70"/>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災害に強い県土づくり</w:t>
            </w:r>
          </w:p>
          <w:p w:rsidR="00850488" w:rsidRPr="004C4744" w:rsidRDefault="00850488" w:rsidP="00850488">
            <w:pPr>
              <w:numPr>
                <w:ilvl w:val="0"/>
                <w:numId w:val="70"/>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危機管理体制の充実・強化</w:t>
            </w:r>
          </w:p>
          <w:p w:rsidR="00850488" w:rsidRPr="004C4744" w:rsidRDefault="00850488" w:rsidP="00850488">
            <w:pPr>
              <w:numPr>
                <w:ilvl w:val="0"/>
                <w:numId w:val="70"/>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防災・減災対策の推進</w:t>
            </w:r>
          </w:p>
          <w:p w:rsidR="00850488" w:rsidRPr="004C4744" w:rsidRDefault="00850488" w:rsidP="00850488">
            <w:pPr>
              <w:numPr>
                <w:ilvl w:val="0"/>
                <w:numId w:val="70"/>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原子力安全・防災対策の充実・強化</w:t>
            </w:r>
          </w:p>
          <w:p w:rsidR="00850488" w:rsidRPr="004C4744" w:rsidRDefault="00850488" w:rsidP="00850488">
            <w:pPr>
              <w:tabs>
                <w:tab w:val="right" w:leader="dot" w:pos="8400"/>
              </w:tabs>
              <w:autoSpaceDE w:val="0"/>
              <w:autoSpaceDN w:val="0"/>
              <w:spacing w:line="160" w:lineRule="exact"/>
              <w:ind w:left="573"/>
              <w:rPr>
                <w:rFonts w:ascii="ＭＳ ゴシック" w:eastAsia="ＭＳ ゴシック" w:hAnsi="ＭＳ ゴシック"/>
                <w:sz w:val="16"/>
                <w:szCs w:val="16"/>
              </w:rPr>
            </w:pPr>
          </w:p>
          <w:p w:rsidR="00850488" w:rsidRPr="004C4744" w:rsidRDefault="00850488" w:rsidP="00850488">
            <w:pPr>
              <w:numPr>
                <w:ilvl w:val="0"/>
                <w:numId w:val="132"/>
              </w:numPr>
              <w:tabs>
                <w:tab w:val="right" w:leader="dot" w:pos="5170"/>
              </w:tabs>
              <w:autoSpaceDE w:val="0"/>
              <w:autoSpaceDN w:val="0"/>
              <w:spacing w:line="220" w:lineRule="exact"/>
              <w:ind w:leftChars="109" w:left="550" w:rightChars="1622" w:right="3568" w:hanging="310"/>
              <w:rPr>
                <w:rFonts w:hAnsi="ＭＳ 明朝"/>
              </w:rPr>
            </w:pPr>
            <w:r w:rsidRPr="004C4744">
              <w:rPr>
                <w:rFonts w:hAnsi="ＭＳ 明朝" w:hint="eastAsia"/>
              </w:rPr>
              <w:t>安全な日常生活の確保</w:t>
            </w:r>
          </w:p>
          <w:p w:rsidR="00850488" w:rsidRPr="004C4744" w:rsidRDefault="00850488" w:rsidP="00850488">
            <w:pPr>
              <w:numPr>
                <w:ilvl w:val="0"/>
                <w:numId w:val="71"/>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食の安全・生活衛生の確保</w:t>
            </w:r>
          </w:p>
          <w:p w:rsidR="00850488" w:rsidRPr="004C4744" w:rsidRDefault="00850488" w:rsidP="00850488">
            <w:pPr>
              <w:numPr>
                <w:ilvl w:val="0"/>
                <w:numId w:val="71"/>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安全で安心な消費生活の確保</w:t>
            </w:r>
          </w:p>
          <w:p w:rsidR="00850488" w:rsidRPr="004C4744" w:rsidRDefault="00850488" w:rsidP="00850488">
            <w:pPr>
              <w:numPr>
                <w:ilvl w:val="0"/>
                <w:numId w:val="71"/>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交通安全対策の推進</w:t>
            </w:r>
          </w:p>
          <w:p w:rsidR="00850488" w:rsidRPr="004C4744" w:rsidRDefault="00850488" w:rsidP="00850488">
            <w:pPr>
              <w:numPr>
                <w:ilvl w:val="0"/>
                <w:numId w:val="71"/>
              </w:numPr>
              <w:tabs>
                <w:tab w:val="right" w:leader="dot" w:pos="5170"/>
              </w:tabs>
              <w:autoSpaceDE w:val="0"/>
              <w:autoSpaceDN w:val="0"/>
              <w:spacing w:line="220" w:lineRule="exact"/>
              <w:ind w:leftChars="245" w:left="878" w:hanging="339"/>
              <w:rPr>
                <w:rFonts w:hAnsi="ＭＳ 明朝"/>
                <w:sz w:val="18"/>
                <w:szCs w:val="18"/>
              </w:rPr>
            </w:pPr>
            <w:r w:rsidRPr="004C4744">
              <w:rPr>
                <w:rFonts w:hAnsi="ＭＳ 明朝" w:hint="eastAsia"/>
                <w:sz w:val="18"/>
                <w:szCs w:val="18"/>
              </w:rPr>
              <w:t>治安対策の推進</w:t>
            </w:r>
          </w:p>
        </w:tc>
      </w:tr>
    </w:tbl>
    <w:p w:rsidR="0003027C" w:rsidRPr="004C4744" w:rsidRDefault="0003027C" w:rsidP="0003027C">
      <w:pPr>
        <w:widowControl/>
        <w:autoSpaceDE w:val="0"/>
        <w:autoSpaceDN w:val="0"/>
        <w:rPr>
          <w:rFonts w:ascii="ＭＳ ゴシック" w:eastAsia="ＭＳ ゴシック" w:hAnsi="ＭＳ ゴシック"/>
        </w:rPr>
      </w:pPr>
    </w:p>
    <w:p w:rsidR="0003027C" w:rsidRPr="004C4744" w:rsidRDefault="0003027C" w:rsidP="0003027C">
      <w:pPr>
        <w:tabs>
          <w:tab w:val="right" w:leader="dot" w:pos="4400"/>
        </w:tabs>
        <w:autoSpaceDE w:val="0"/>
        <w:autoSpaceDN w:val="0"/>
        <w:spacing w:line="200" w:lineRule="exact"/>
        <w:rPr>
          <w:rFonts w:hAnsi="ＭＳ 明朝"/>
          <w:sz w:val="18"/>
          <w:szCs w:val="18"/>
        </w:rPr>
        <w:sectPr w:rsidR="0003027C" w:rsidRPr="004C4744" w:rsidSect="00B8385D">
          <w:headerReference w:type="even" r:id="rId109"/>
          <w:headerReference w:type="default" r:id="rId110"/>
          <w:type w:val="continuous"/>
          <w:pgSz w:w="11906" w:h="16838" w:code="9"/>
          <w:pgMar w:top="1134" w:right="1418" w:bottom="992" w:left="1418" w:header="567" w:footer="284" w:gutter="0"/>
          <w:cols w:space="425"/>
          <w:docGrid w:type="linesAndChars" w:linePitch="360"/>
        </w:sectPr>
      </w:pPr>
    </w:p>
    <w:p w:rsidR="00146942" w:rsidRPr="004C4744" w:rsidRDefault="00146942" w:rsidP="00146942">
      <w:pPr>
        <w:pStyle w:val="2"/>
        <w:pBdr>
          <w:bottom w:val="single" w:sz="12" w:space="1" w:color="auto"/>
        </w:pBdr>
        <w:spacing w:line="480" w:lineRule="exact"/>
        <w:rPr>
          <w:sz w:val="28"/>
          <w:szCs w:val="28"/>
        </w:rPr>
      </w:pPr>
      <w:bookmarkStart w:id="164" w:name="_Ref8031962"/>
      <w:bookmarkStart w:id="165" w:name="_Ref6348881"/>
      <w:bookmarkStart w:id="166" w:name="_Ref6434015"/>
      <w:bookmarkStart w:id="167" w:name="_Ref6348835"/>
      <w:r w:rsidRPr="004C4744">
        <w:rPr>
          <w:rFonts w:hint="eastAsia"/>
          <w:sz w:val="28"/>
          <w:szCs w:val="28"/>
        </w:rPr>
        <w:lastRenderedPageBreak/>
        <w:t>１</w:t>
      </w:r>
      <w:r w:rsidRPr="004C4744">
        <w:rPr>
          <w:rFonts w:hint="eastAsia"/>
          <w:sz w:val="28"/>
          <w:szCs w:val="28"/>
        </w:rPr>
        <w:t xml:space="preserve"> </w:t>
      </w:r>
      <w:r w:rsidR="004F2C5D" w:rsidRPr="004C4744">
        <w:rPr>
          <w:rFonts w:hint="eastAsia"/>
          <w:sz w:val="28"/>
          <w:szCs w:val="28"/>
        </w:rPr>
        <w:t>防災対策の推進</w:t>
      </w:r>
      <w:bookmarkEnd w:id="164"/>
    </w:p>
    <w:p w:rsidR="00146942" w:rsidRPr="004C4744" w:rsidRDefault="00146942" w:rsidP="00146942">
      <w:pPr>
        <w:pStyle w:val="3"/>
        <w:spacing w:line="480" w:lineRule="exact"/>
        <w:ind w:leftChars="0" w:left="0"/>
        <w:rPr>
          <w:sz w:val="28"/>
          <w:szCs w:val="28"/>
        </w:rPr>
      </w:pPr>
      <w:bookmarkStart w:id="168" w:name="_Ref6348857"/>
      <w:bookmarkStart w:id="169" w:name="_Ref6348840"/>
      <w:r w:rsidRPr="004C4744">
        <w:rPr>
          <w:rFonts w:hint="eastAsia"/>
          <w:sz w:val="28"/>
          <w:szCs w:val="28"/>
        </w:rPr>
        <w:t>⑴</w:t>
      </w:r>
      <w:r w:rsidRPr="004C4744">
        <w:rPr>
          <w:rFonts w:hint="eastAsia"/>
          <w:sz w:val="28"/>
          <w:szCs w:val="28"/>
        </w:rPr>
        <w:t xml:space="preserve"> </w:t>
      </w:r>
      <w:r w:rsidRPr="004C4744">
        <w:rPr>
          <w:rFonts w:hint="eastAsia"/>
          <w:sz w:val="28"/>
          <w:szCs w:val="28"/>
        </w:rPr>
        <w:t>災害に強い県土づくり</w:t>
      </w:r>
      <w:bookmarkEnd w:id="168"/>
    </w:p>
    <w:p w:rsidR="00146942" w:rsidRPr="004C4744" w:rsidRDefault="00146942" w:rsidP="00146942">
      <w:pPr>
        <w:widowControl/>
        <w:autoSpaceDE w:val="0"/>
        <w:autoSpaceDN w:val="0"/>
      </w:pPr>
    </w:p>
    <w:p w:rsidR="00756F01" w:rsidRPr="004C4744" w:rsidRDefault="00756F01"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道路防災対策、治山治水対策、土砂災害対策、海岸保全対策等により、県民の生命、身体及び財産への被害の発生の未然防止や被害の最小限化を図ります</w:t>
      </w:r>
      <w:r w:rsidR="00E80769" w:rsidRPr="004C4744">
        <w:rPr>
          <w:rFonts w:ascii="ＭＳ ゴシック" w:eastAsia="ＭＳ ゴシック" w:hAnsi="ＭＳ ゴシック" w:hint="eastAsia"/>
          <w:sz w:val="24"/>
        </w:rPr>
        <w:t>。</w:t>
      </w:r>
    </w:p>
    <w:p w:rsidR="00146942" w:rsidRPr="004C4744" w:rsidRDefault="00146942" w:rsidP="00146942">
      <w:pPr>
        <w:widowControl/>
        <w:autoSpaceDE w:val="0"/>
        <w:autoSpaceDN w:val="0"/>
      </w:pPr>
    </w:p>
    <w:p w:rsidR="000D1416" w:rsidRPr="004C4744" w:rsidRDefault="000D1416" w:rsidP="000D1416">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4F7989" w:rsidRPr="004C4744" w:rsidRDefault="004F7989" w:rsidP="004F7989">
      <w:pPr>
        <w:widowControl/>
        <w:autoSpaceDE w:val="0"/>
        <w:autoSpaceDN w:val="0"/>
        <w:ind w:leftChars="100" w:left="220" w:firstLineChars="100" w:firstLine="220"/>
      </w:pPr>
      <w:r w:rsidRPr="004C4744">
        <w:rPr>
          <w:rFonts w:hint="eastAsia"/>
        </w:rPr>
        <w:t>島根県は、豪雨や豪雪・冬季波浪・高潮による被害を受けやすく、</w:t>
      </w:r>
      <w:r w:rsidR="00FE18A5" w:rsidRPr="004C4744">
        <w:rPr>
          <w:rFonts w:hint="eastAsia"/>
        </w:rPr>
        <w:t>これまで多くの、尊い人命や貴重な財産が失われてきました。</w:t>
      </w:r>
      <w:r w:rsidRPr="004C4744">
        <w:rPr>
          <w:rFonts w:hint="eastAsia"/>
        </w:rPr>
        <w:t>災害危険箇所の整備状況は未だに低い水準にあるため対策を着実に推進する必要があります。</w:t>
      </w:r>
    </w:p>
    <w:p w:rsidR="004F7989" w:rsidRPr="004C4744" w:rsidRDefault="004F7989" w:rsidP="004F7989">
      <w:pPr>
        <w:widowControl/>
        <w:autoSpaceDE w:val="0"/>
        <w:autoSpaceDN w:val="0"/>
        <w:ind w:leftChars="100" w:left="220" w:firstLineChars="100" w:firstLine="220"/>
      </w:pPr>
      <w:r w:rsidRPr="004C4744">
        <w:rPr>
          <w:rFonts w:hint="eastAsia"/>
        </w:rPr>
        <w:t>道路に関しては、災害の防止はもとより、災害発生時における救助、救急、消防活動等を円滑に行えるよう、落石等の通行危険箇所の解消、橋梁耐震化、無電柱化等の防災対策を推進する必要があります。また、冬期には、効率的な除雪を行う必要があります。</w:t>
      </w:r>
    </w:p>
    <w:p w:rsidR="004F7989" w:rsidRPr="004C4744" w:rsidRDefault="004F7989" w:rsidP="004F7989">
      <w:pPr>
        <w:widowControl/>
        <w:autoSpaceDE w:val="0"/>
        <w:autoSpaceDN w:val="0"/>
        <w:ind w:leftChars="100" w:left="220" w:firstLineChars="100" w:firstLine="220"/>
      </w:pPr>
      <w:r w:rsidRPr="004C4744">
        <w:rPr>
          <w:rFonts w:hint="eastAsia"/>
        </w:rPr>
        <w:t>治水対策等は、昭和58年</w:t>
      </w:r>
      <w:r w:rsidR="005B1083" w:rsidRPr="004C4744">
        <w:rPr>
          <w:rFonts w:hint="eastAsia"/>
        </w:rPr>
        <w:t>７月豪雨をはじめとした</w:t>
      </w:r>
      <w:r w:rsidRPr="004C4744">
        <w:rPr>
          <w:rFonts w:hint="eastAsia"/>
        </w:rPr>
        <w:t>災害などを契機に強化していますが</w:t>
      </w:r>
      <w:r w:rsidR="005B1083" w:rsidRPr="004C4744">
        <w:rPr>
          <w:rFonts w:hint="eastAsia"/>
        </w:rPr>
        <w:t>、</w:t>
      </w:r>
      <w:r w:rsidRPr="004C4744">
        <w:rPr>
          <w:rFonts w:hint="eastAsia"/>
        </w:rPr>
        <w:t>未だに</w:t>
      </w:r>
      <w:r w:rsidR="005B1083" w:rsidRPr="004C4744">
        <w:rPr>
          <w:rFonts w:hint="eastAsia"/>
        </w:rPr>
        <w:t>河川の</w:t>
      </w:r>
      <w:r w:rsidRPr="004C4744">
        <w:rPr>
          <w:rFonts w:hint="eastAsia"/>
        </w:rPr>
        <w:t>整備率は低いため、今後も着実に推進する必要があります。一方、住民の早めの避難を促す取組も併せて推進する必要があります。</w:t>
      </w:r>
    </w:p>
    <w:p w:rsidR="007667BF" w:rsidRPr="004C4744" w:rsidRDefault="004F7989" w:rsidP="004F7989">
      <w:pPr>
        <w:widowControl/>
        <w:autoSpaceDE w:val="0"/>
        <w:autoSpaceDN w:val="0"/>
        <w:ind w:leftChars="100" w:left="220" w:firstLineChars="100" w:firstLine="220"/>
      </w:pPr>
      <w:r w:rsidRPr="004C4744">
        <w:rPr>
          <w:rFonts w:hint="eastAsia"/>
        </w:rPr>
        <w:t>公共建築物の耐震改修は進んでいますが、民間住宅の耐震化を促進する必要があります。</w:t>
      </w:r>
    </w:p>
    <w:p w:rsidR="004F7989" w:rsidRPr="004C4744" w:rsidRDefault="004F7989" w:rsidP="004F7989">
      <w:pPr>
        <w:widowControl/>
        <w:autoSpaceDE w:val="0"/>
        <w:autoSpaceDN w:val="0"/>
      </w:pPr>
    </w:p>
    <w:p w:rsidR="000D1416" w:rsidRPr="004C4744" w:rsidRDefault="000D1416" w:rsidP="000D1416">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B5080F" w:rsidRPr="004C4744" w:rsidRDefault="00B5080F" w:rsidP="00CA0E40">
      <w:pPr>
        <w:pStyle w:val="4"/>
        <w:numPr>
          <w:ilvl w:val="0"/>
          <w:numId w:val="32"/>
        </w:numPr>
        <w:ind w:leftChars="0"/>
        <w:rPr>
          <w:rFonts w:asciiTheme="majorEastAsia" w:eastAsiaTheme="majorEastAsia" w:hAnsiTheme="majorEastAsia"/>
          <w:b w:val="0"/>
        </w:rPr>
      </w:pPr>
      <w:r w:rsidRPr="004C4744">
        <w:rPr>
          <w:rFonts w:asciiTheme="majorEastAsia" w:eastAsiaTheme="majorEastAsia" w:hAnsiTheme="majorEastAsia" w:hint="eastAsia"/>
          <w:b w:val="0"/>
        </w:rPr>
        <w:t>道路防災対策</w:t>
      </w:r>
    </w:p>
    <w:p w:rsidR="004F7989" w:rsidRPr="004C4744" w:rsidRDefault="004F7989" w:rsidP="004F7989">
      <w:pPr>
        <w:autoSpaceDE w:val="0"/>
        <w:autoSpaceDN w:val="0"/>
        <w:ind w:leftChars="200" w:left="440" w:firstLineChars="100" w:firstLine="220"/>
      </w:pPr>
      <w:r w:rsidRPr="004C4744">
        <w:rPr>
          <w:rFonts w:hint="eastAsia"/>
        </w:rPr>
        <w:t>防災拠点や避難所を連絡する緊急輸送道路について重点的に対策を行います。</w:t>
      </w:r>
    </w:p>
    <w:p w:rsidR="004F7989" w:rsidRPr="004C4744" w:rsidRDefault="004F7989" w:rsidP="004F7989">
      <w:pPr>
        <w:autoSpaceDE w:val="0"/>
        <w:autoSpaceDN w:val="0"/>
        <w:ind w:leftChars="200" w:left="440" w:firstLineChars="100" w:firstLine="220"/>
      </w:pPr>
      <w:r w:rsidRPr="004C4744">
        <w:rPr>
          <w:rFonts w:hint="eastAsia"/>
        </w:rPr>
        <w:t>豪雪時には各道路管理者・防災関係者・電線管理者等が連携し除雪対応を行います。また、作業を担う建設業者の負担軽減と人材育成や除雪機械の計画的な更新・増強により除雪体制を</w:t>
      </w:r>
      <w:r w:rsidR="00F91136" w:rsidRPr="004C4744">
        <w:rPr>
          <w:rFonts w:hint="eastAsia"/>
        </w:rPr>
        <w:t>維</w:t>
      </w:r>
      <w:r w:rsidRPr="004C4744">
        <w:rPr>
          <w:rFonts w:hint="eastAsia"/>
        </w:rPr>
        <w:t>持します。</w:t>
      </w:r>
    </w:p>
    <w:p w:rsidR="00B5080F" w:rsidRPr="004C4744" w:rsidRDefault="00B5080F" w:rsidP="00CA0E40">
      <w:pPr>
        <w:pStyle w:val="4"/>
        <w:numPr>
          <w:ilvl w:val="0"/>
          <w:numId w:val="32"/>
        </w:numPr>
        <w:ind w:leftChars="0"/>
        <w:rPr>
          <w:rFonts w:asciiTheme="majorEastAsia" w:eastAsiaTheme="majorEastAsia" w:hAnsiTheme="majorEastAsia"/>
          <w:b w:val="0"/>
        </w:rPr>
      </w:pPr>
      <w:r w:rsidRPr="004C4744">
        <w:rPr>
          <w:rFonts w:asciiTheme="majorEastAsia" w:eastAsiaTheme="majorEastAsia" w:hAnsiTheme="majorEastAsia" w:hint="eastAsia"/>
          <w:b w:val="0"/>
        </w:rPr>
        <w:t>治水対策</w:t>
      </w:r>
    </w:p>
    <w:p w:rsidR="004F7989" w:rsidRPr="004C4744" w:rsidRDefault="004F7989" w:rsidP="004F7989">
      <w:pPr>
        <w:autoSpaceDE w:val="0"/>
        <w:autoSpaceDN w:val="0"/>
        <w:ind w:leftChars="200" w:left="440" w:firstLineChars="100" w:firstLine="220"/>
      </w:pPr>
      <w:r w:rsidRPr="004C4744">
        <w:rPr>
          <w:rFonts w:hint="eastAsia"/>
        </w:rPr>
        <w:t>近年に被害を受けた箇所を中心に河川改修を進めるとともに、水害リスクの見える化などのソフト対策を一体的・計画的に進めます。</w:t>
      </w:r>
    </w:p>
    <w:p w:rsidR="004F7989" w:rsidRPr="004C4744" w:rsidRDefault="004F7989" w:rsidP="00B5080F">
      <w:pPr>
        <w:autoSpaceDE w:val="0"/>
        <w:autoSpaceDN w:val="0"/>
        <w:ind w:leftChars="200" w:left="440" w:firstLineChars="100" w:firstLine="220"/>
      </w:pPr>
      <w:r w:rsidRPr="004C4744">
        <w:rPr>
          <w:rFonts w:hint="eastAsia"/>
        </w:rPr>
        <w:t>国が管理する斐伊川・神戸川は、関係機関と連携を図りながら、残る大橋川改修と中海・宍道湖の湖岸堤の整備を促進します。</w:t>
      </w:r>
    </w:p>
    <w:p w:rsidR="00B5080F" w:rsidRPr="004C4744" w:rsidRDefault="00B5080F" w:rsidP="00CA0E40">
      <w:pPr>
        <w:pStyle w:val="4"/>
        <w:numPr>
          <w:ilvl w:val="0"/>
          <w:numId w:val="32"/>
        </w:numPr>
        <w:ind w:leftChars="0"/>
        <w:rPr>
          <w:rFonts w:asciiTheme="majorEastAsia" w:eastAsiaTheme="majorEastAsia" w:hAnsiTheme="majorEastAsia"/>
          <w:b w:val="0"/>
        </w:rPr>
      </w:pPr>
      <w:r w:rsidRPr="004C4744">
        <w:rPr>
          <w:rFonts w:asciiTheme="majorEastAsia" w:eastAsiaTheme="majorEastAsia" w:hAnsiTheme="majorEastAsia" w:hint="eastAsia"/>
          <w:b w:val="0"/>
        </w:rPr>
        <w:t>土砂災害対策</w:t>
      </w:r>
    </w:p>
    <w:p w:rsidR="005B1083" w:rsidRPr="004C4744" w:rsidRDefault="00C01CB4" w:rsidP="00C01CB4">
      <w:pPr>
        <w:autoSpaceDE w:val="0"/>
        <w:autoSpaceDN w:val="0"/>
        <w:ind w:leftChars="200" w:left="440" w:firstLineChars="100" w:firstLine="220"/>
      </w:pPr>
      <w:r w:rsidRPr="004C4744">
        <w:rPr>
          <w:rFonts w:hint="eastAsia"/>
        </w:rPr>
        <w:t>土砂災害から県民の安全・安心を確保するため、土石流・地すべり・がけ崩れに対する防災施設の整備を進めます。</w:t>
      </w:r>
    </w:p>
    <w:p w:rsidR="00C01CB4" w:rsidRPr="004C4744" w:rsidRDefault="00C01CB4" w:rsidP="00C01CB4">
      <w:pPr>
        <w:autoSpaceDE w:val="0"/>
        <w:autoSpaceDN w:val="0"/>
        <w:ind w:leftChars="200" w:left="440" w:firstLineChars="100" w:firstLine="220"/>
      </w:pPr>
      <w:r w:rsidRPr="004C4744">
        <w:rPr>
          <w:rFonts w:hint="eastAsia"/>
        </w:rPr>
        <w:t>また、住民の早めの避難に繋げるため、土砂災害のおそれのある区域の周知や警戒避難体制の整備などのソフト対策を進めます。</w:t>
      </w:r>
    </w:p>
    <w:p w:rsidR="00B5080F" w:rsidRPr="004C4744" w:rsidRDefault="00B5080F" w:rsidP="00CA0E40">
      <w:pPr>
        <w:pStyle w:val="4"/>
        <w:numPr>
          <w:ilvl w:val="0"/>
          <w:numId w:val="32"/>
        </w:numPr>
        <w:ind w:leftChars="0"/>
        <w:rPr>
          <w:rFonts w:asciiTheme="majorEastAsia" w:eastAsiaTheme="majorEastAsia" w:hAnsiTheme="majorEastAsia"/>
          <w:b w:val="0"/>
        </w:rPr>
      </w:pPr>
      <w:r w:rsidRPr="004C4744">
        <w:rPr>
          <w:rFonts w:asciiTheme="majorEastAsia" w:eastAsiaTheme="majorEastAsia" w:hAnsiTheme="majorEastAsia" w:hint="eastAsia"/>
          <w:b w:val="0"/>
        </w:rPr>
        <w:t>建築物の耐震化</w:t>
      </w:r>
    </w:p>
    <w:p w:rsidR="004F7989" w:rsidRPr="004C4744" w:rsidRDefault="004F7989" w:rsidP="00B5080F">
      <w:pPr>
        <w:autoSpaceDE w:val="0"/>
        <w:autoSpaceDN w:val="0"/>
        <w:ind w:leftChars="200" w:left="440" w:firstLineChars="100" w:firstLine="220"/>
      </w:pPr>
      <w:r w:rsidRPr="004C4744">
        <w:rPr>
          <w:rFonts w:hint="eastAsia"/>
        </w:rPr>
        <w:t>建築物の耐震化を促進するため、県民の意識啓発や木造住宅の耐震診断などの支援に取り組みます。</w:t>
      </w:r>
    </w:p>
    <w:p w:rsidR="00146942" w:rsidRPr="004C4744" w:rsidRDefault="00146942" w:rsidP="00B5080F">
      <w:pPr>
        <w:autoSpaceDE w:val="0"/>
        <w:autoSpaceDN w:val="0"/>
        <w:ind w:leftChars="200" w:left="440" w:firstLineChars="100" w:firstLine="220"/>
      </w:pPr>
      <w:r w:rsidRPr="004C4744">
        <w:br w:type="page"/>
      </w:r>
    </w:p>
    <w:p w:rsidR="00146942" w:rsidRPr="004C4744" w:rsidRDefault="00146942" w:rsidP="001F7A36">
      <w:pPr>
        <w:widowControl/>
        <w:autoSpaceDE w:val="0"/>
        <w:autoSpaceDN w:val="0"/>
        <w:spacing w:line="480" w:lineRule="exact"/>
      </w:pPr>
    </w:p>
    <w:p w:rsidR="00146942" w:rsidRPr="004C4744" w:rsidRDefault="00756F01" w:rsidP="00146942">
      <w:pPr>
        <w:pStyle w:val="3"/>
        <w:spacing w:line="480" w:lineRule="exact"/>
        <w:ind w:leftChars="0" w:left="0"/>
        <w:rPr>
          <w:sz w:val="28"/>
          <w:szCs w:val="28"/>
        </w:rPr>
      </w:pPr>
      <w:bookmarkStart w:id="170" w:name="_Ref8029700"/>
      <w:r w:rsidRPr="004C4744">
        <w:rPr>
          <w:rFonts w:hint="eastAsia"/>
          <w:sz w:val="28"/>
          <w:szCs w:val="28"/>
        </w:rPr>
        <w:t>⑵</w:t>
      </w:r>
      <w:r w:rsidR="00146942" w:rsidRPr="004C4744">
        <w:rPr>
          <w:rFonts w:hint="eastAsia"/>
          <w:sz w:val="28"/>
          <w:szCs w:val="28"/>
        </w:rPr>
        <w:t xml:space="preserve"> </w:t>
      </w:r>
      <w:r w:rsidR="00146942" w:rsidRPr="004C4744">
        <w:rPr>
          <w:rFonts w:hint="eastAsia"/>
          <w:sz w:val="28"/>
          <w:szCs w:val="28"/>
        </w:rPr>
        <w:t>危機管理体制の充実・強化</w:t>
      </w:r>
      <w:bookmarkEnd w:id="169"/>
      <w:bookmarkEnd w:id="170"/>
    </w:p>
    <w:p w:rsidR="00146942" w:rsidRPr="004C4744" w:rsidRDefault="00146942" w:rsidP="00146942">
      <w:pPr>
        <w:widowControl/>
        <w:autoSpaceDE w:val="0"/>
        <w:autoSpaceDN w:val="0"/>
      </w:pPr>
    </w:p>
    <w:p w:rsidR="00146942" w:rsidRPr="004C4744" w:rsidRDefault="00756F01"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発生が予測できないテロ事件や新興感染症などの危機に対し、迅速・的確に対処できるように体制を充実・強化し、県民の生命、身体及び財産の被害を最小限にします</w:t>
      </w:r>
      <w:r w:rsidR="00C45685" w:rsidRPr="004C4744">
        <w:rPr>
          <w:rFonts w:ascii="ＭＳ ゴシック" w:eastAsia="ＭＳ ゴシック" w:hAnsi="ＭＳ ゴシック" w:hint="eastAsia"/>
          <w:sz w:val="24"/>
        </w:rPr>
        <w:t>。</w:t>
      </w:r>
    </w:p>
    <w:p w:rsidR="00146942" w:rsidRPr="004C4744" w:rsidRDefault="00146942" w:rsidP="00146942">
      <w:pPr>
        <w:widowControl/>
        <w:autoSpaceDE w:val="0"/>
        <w:autoSpaceDN w:val="0"/>
      </w:pPr>
    </w:p>
    <w:p w:rsidR="00146942" w:rsidRPr="004C4744" w:rsidRDefault="00146942" w:rsidP="00146942">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5421FB" w:rsidRPr="004C4744" w:rsidRDefault="005421FB" w:rsidP="005421FB">
      <w:pPr>
        <w:widowControl/>
        <w:autoSpaceDE w:val="0"/>
        <w:autoSpaceDN w:val="0"/>
        <w:ind w:leftChars="100" w:left="220" w:firstLineChars="100" w:firstLine="220"/>
      </w:pPr>
      <w:r w:rsidRPr="004C4744">
        <w:rPr>
          <w:rFonts w:hint="eastAsia"/>
        </w:rPr>
        <w:t>武力攻撃やテロ攻撃、新興感染症等の脅威から県民の生命・身体・財産を守るためには、何かが起こってから対応を考えるのでは遅く、普段から備えを万全にしておくことが大切です。</w:t>
      </w:r>
    </w:p>
    <w:p w:rsidR="005421FB" w:rsidRPr="004C4744" w:rsidRDefault="005421FB" w:rsidP="005421FB">
      <w:pPr>
        <w:widowControl/>
        <w:autoSpaceDE w:val="0"/>
        <w:autoSpaceDN w:val="0"/>
        <w:ind w:leftChars="100" w:left="220" w:firstLineChars="100" w:firstLine="220"/>
      </w:pPr>
      <w:r w:rsidRPr="004C4744">
        <w:rPr>
          <w:rFonts w:hint="eastAsia"/>
        </w:rPr>
        <w:t>このため、あらゆる危機に迅速かつ的確に対応できるよう、事案発生時には県に危機管理対策本部を設置し、警察、消防、自衛隊等の関係機関と情報を共有し応急対策を実施する体制を構築しています。</w:t>
      </w:r>
    </w:p>
    <w:p w:rsidR="005421FB" w:rsidRPr="004C4744" w:rsidRDefault="005421FB" w:rsidP="005421FB">
      <w:pPr>
        <w:widowControl/>
        <w:autoSpaceDE w:val="0"/>
        <w:autoSpaceDN w:val="0"/>
        <w:ind w:leftChars="100" w:left="220" w:firstLineChars="100" w:firstLine="220"/>
      </w:pPr>
      <w:r w:rsidRPr="004C4744">
        <w:rPr>
          <w:rFonts w:hint="eastAsia"/>
        </w:rPr>
        <w:t>幸い、これまで武力攻撃やテロが発生したことはありませんが、万が一のために円滑に県民の避難誘導や救助ができるよう備えておく必要があります。</w:t>
      </w:r>
    </w:p>
    <w:p w:rsidR="005421FB" w:rsidRPr="004C4744" w:rsidRDefault="005421FB" w:rsidP="005421FB">
      <w:pPr>
        <w:widowControl/>
        <w:autoSpaceDE w:val="0"/>
        <w:autoSpaceDN w:val="0"/>
        <w:ind w:leftChars="100" w:left="220" w:firstLineChars="100" w:firstLine="220"/>
      </w:pPr>
      <w:r w:rsidRPr="004C4744">
        <w:rPr>
          <w:rFonts w:hint="eastAsia"/>
        </w:rPr>
        <w:t>また、新型インフルエンザ等の新たな感染症が発生すると、広範囲かつ急速なまん延により、生命や健康に重大な影響を与える恐れがあることから、医療機関や関係機関との連携強化により、感染拡大の予防や速やかな医療の提供のための体制整備が必要です。</w:t>
      </w:r>
    </w:p>
    <w:p w:rsidR="00C01CB4" w:rsidRPr="004C4744" w:rsidRDefault="00C01CB4" w:rsidP="00C01CB4">
      <w:pPr>
        <w:widowControl/>
        <w:autoSpaceDE w:val="0"/>
        <w:autoSpaceDN w:val="0"/>
      </w:pPr>
    </w:p>
    <w:p w:rsidR="00C01CB4" w:rsidRPr="004C4744" w:rsidRDefault="00C01CB4" w:rsidP="00C01CB4">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C01CB4" w:rsidRPr="004C4744" w:rsidRDefault="00C01CB4" w:rsidP="00EF77BB">
      <w:pPr>
        <w:pStyle w:val="4"/>
        <w:numPr>
          <w:ilvl w:val="0"/>
          <w:numId w:val="115"/>
        </w:numPr>
        <w:ind w:leftChars="0"/>
        <w:rPr>
          <w:rFonts w:asciiTheme="majorEastAsia" w:eastAsiaTheme="majorEastAsia" w:hAnsiTheme="majorEastAsia"/>
          <w:b w:val="0"/>
        </w:rPr>
      </w:pPr>
      <w:r w:rsidRPr="004C4744">
        <w:rPr>
          <w:rFonts w:asciiTheme="majorEastAsia" w:eastAsiaTheme="majorEastAsia" w:hAnsiTheme="majorEastAsia" w:hint="eastAsia"/>
          <w:b w:val="0"/>
        </w:rPr>
        <w:t>危機管理体制の充実・強化</w:t>
      </w:r>
    </w:p>
    <w:p w:rsidR="00C01CB4" w:rsidRPr="004C4744" w:rsidRDefault="00C01CB4" w:rsidP="00C01CB4">
      <w:pPr>
        <w:autoSpaceDE w:val="0"/>
        <w:autoSpaceDN w:val="0"/>
        <w:ind w:leftChars="200" w:left="440" w:firstLineChars="100" w:firstLine="220"/>
      </w:pPr>
      <w:r w:rsidRPr="004C4744">
        <w:rPr>
          <w:rFonts w:hint="eastAsia"/>
        </w:rPr>
        <w:t>危機管理能力や実践的対応能力の向上を図るとともに、関係機関との連携を強化し、危機管理事案に対して迅速・的確に対処できるよう体制を強化します。</w:t>
      </w:r>
    </w:p>
    <w:p w:rsidR="00C01CB4" w:rsidRPr="004C4744" w:rsidRDefault="00C01CB4" w:rsidP="00EF77BB">
      <w:pPr>
        <w:pStyle w:val="4"/>
        <w:numPr>
          <w:ilvl w:val="0"/>
          <w:numId w:val="115"/>
        </w:numPr>
        <w:ind w:leftChars="0"/>
        <w:rPr>
          <w:rFonts w:asciiTheme="majorEastAsia" w:eastAsiaTheme="majorEastAsia" w:hAnsiTheme="majorEastAsia"/>
          <w:b w:val="0"/>
        </w:rPr>
      </w:pPr>
      <w:r w:rsidRPr="004C4744">
        <w:rPr>
          <w:rFonts w:asciiTheme="majorEastAsia" w:eastAsiaTheme="majorEastAsia" w:hAnsiTheme="majorEastAsia" w:hint="eastAsia"/>
          <w:b w:val="0"/>
        </w:rPr>
        <w:t>テロ対策等の充実・強化</w:t>
      </w:r>
    </w:p>
    <w:p w:rsidR="00C01CB4" w:rsidRPr="004C4744" w:rsidRDefault="00C01CB4" w:rsidP="00093903">
      <w:pPr>
        <w:autoSpaceDE w:val="0"/>
        <w:autoSpaceDN w:val="0"/>
        <w:ind w:leftChars="200" w:left="440" w:firstLineChars="100" w:firstLine="220"/>
      </w:pPr>
      <w:r w:rsidRPr="004C4744">
        <w:rPr>
          <w:rFonts w:hint="eastAsia"/>
        </w:rPr>
        <w:t>「島根県国民保護計画」に定めた関係機関との連携体制の整備や訓練などの実施により、有事に備えます。</w:t>
      </w:r>
    </w:p>
    <w:p w:rsidR="00C01CB4" w:rsidRPr="004C4744" w:rsidRDefault="00C01CB4" w:rsidP="00EF77BB">
      <w:pPr>
        <w:pStyle w:val="4"/>
        <w:numPr>
          <w:ilvl w:val="0"/>
          <w:numId w:val="115"/>
        </w:numPr>
        <w:ind w:leftChars="0"/>
        <w:rPr>
          <w:rFonts w:asciiTheme="majorEastAsia" w:eastAsiaTheme="majorEastAsia" w:hAnsiTheme="majorEastAsia"/>
          <w:b w:val="0"/>
        </w:rPr>
      </w:pPr>
      <w:r w:rsidRPr="004C4744">
        <w:rPr>
          <w:rFonts w:asciiTheme="majorEastAsia" w:eastAsiaTheme="majorEastAsia" w:hAnsiTheme="majorEastAsia" w:hint="eastAsia"/>
          <w:b w:val="0"/>
        </w:rPr>
        <w:t>感染症対策の充実・強化</w:t>
      </w:r>
    </w:p>
    <w:p w:rsidR="00C01CB4" w:rsidRPr="004C4744" w:rsidRDefault="00C01CB4" w:rsidP="00093903">
      <w:pPr>
        <w:autoSpaceDE w:val="0"/>
        <w:autoSpaceDN w:val="0"/>
        <w:ind w:leftChars="200" w:left="440" w:firstLineChars="100" w:firstLine="220"/>
      </w:pPr>
      <w:r w:rsidRPr="004C4744">
        <w:rPr>
          <w:rFonts w:hint="eastAsia"/>
        </w:rPr>
        <w:t>医療提供体制の確保や感染症発生動向調査の拡充を図るとともに、感染症発生時を想定した訓練の実施により、感染拡大予防と医療提供の実効性を高めます。</w:t>
      </w:r>
    </w:p>
    <w:p w:rsidR="00665E68" w:rsidRPr="004C4744" w:rsidRDefault="00665E68" w:rsidP="00146942">
      <w:pPr>
        <w:widowControl/>
        <w:jc w:val="left"/>
      </w:pPr>
    </w:p>
    <w:p w:rsidR="00146942" w:rsidRPr="004C4744" w:rsidRDefault="00146942" w:rsidP="00146942">
      <w:pPr>
        <w:widowControl/>
        <w:jc w:val="left"/>
      </w:pPr>
      <w:r w:rsidRPr="004C4744">
        <w:br w:type="page"/>
      </w:r>
    </w:p>
    <w:p w:rsidR="00146942" w:rsidRPr="004C4744" w:rsidRDefault="00146942" w:rsidP="001F7A36">
      <w:pPr>
        <w:widowControl/>
        <w:autoSpaceDE w:val="0"/>
        <w:autoSpaceDN w:val="0"/>
        <w:spacing w:line="480" w:lineRule="exact"/>
      </w:pPr>
    </w:p>
    <w:p w:rsidR="00146942" w:rsidRPr="004C4744" w:rsidRDefault="00756F01" w:rsidP="00146942">
      <w:pPr>
        <w:pStyle w:val="3"/>
        <w:spacing w:line="480" w:lineRule="exact"/>
        <w:ind w:leftChars="0" w:left="0"/>
        <w:rPr>
          <w:sz w:val="28"/>
          <w:szCs w:val="28"/>
        </w:rPr>
      </w:pPr>
      <w:bookmarkStart w:id="171" w:name="_Ref6348846"/>
      <w:bookmarkStart w:id="172" w:name="_Ref8029705"/>
      <w:bookmarkStart w:id="173" w:name="_Ref11656705"/>
      <w:r w:rsidRPr="004C4744">
        <w:rPr>
          <w:rFonts w:hint="eastAsia"/>
          <w:sz w:val="28"/>
          <w:szCs w:val="28"/>
        </w:rPr>
        <w:t>⑶</w:t>
      </w:r>
      <w:r w:rsidR="00146942" w:rsidRPr="004C4744">
        <w:rPr>
          <w:rFonts w:hint="eastAsia"/>
          <w:sz w:val="28"/>
          <w:szCs w:val="28"/>
        </w:rPr>
        <w:t xml:space="preserve"> </w:t>
      </w:r>
      <w:bookmarkEnd w:id="171"/>
      <w:bookmarkEnd w:id="172"/>
      <w:r w:rsidRPr="004C4744">
        <w:rPr>
          <w:rFonts w:hint="eastAsia"/>
          <w:sz w:val="28"/>
          <w:szCs w:val="28"/>
        </w:rPr>
        <w:t>防災・減災対策の推進</w:t>
      </w:r>
      <w:bookmarkEnd w:id="173"/>
    </w:p>
    <w:p w:rsidR="00146942" w:rsidRPr="004C4744" w:rsidRDefault="00146942" w:rsidP="00146942">
      <w:pPr>
        <w:widowControl/>
        <w:autoSpaceDE w:val="0"/>
        <w:autoSpaceDN w:val="0"/>
      </w:pPr>
    </w:p>
    <w:p w:rsidR="00146942" w:rsidRPr="004C4744" w:rsidRDefault="00756F01"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国、市町村、県民等と一体となって防災・減災対策に取り組むことにより、県民の生命、身体及び財産への被害を最小限にします</w:t>
      </w:r>
      <w:r w:rsidR="00C45685" w:rsidRPr="004C4744">
        <w:rPr>
          <w:rFonts w:ascii="ＭＳ ゴシック" w:eastAsia="ＭＳ ゴシック" w:hAnsi="ＭＳ ゴシック" w:hint="eastAsia"/>
          <w:sz w:val="24"/>
        </w:rPr>
        <w:t>。</w:t>
      </w:r>
    </w:p>
    <w:p w:rsidR="00146942" w:rsidRPr="004C4744" w:rsidRDefault="00146942" w:rsidP="00146942">
      <w:pPr>
        <w:widowControl/>
        <w:autoSpaceDE w:val="0"/>
        <w:autoSpaceDN w:val="0"/>
      </w:pPr>
    </w:p>
    <w:p w:rsidR="00146942" w:rsidRPr="004C4744" w:rsidRDefault="00146942" w:rsidP="00146942">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C01CB4" w:rsidRPr="004C4744" w:rsidRDefault="00C01CB4" w:rsidP="00C01CB4">
      <w:pPr>
        <w:widowControl/>
        <w:autoSpaceDE w:val="0"/>
        <w:autoSpaceDN w:val="0"/>
        <w:ind w:leftChars="100" w:left="220" w:firstLineChars="100" w:firstLine="220"/>
      </w:pPr>
      <w:r w:rsidRPr="004C4744">
        <w:rPr>
          <w:rFonts w:hint="eastAsia"/>
        </w:rPr>
        <w:t>大雨、大雪、地震、津波等の災害は、いつどんな形で襲ってくるかわかりません。</w:t>
      </w:r>
    </w:p>
    <w:p w:rsidR="00C01CB4" w:rsidRPr="004C4744" w:rsidRDefault="00C01CB4" w:rsidP="00C01CB4">
      <w:pPr>
        <w:widowControl/>
        <w:autoSpaceDE w:val="0"/>
        <w:autoSpaceDN w:val="0"/>
        <w:ind w:leftChars="100" w:left="220" w:firstLineChars="100" w:firstLine="220"/>
      </w:pPr>
      <w:r w:rsidRPr="004C4744">
        <w:rPr>
          <w:rFonts w:hint="eastAsia"/>
        </w:rPr>
        <w:t>災害の発生を完全に防ぐことはできないので、発災時に県民一人ひとりが「自助」「共助」のもとで適切な対応がとれるよう、平時から地域防災力の向上に取り組むことが重要です。</w:t>
      </w:r>
    </w:p>
    <w:p w:rsidR="00C01CB4" w:rsidRPr="004C4744" w:rsidRDefault="005421FB" w:rsidP="00C01CB4">
      <w:pPr>
        <w:widowControl/>
        <w:autoSpaceDE w:val="0"/>
        <w:autoSpaceDN w:val="0"/>
        <w:ind w:leftChars="100" w:left="220" w:firstLineChars="100" w:firstLine="220"/>
      </w:pPr>
      <w:r w:rsidRPr="004C4744">
        <w:rPr>
          <w:rFonts w:hint="eastAsia"/>
        </w:rPr>
        <w:t>自分では避難が困難で配慮が必要な高齢者、障がい者、乳幼児、外国人等については、それぞれの状況に応じた</w:t>
      </w:r>
      <w:r w:rsidR="007242C5" w:rsidRPr="004C4744">
        <w:rPr>
          <w:rFonts w:hint="eastAsia"/>
        </w:rPr>
        <w:t>きめ細かな</w:t>
      </w:r>
      <w:r w:rsidRPr="004C4744">
        <w:rPr>
          <w:rFonts w:hint="eastAsia"/>
        </w:rPr>
        <w:t>支援も必要です。</w:t>
      </w:r>
    </w:p>
    <w:p w:rsidR="00C01CB4" w:rsidRPr="004C4744" w:rsidRDefault="00C01CB4" w:rsidP="00C01CB4">
      <w:pPr>
        <w:widowControl/>
        <w:autoSpaceDE w:val="0"/>
        <w:autoSpaceDN w:val="0"/>
        <w:ind w:leftChars="100" w:left="220" w:firstLineChars="100" w:firstLine="220"/>
      </w:pPr>
      <w:r w:rsidRPr="004C4744">
        <w:rPr>
          <w:rFonts w:hint="eastAsia"/>
        </w:rPr>
        <w:t>このため、市町村・関係機関等が連携し、様々な状況を想定した訓練等を行っています。</w:t>
      </w:r>
    </w:p>
    <w:p w:rsidR="00C01CB4" w:rsidRPr="004C4744" w:rsidRDefault="00C01CB4" w:rsidP="00C01CB4">
      <w:pPr>
        <w:widowControl/>
        <w:autoSpaceDE w:val="0"/>
        <w:autoSpaceDN w:val="0"/>
        <w:ind w:leftChars="100" w:left="220" w:firstLineChars="100" w:firstLine="220"/>
      </w:pPr>
      <w:r w:rsidRPr="004C4744">
        <w:rPr>
          <w:rFonts w:hint="eastAsia"/>
        </w:rPr>
        <w:t>さらに、今後発生が想定されている南海トラフ地震等の大規模広域災害に備え、国や中四国９県等との相互支援体制を一層強化していくことが重要です。</w:t>
      </w:r>
    </w:p>
    <w:p w:rsidR="00C01CB4" w:rsidRPr="004C4744" w:rsidRDefault="00C01CB4" w:rsidP="00C01CB4">
      <w:pPr>
        <w:widowControl/>
        <w:autoSpaceDE w:val="0"/>
        <w:autoSpaceDN w:val="0"/>
        <w:ind w:leftChars="100" w:left="220" w:firstLineChars="100" w:firstLine="220"/>
      </w:pPr>
      <w:r w:rsidRPr="004C4744">
        <w:rPr>
          <w:rFonts w:hint="eastAsia"/>
        </w:rPr>
        <w:t>発災時には被災地へ、県等が計画的に備蓄している食料や毛布等の救援物資や救助要員の輸送を迅速に行えるよう、輸送体制の整備を図る必要があります。</w:t>
      </w:r>
    </w:p>
    <w:p w:rsidR="00C01CB4" w:rsidRPr="004C4744" w:rsidRDefault="00C01CB4" w:rsidP="00C01CB4">
      <w:pPr>
        <w:widowControl/>
        <w:autoSpaceDE w:val="0"/>
        <w:autoSpaceDN w:val="0"/>
        <w:ind w:leftChars="100" w:left="220" w:firstLineChars="100" w:firstLine="220"/>
      </w:pPr>
      <w:r w:rsidRPr="004C4744">
        <w:rPr>
          <w:rFonts w:hint="eastAsia"/>
        </w:rPr>
        <w:t>また、災害後も復旧・復興には長い年月を要することから、避難生活から生活再建に至るまで被災者に対する</w:t>
      </w:r>
      <w:r w:rsidR="007242C5" w:rsidRPr="004C4744">
        <w:rPr>
          <w:rFonts w:hint="eastAsia"/>
        </w:rPr>
        <w:t>きめ細かな</w:t>
      </w:r>
      <w:r w:rsidRPr="004C4744">
        <w:rPr>
          <w:rFonts w:hint="eastAsia"/>
        </w:rPr>
        <w:t>支援が必要です。</w:t>
      </w:r>
    </w:p>
    <w:p w:rsidR="00146942" w:rsidRPr="004C4744" w:rsidRDefault="00146942" w:rsidP="00146942">
      <w:pPr>
        <w:widowControl/>
        <w:autoSpaceDE w:val="0"/>
        <w:autoSpaceDN w:val="0"/>
      </w:pPr>
    </w:p>
    <w:p w:rsidR="00146942" w:rsidRPr="004C4744" w:rsidRDefault="00146942" w:rsidP="00146942">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C01CB4" w:rsidRPr="004C4744" w:rsidRDefault="00C01CB4" w:rsidP="00CA0E40">
      <w:pPr>
        <w:keepNext/>
        <w:numPr>
          <w:ilvl w:val="0"/>
          <w:numId w:val="33"/>
        </w:numPr>
        <w:outlineLvl w:val="3"/>
        <w:rPr>
          <w:rFonts w:ascii="ＭＳ ゴシック" w:eastAsia="ＭＳ ゴシック" w:hAnsi="ＭＳ ゴシック" w:cs="Times New Roman"/>
          <w:bCs/>
        </w:rPr>
      </w:pPr>
      <w:r w:rsidRPr="004C4744">
        <w:rPr>
          <w:rFonts w:ascii="ＭＳ ゴシック" w:eastAsia="ＭＳ ゴシック" w:hAnsi="ＭＳ ゴシック" w:cs="Times New Roman" w:hint="eastAsia"/>
          <w:bCs/>
        </w:rPr>
        <w:t>地域防災力の強化</w:t>
      </w:r>
    </w:p>
    <w:p w:rsidR="00C01CB4" w:rsidRPr="004C4744" w:rsidRDefault="00C01CB4" w:rsidP="00C01CB4">
      <w:pPr>
        <w:autoSpaceDE w:val="0"/>
        <w:autoSpaceDN w:val="0"/>
        <w:ind w:leftChars="200" w:left="440" w:firstLineChars="100" w:firstLine="220"/>
        <w:rPr>
          <w:rFonts w:hAnsi="Century" w:cs="Times New Roman"/>
        </w:rPr>
      </w:pPr>
      <w:r w:rsidRPr="004C4744">
        <w:rPr>
          <w:rFonts w:hAnsi="Century" w:cs="Times New Roman" w:hint="eastAsia"/>
        </w:rPr>
        <w:t>防災講演会等を通じた県民の防災意識の向上、自主防災組織・消防団員等の育成、河川・水防・土砂災害等の情報提供等により、地域の防災力の強化を図ります。</w:t>
      </w:r>
    </w:p>
    <w:p w:rsidR="00C01CB4" w:rsidRPr="004C4744" w:rsidRDefault="00C01CB4" w:rsidP="00CA0E40">
      <w:pPr>
        <w:keepNext/>
        <w:numPr>
          <w:ilvl w:val="0"/>
          <w:numId w:val="33"/>
        </w:numPr>
        <w:outlineLvl w:val="3"/>
        <w:rPr>
          <w:rFonts w:ascii="ＭＳ ゴシック" w:eastAsia="ＭＳ ゴシック" w:hAnsi="ＭＳ ゴシック" w:cs="Times New Roman"/>
          <w:bCs/>
        </w:rPr>
      </w:pPr>
      <w:r w:rsidRPr="004C4744">
        <w:rPr>
          <w:rFonts w:ascii="ＭＳ ゴシック" w:eastAsia="ＭＳ ゴシック" w:hAnsi="ＭＳ ゴシック" w:cs="Times New Roman" w:hint="eastAsia"/>
          <w:bCs/>
        </w:rPr>
        <w:t>各種防災訓練の実施</w:t>
      </w:r>
    </w:p>
    <w:p w:rsidR="00C01CB4" w:rsidRPr="004C4744" w:rsidRDefault="00C01CB4" w:rsidP="00C01CB4">
      <w:pPr>
        <w:autoSpaceDE w:val="0"/>
        <w:autoSpaceDN w:val="0"/>
        <w:ind w:leftChars="200" w:left="440" w:firstLineChars="100" w:firstLine="220"/>
        <w:rPr>
          <w:rFonts w:hAnsi="Century" w:cs="Times New Roman"/>
        </w:rPr>
      </w:pPr>
      <w:r w:rsidRPr="004C4744">
        <w:rPr>
          <w:rFonts w:hAnsi="Century" w:cs="Times New Roman" w:hint="eastAsia"/>
        </w:rPr>
        <w:t>防災関係機関との総合防災訓練のほか、個別に図上訓練や情報伝達訓練等を実施し、迅速・的確な初動対応を図ります。</w:t>
      </w:r>
    </w:p>
    <w:p w:rsidR="00C01CB4" w:rsidRPr="004C4744" w:rsidRDefault="003D7B47" w:rsidP="00CA0E40">
      <w:pPr>
        <w:keepNext/>
        <w:numPr>
          <w:ilvl w:val="0"/>
          <w:numId w:val="33"/>
        </w:numPr>
        <w:outlineLvl w:val="3"/>
        <w:rPr>
          <w:rFonts w:ascii="ＭＳ ゴシック" w:eastAsia="ＭＳ ゴシック" w:hAnsi="ＭＳ ゴシック" w:cs="Times New Roman"/>
          <w:bCs/>
        </w:rPr>
      </w:pPr>
      <w:r w:rsidRPr="004C4744">
        <w:rPr>
          <w:rFonts w:ascii="ＭＳ ゴシック" w:eastAsia="ＭＳ ゴシック" w:hAnsi="ＭＳ ゴシック" w:cs="Times New Roman" w:hint="eastAsia"/>
          <w:bCs/>
        </w:rPr>
        <w:t>迅速な復旧・復興支援</w:t>
      </w:r>
    </w:p>
    <w:p w:rsidR="00C01CB4" w:rsidRPr="004C4744" w:rsidRDefault="00C01CB4" w:rsidP="00C01CB4">
      <w:pPr>
        <w:autoSpaceDE w:val="0"/>
        <w:autoSpaceDN w:val="0"/>
        <w:ind w:leftChars="200" w:left="440" w:firstLineChars="100" w:firstLine="220"/>
        <w:rPr>
          <w:rFonts w:hAnsi="Century" w:cs="Times New Roman"/>
        </w:rPr>
      </w:pPr>
      <w:r w:rsidRPr="004C4744">
        <w:rPr>
          <w:rFonts w:hAnsi="Century" w:cs="Times New Roman" w:hint="eastAsia"/>
        </w:rPr>
        <w:t>防災ヘリや防災システム等を活用して迅速な情報の収集・伝達・共有を図ります。</w:t>
      </w:r>
    </w:p>
    <w:p w:rsidR="00C01CB4" w:rsidRPr="004C4744" w:rsidRDefault="005421FB" w:rsidP="00C01CB4">
      <w:pPr>
        <w:autoSpaceDE w:val="0"/>
        <w:autoSpaceDN w:val="0"/>
        <w:ind w:leftChars="200" w:left="440" w:firstLineChars="100" w:firstLine="220"/>
        <w:rPr>
          <w:rFonts w:hAnsi="Century" w:cs="Times New Roman"/>
        </w:rPr>
      </w:pPr>
      <w:r w:rsidRPr="004C4744">
        <w:rPr>
          <w:rFonts w:hAnsi="Century" w:cs="Times New Roman" w:hint="eastAsia"/>
        </w:rPr>
        <w:t>また、国や市町村等と連携しながら、食料等を備蓄・調達・輸送する体制を整備し、他県や関係団体等との協定締結等により、連携を進めます。</w:t>
      </w:r>
    </w:p>
    <w:p w:rsidR="00C01CB4" w:rsidRPr="004C4744" w:rsidRDefault="00C01CB4" w:rsidP="00C01CB4">
      <w:pPr>
        <w:autoSpaceDE w:val="0"/>
        <w:autoSpaceDN w:val="0"/>
      </w:pPr>
    </w:p>
    <w:p w:rsidR="00146942" w:rsidRPr="004C4744" w:rsidRDefault="00146942" w:rsidP="00665E68">
      <w:pPr>
        <w:autoSpaceDE w:val="0"/>
        <w:autoSpaceDN w:val="0"/>
        <w:ind w:leftChars="200" w:left="440" w:firstLineChars="100" w:firstLine="220"/>
      </w:pPr>
      <w:r w:rsidRPr="004C4744">
        <w:br w:type="page"/>
      </w:r>
    </w:p>
    <w:p w:rsidR="00932380" w:rsidRPr="004C4744" w:rsidRDefault="00932380" w:rsidP="001F7A36">
      <w:pPr>
        <w:widowControl/>
        <w:autoSpaceDE w:val="0"/>
        <w:autoSpaceDN w:val="0"/>
        <w:spacing w:line="480" w:lineRule="exact"/>
      </w:pPr>
      <w:bookmarkStart w:id="174" w:name="_Ref6344915"/>
    </w:p>
    <w:p w:rsidR="00146942" w:rsidRPr="004C4744" w:rsidRDefault="00B13D71" w:rsidP="00B13D71">
      <w:pPr>
        <w:pStyle w:val="3"/>
        <w:spacing w:line="480" w:lineRule="exact"/>
        <w:ind w:leftChars="0" w:left="0"/>
        <w:rPr>
          <w:sz w:val="28"/>
          <w:szCs w:val="28"/>
        </w:rPr>
      </w:pPr>
      <w:r w:rsidRPr="004C4744">
        <w:rPr>
          <w:rFonts w:hint="eastAsia"/>
          <w:sz w:val="28"/>
          <w:szCs w:val="28"/>
        </w:rPr>
        <w:t>⑷</w:t>
      </w:r>
      <w:r w:rsidR="00146942" w:rsidRPr="004C4744">
        <w:rPr>
          <w:rFonts w:hint="eastAsia"/>
          <w:sz w:val="28"/>
          <w:szCs w:val="28"/>
        </w:rPr>
        <w:t xml:space="preserve"> </w:t>
      </w:r>
      <w:r w:rsidR="00146942" w:rsidRPr="004C4744">
        <w:rPr>
          <w:rFonts w:hint="eastAsia"/>
          <w:sz w:val="28"/>
          <w:szCs w:val="28"/>
        </w:rPr>
        <w:t>原子力安全・防災対策の充実・強化</w:t>
      </w:r>
      <w:bookmarkEnd w:id="174"/>
    </w:p>
    <w:p w:rsidR="00146942" w:rsidRPr="004C4744" w:rsidRDefault="00146942" w:rsidP="00146942">
      <w:pPr>
        <w:widowControl/>
        <w:autoSpaceDE w:val="0"/>
        <w:autoSpaceDN w:val="0"/>
      </w:pPr>
    </w:p>
    <w:p w:rsidR="00146942" w:rsidRPr="004C4744" w:rsidRDefault="00975A2F"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島根原子力発電所の周辺地域住民の安全確保</w:t>
      </w:r>
      <w:r w:rsidR="006D41FB" w:rsidRPr="004C4744">
        <w:rPr>
          <w:rFonts w:ascii="ＭＳ ゴシック" w:eastAsia="ＭＳ ゴシック" w:hAnsi="ＭＳ ゴシック" w:hint="eastAsia"/>
          <w:sz w:val="24"/>
        </w:rPr>
        <w:t>を最優先に、安全・防災対策に取り組みます</w:t>
      </w:r>
      <w:r w:rsidRPr="004C4744">
        <w:rPr>
          <w:rFonts w:ascii="ＭＳ ゴシック" w:eastAsia="ＭＳ ゴシック" w:hAnsi="ＭＳ ゴシック" w:hint="eastAsia"/>
          <w:sz w:val="24"/>
        </w:rPr>
        <w:t>。</w:t>
      </w:r>
    </w:p>
    <w:p w:rsidR="00146942" w:rsidRPr="004C4744" w:rsidRDefault="00146942" w:rsidP="00146942">
      <w:pPr>
        <w:widowControl/>
        <w:autoSpaceDE w:val="0"/>
        <w:autoSpaceDN w:val="0"/>
      </w:pPr>
    </w:p>
    <w:p w:rsidR="000166C9" w:rsidRPr="004C4744" w:rsidRDefault="000166C9" w:rsidP="000166C9">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C01CB4" w:rsidRPr="004C4744" w:rsidRDefault="00C01CB4" w:rsidP="00C01CB4">
      <w:pPr>
        <w:widowControl/>
        <w:autoSpaceDE w:val="0"/>
        <w:autoSpaceDN w:val="0"/>
        <w:ind w:leftChars="100" w:left="220" w:firstLineChars="100" w:firstLine="220"/>
      </w:pPr>
      <w:r w:rsidRPr="004C4744">
        <w:rPr>
          <w:rFonts w:hint="eastAsia"/>
        </w:rPr>
        <w:t>島根県には、松江市鹿島町に中国電力の島根原子力発電所があります。</w:t>
      </w:r>
    </w:p>
    <w:p w:rsidR="00C01CB4" w:rsidRPr="004C4744" w:rsidRDefault="00C01CB4" w:rsidP="00C01CB4">
      <w:pPr>
        <w:widowControl/>
        <w:autoSpaceDE w:val="0"/>
        <w:autoSpaceDN w:val="0"/>
        <w:ind w:leftChars="100" w:left="220" w:firstLineChars="100" w:firstLine="220"/>
      </w:pPr>
      <w:r w:rsidRPr="004C4744">
        <w:rPr>
          <w:rFonts w:hint="eastAsia"/>
        </w:rPr>
        <w:t>原子炉は１号機、２号機、３号機の３機ありますが、このうち１号機は廃止措置中であり、２号機と３号機は、国が福島第一原子力発電所事故を踏まえて定めた、新たな規制基準への適合性について、原子力規制委員会による審査が継続中です。</w:t>
      </w:r>
    </w:p>
    <w:p w:rsidR="00C01CB4" w:rsidRPr="004C4744" w:rsidRDefault="00C01CB4" w:rsidP="00C01CB4">
      <w:pPr>
        <w:widowControl/>
        <w:autoSpaceDE w:val="0"/>
        <w:autoSpaceDN w:val="0"/>
        <w:ind w:leftChars="100" w:left="220" w:firstLineChars="100" w:firstLine="220"/>
      </w:pPr>
      <w:r w:rsidRPr="004C4744">
        <w:rPr>
          <w:rFonts w:hint="eastAsia"/>
        </w:rPr>
        <w:t>２号機の再稼働、３号機の稼働については、原子力規制委員会の審査終了後に、国から安全性や稼働・再稼働の必要性、住</w:t>
      </w:r>
      <w:r w:rsidR="005421FB" w:rsidRPr="004C4744">
        <w:rPr>
          <w:rFonts w:hint="eastAsia"/>
        </w:rPr>
        <w:t>民の避難対策等についてよく説明を受け、県議会をはじめ、住民</w:t>
      </w:r>
      <w:r w:rsidRPr="004C4744">
        <w:rPr>
          <w:rFonts w:hint="eastAsia"/>
        </w:rPr>
        <w:t>も参加する安全対策協</w:t>
      </w:r>
      <w:r w:rsidR="004134B9" w:rsidRPr="004C4744">
        <w:rPr>
          <w:rFonts w:hint="eastAsia"/>
        </w:rPr>
        <w:t>議会、原子力専門家の原子力安全顧問、関係自治体などの意見をよく</w:t>
      </w:r>
      <w:r w:rsidRPr="004C4744">
        <w:rPr>
          <w:rFonts w:hint="eastAsia"/>
        </w:rPr>
        <w:t>聴</w:t>
      </w:r>
      <w:r w:rsidR="004134B9" w:rsidRPr="004C4744">
        <w:rPr>
          <w:rFonts w:hint="eastAsia"/>
        </w:rPr>
        <w:t>い</w:t>
      </w:r>
      <w:r w:rsidRPr="004C4744">
        <w:rPr>
          <w:rFonts w:hint="eastAsia"/>
        </w:rPr>
        <w:t>て、総合的に判断する必要があります。</w:t>
      </w:r>
    </w:p>
    <w:p w:rsidR="00C01CB4" w:rsidRPr="004C4744" w:rsidRDefault="00C01CB4" w:rsidP="00C01CB4">
      <w:pPr>
        <w:widowControl/>
        <w:autoSpaceDE w:val="0"/>
        <w:autoSpaceDN w:val="0"/>
        <w:ind w:leftChars="100" w:left="220" w:firstLineChars="100" w:firstLine="220"/>
      </w:pPr>
      <w:r w:rsidRPr="004C4744">
        <w:rPr>
          <w:rFonts w:hint="eastAsia"/>
        </w:rPr>
        <w:t>また、万が一の原子力災害に備え、避難計画をはじめとする原発の防災対策の充実を図っていく必要があります。</w:t>
      </w:r>
    </w:p>
    <w:p w:rsidR="00C01CB4" w:rsidRPr="004C4744" w:rsidRDefault="00C01CB4" w:rsidP="00C01CB4">
      <w:pPr>
        <w:widowControl/>
        <w:autoSpaceDE w:val="0"/>
        <w:autoSpaceDN w:val="0"/>
      </w:pPr>
    </w:p>
    <w:p w:rsidR="00C01CB4" w:rsidRPr="004C4744" w:rsidRDefault="00C01CB4" w:rsidP="00C01CB4">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C01CB4" w:rsidRPr="004C4744" w:rsidRDefault="00C01CB4" w:rsidP="00CA0E40">
      <w:pPr>
        <w:pStyle w:val="4"/>
        <w:numPr>
          <w:ilvl w:val="0"/>
          <w:numId w:val="48"/>
        </w:numPr>
        <w:ind w:leftChars="0"/>
        <w:rPr>
          <w:rFonts w:asciiTheme="majorEastAsia" w:eastAsiaTheme="majorEastAsia" w:hAnsiTheme="majorEastAsia"/>
          <w:b w:val="0"/>
        </w:rPr>
      </w:pPr>
      <w:r w:rsidRPr="004C4744">
        <w:rPr>
          <w:rFonts w:asciiTheme="majorEastAsia" w:eastAsiaTheme="majorEastAsia" w:hAnsiTheme="majorEastAsia" w:hint="eastAsia"/>
          <w:b w:val="0"/>
        </w:rPr>
        <w:t>原子力安全対策</w:t>
      </w:r>
    </w:p>
    <w:p w:rsidR="00C01CB4" w:rsidRPr="004C4744" w:rsidRDefault="00C01CB4" w:rsidP="00C01CB4">
      <w:pPr>
        <w:autoSpaceDE w:val="0"/>
        <w:autoSpaceDN w:val="0"/>
        <w:ind w:leftChars="200" w:left="440" w:firstLineChars="100" w:firstLine="220"/>
      </w:pPr>
      <w:r w:rsidRPr="004C4744">
        <w:rPr>
          <w:rFonts w:hint="eastAsia"/>
        </w:rPr>
        <w:t>周辺地域住民の安全確保のため、島根原発の運転状況の確認、計画等に対する事前了解、環境放射線等の測定、広報誌や講演会等による情報提供などを行います。</w:t>
      </w:r>
    </w:p>
    <w:p w:rsidR="00C01CB4" w:rsidRPr="004C4744" w:rsidRDefault="00C01CB4" w:rsidP="00CA0E40">
      <w:pPr>
        <w:pStyle w:val="4"/>
        <w:numPr>
          <w:ilvl w:val="0"/>
          <w:numId w:val="48"/>
        </w:numPr>
        <w:ind w:leftChars="0"/>
        <w:rPr>
          <w:rFonts w:asciiTheme="majorEastAsia" w:eastAsiaTheme="majorEastAsia" w:hAnsiTheme="majorEastAsia"/>
          <w:b w:val="0"/>
        </w:rPr>
      </w:pPr>
      <w:r w:rsidRPr="004C4744">
        <w:rPr>
          <w:rFonts w:asciiTheme="majorEastAsia" w:eastAsiaTheme="majorEastAsia" w:hAnsiTheme="majorEastAsia" w:hint="eastAsia"/>
          <w:b w:val="0"/>
        </w:rPr>
        <w:t>原子力防災対策</w:t>
      </w:r>
    </w:p>
    <w:p w:rsidR="00C01CB4" w:rsidRPr="004C4744" w:rsidRDefault="00C01CB4" w:rsidP="00C01CB4">
      <w:pPr>
        <w:autoSpaceDE w:val="0"/>
        <w:autoSpaceDN w:val="0"/>
        <w:ind w:leftChars="200" w:left="440" w:firstLineChars="100" w:firstLine="220"/>
      </w:pPr>
      <w:r w:rsidRPr="004C4744">
        <w:rPr>
          <w:rFonts w:hint="eastAsia"/>
        </w:rPr>
        <w:t>万が一事故が起きた場合の原子力災害に備えて、地域防災計画・避難計画の具体化・充実化を進め、原子力防災資機材の整備、原子力防災訓練の実施、原子力災害医療の充実などを行います。</w:t>
      </w:r>
    </w:p>
    <w:p w:rsidR="00C01CB4" w:rsidRPr="004C4744" w:rsidRDefault="005421FB" w:rsidP="00C01CB4">
      <w:pPr>
        <w:autoSpaceDE w:val="0"/>
        <w:autoSpaceDN w:val="0"/>
        <w:ind w:leftChars="200" w:left="440" w:firstLineChars="100" w:firstLine="220"/>
      </w:pPr>
      <w:r w:rsidRPr="004C4744">
        <w:rPr>
          <w:rFonts w:hint="eastAsia"/>
        </w:rPr>
        <w:t>また、国、島根・鳥取両県、原発の立地市及び周辺市により避難計画の実効性向上に向けた検討を進めます。</w:t>
      </w:r>
    </w:p>
    <w:p w:rsidR="003E5640" w:rsidRPr="004C4744" w:rsidRDefault="003E5640" w:rsidP="000166C9">
      <w:pPr>
        <w:autoSpaceDE w:val="0"/>
        <w:autoSpaceDN w:val="0"/>
        <w:ind w:leftChars="200" w:left="440" w:firstLineChars="100" w:firstLine="220"/>
      </w:pPr>
    </w:p>
    <w:p w:rsidR="006E3B88" w:rsidRPr="004C4744" w:rsidRDefault="006E3B88" w:rsidP="006E3B88">
      <w:pPr>
        <w:autoSpaceDE w:val="0"/>
        <w:autoSpaceDN w:val="0"/>
        <w:ind w:leftChars="200" w:left="440" w:firstLineChars="100" w:firstLine="220"/>
        <w:sectPr w:rsidR="006E3B88" w:rsidRPr="004C4744" w:rsidSect="00B8385D">
          <w:headerReference w:type="even" r:id="rId111"/>
          <w:headerReference w:type="default" r:id="rId112"/>
          <w:pgSz w:w="11906" w:h="16838" w:code="9"/>
          <w:pgMar w:top="1134" w:right="1418" w:bottom="992" w:left="1418" w:header="567" w:footer="284" w:gutter="0"/>
          <w:cols w:space="425"/>
          <w:docGrid w:type="linesAndChars" w:linePitch="360"/>
        </w:sectPr>
      </w:pPr>
    </w:p>
    <w:p w:rsidR="00E20983" w:rsidRPr="004C4744" w:rsidRDefault="00146942" w:rsidP="00E20983">
      <w:pPr>
        <w:pStyle w:val="2"/>
        <w:pBdr>
          <w:bottom w:val="single" w:sz="12" w:space="1" w:color="auto"/>
        </w:pBdr>
        <w:spacing w:line="480" w:lineRule="exact"/>
        <w:rPr>
          <w:sz w:val="28"/>
          <w:szCs w:val="28"/>
        </w:rPr>
      </w:pPr>
      <w:bookmarkStart w:id="175" w:name="_Ref8163957"/>
      <w:r w:rsidRPr="004C4744">
        <w:rPr>
          <w:rFonts w:hint="eastAsia"/>
          <w:sz w:val="28"/>
          <w:szCs w:val="28"/>
        </w:rPr>
        <w:lastRenderedPageBreak/>
        <w:t>２</w:t>
      </w:r>
      <w:r w:rsidR="00E20983" w:rsidRPr="004C4744">
        <w:rPr>
          <w:rFonts w:hint="eastAsia"/>
          <w:sz w:val="28"/>
          <w:szCs w:val="28"/>
        </w:rPr>
        <w:t xml:space="preserve"> </w:t>
      </w:r>
      <w:r w:rsidR="00E20983" w:rsidRPr="004C4744">
        <w:rPr>
          <w:rFonts w:hint="eastAsia"/>
          <w:sz w:val="28"/>
          <w:szCs w:val="28"/>
        </w:rPr>
        <w:t>安全な日常生活の確保</w:t>
      </w:r>
      <w:bookmarkEnd w:id="165"/>
      <w:bookmarkEnd w:id="166"/>
      <w:bookmarkEnd w:id="175"/>
    </w:p>
    <w:p w:rsidR="00E20983" w:rsidRPr="004C4744" w:rsidRDefault="00E20983" w:rsidP="00E20983">
      <w:pPr>
        <w:pStyle w:val="3"/>
        <w:spacing w:line="480" w:lineRule="exact"/>
        <w:ind w:leftChars="0" w:left="0"/>
        <w:rPr>
          <w:sz w:val="28"/>
          <w:szCs w:val="28"/>
        </w:rPr>
      </w:pPr>
      <w:bookmarkStart w:id="176" w:name="_Ref6348910"/>
      <w:bookmarkStart w:id="177" w:name="_Ref11656714"/>
      <w:bookmarkStart w:id="178" w:name="_Ref6348891"/>
      <w:r w:rsidRPr="004C4744">
        <w:rPr>
          <w:rFonts w:hint="eastAsia"/>
          <w:sz w:val="28"/>
          <w:szCs w:val="28"/>
        </w:rPr>
        <w:t>⑴</w:t>
      </w:r>
      <w:r w:rsidRPr="004C4744">
        <w:rPr>
          <w:rFonts w:hint="eastAsia"/>
          <w:sz w:val="28"/>
          <w:szCs w:val="28"/>
        </w:rPr>
        <w:t xml:space="preserve"> </w:t>
      </w:r>
      <w:bookmarkEnd w:id="176"/>
      <w:r w:rsidR="004344E7" w:rsidRPr="004C4744">
        <w:rPr>
          <w:rFonts w:hint="eastAsia"/>
          <w:sz w:val="28"/>
          <w:szCs w:val="28"/>
        </w:rPr>
        <w:t>食の安全・生活衛生の確保</w:t>
      </w:r>
      <w:bookmarkEnd w:id="177"/>
    </w:p>
    <w:p w:rsidR="00E20983" w:rsidRPr="004C4744" w:rsidRDefault="00E20983" w:rsidP="00E20983">
      <w:pPr>
        <w:widowControl/>
        <w:autoSpaceDE w:val="0"/>
        <w:autoSpaceDN w:val="0"/>
      </w:pPr>
    </w:p>
    <w:p w:rsidR="00E20983" w:rsidRPr="004C4744" w:rsidRDefault="00757F00"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食品の生産から消費に至る一貫した安全対策及び生活衛生関係営業の衛生環境を確保することにより、県民の安全・安心な生活を確保します</w:t>
      </w:r>
      <w:r w:rsidR="00B447A3" w:rsidRPr="004C4744">
        <w:rPr>
          <w:rFonts w:ascii="ＭＳ ゴシック" w:eastAsia="ＭＳ ゴシック" w:hAnsi="ＭＳ ゴシック" w:hint="eastAsia"/>
          <w:sz w:val="24"/>
        </w:rPr>
        <w:t>。</w:t>
      </w:r>
    </w:p>
    <w:p w:rsidR="00E20983" w:rsidRPr="004C4744" w:rsidRDefault="00E20983" w:rsidP="00E20983">
      <w:pPr>
        <w:widowControl/>
        <w:autoSpaceDE w:val="0"/>
        <w:autoSpaceDN w:val="0"/>
      </w:pPr>
    </w:p>
    <w:p w:rsidR="00B51A8F" w:rsidRPr="004C4744" w:rsidRDefault="00B51A8F" w:rsidP="00B51A8F">
      <w:pPr>
        <w:widowControl/>
        <w:autoSpaceDE w:val="0"/>
        <w:autoSpaceDN w:val="0"/>
        <w:rPr>
          <w:rFonts w:ascii="ＭＳ ゴシック" w:eastAsia="ＭＳ ゴシック" w:hAnsi="ＭＳ ゴシック"/>
        </w:rPr>
      </w:pPr>
      <w:bookmarkStart w:id="179" w:name="_Ref6348902"/>
      <w:r w:rsidRPr="004C4744">
        <w:rPr>
          <w:rFonts w:ascii="ＭＳ ゴシック" w:eastAsia="ＭＳ ゴシック" w:hAnsi="ＭＳ ゴシック" w:hint="eastAsia"/>
        </w:rPr>
        <w:t>【現状と課題】</w:t>
      </w:r>
    </w:p>
    <w:p w:rsidR="00E5763D" w:rsidRPr="004C4744" w:rsidRDefault="00E5763D" w:rsidP="00E5763D">
      <w:pPr>
        <w:widowControl/>
        <w:autoSpaceDE w:val="0"/>
        <w:autoSpaceDN w:val="0"/>
        <w:ind w:leftChars="100" w:left="220" w:firstLineChars="100" w:firstLine="220"/>
      </w:pPr>
      <w:r w:rsidRPr="004C4744">
        <w:rPr>
          <w:rFonts w:hint="eastAsia"/>
        </w:rPr>
        <w:t>県民が安全で快適な生活を送るためには、衣食住など生活環境の衛生の確保が不可欠です。</w:t>
      </w:r>
    </w:p>
    <w:p w:rsidR="00E5763D" w:rsidRPr="004C4744" w:rsidRDefault="00E5763D" w:rsidP="00E5763D">
      <w:pPr>
        <w:widowControl/>
        <w:autoSpaceDE w:val="0"/>
        <w:autoSpaceDN w:val="0"/>
        <w:ind w:leftChars="100" w:left="220" w:firstLineChars="100" w:firstLine="220"/>
      </w:pPr>
      <w:r w:rsidRPr="004C4744">
        <w:rPr>
          <w:rFonts w:hint="eastAsia"/>
        </w:rPr>
        <w:t>中でも、食品は健康に直結するものであり、食品の安全・安心に対する関心が高まっていますが、毎年のようにノロウイルスなどによる食中毒や異物混入が発生しています。こうした事件や事故を防止するため、事業者による適正な衛生管理や食品表示とともに、消費者への食品衛生に関する正しい知識の普及が必要です。</w:t>
      </w:r>
    </w:p>
    <w:p w:rsidR="00E5763D" w:rsidRPr="004C4744" w:rsidRDefault="008A279D" w:rsidP="00E5763D">
      <w:pPr>
        <w:widowControl/>
        <w:autoSpaceDE w:val="0"/>
        <w:autoSpaceDN w:val="0"/>
        <w:ind w:leftChars="100" w:left="220" w:firstLineChars="100" w:firstLine="220"/>
      </w:pPr>
      <w:r w:rsidRPr="004C4744">
        <w:rPr>
          <w:rFonts w:hint="eastAsia"/>
        </w:rPr>
        <w:t>同様に、理容、美容、クリーニング、公衆浴場、旅館等の生活の衛生に関係する</w:t>
      </w:r>
      <w:r w:rsidR="00E5763D" w:rsidRPr="004C4744">
        <w:rPr>
          <w:rFonts w:hint="eastAsia"/>
        </w:rPr>
        <w:t>サービスを提供している事業者においても、感染症などの健康被害の予防のため、衛生水準の維持・向上が必要です。特に、公衆浴場、旅館等の入浴施設でのレジオネラ感染症の発生防止に向けた対策を徹底する必要があります。</w:t>
      </w:r>
    </w:p>
    <w:p w:rsidR="00E5763D" w:rsidRPr="004C4744" w:rsidRDefault="00E5763D" w:rsidP="00E5763D">
      <w:pPr>
        <w:widowControl/>
        <w:autoSpaceDE w:val="0"/>
        <w:autoSpaceDN w:val="0"/>
        <w:ind w:leftChars="100" w:left="220" w:firstLineChars="100" w:firstLine="220"/>
      </w:pPr>
      <w:r w:rsidRPr="004C4744">
        <w:rPr>
          <w:rFonts w:hint="eastAsia"/>
        </w:rPr>
        <w:t>また、身近な動物による人への危害や感染症の予防と、動物愛護の両面から、人と動物が共生生活の調和を図ることも重要です。依然として遺棄と思われる犬猫や不適切な動物の飼養による苦情が発生していることから、動物の適正な飼養管理が求められます。</w:t>
      </w:r>
    </w:p>
    <w:p w:rsidR="00E5763D" w:rsidRPr="004C4744" w:rsidRDefault="00E5763D" w:rsidP="00E5763D">
      <w:pPr>
        <w:widowControl/>
        <w:autoSpaceDE w:val="0"/>
        <w:autoSpaceDN w:val="0"/>
      </w:pPr>
    </w:p>
    <w:p w:rsidR="00E5763D" w:rsidRPr="004C4744" w:rsidRDefault="00E5763D" w:rsidP="00E5763D">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E5763D" w:rsidRPr="004C4744" w:rsidRDefault="00E5763D" w:rsidP="00EF77BB">
      <w:pPr>
        <w:pStyle w:val="4"/>
        <w:numPr>
          <w:ilvl w:val="0"/>
          <w:numId w:val="116"/>
        </w:numPr>
        <w:ind w:leftChars="0"/>
        <w:rPr>
          <w:rFonts w:asciiTheme="majorEastAsia" w:eastAsiaTheme="majorEastAsia" w:hAnsiTheme="majorEastAsia"/>
          <w:b w:val="0"/>
        </w:rPr>
      </w:pPr>
      <w:r w:rsidRPr="004C4744">
        <w:rPr>
          <w:rFonts w:asciiTheme="majorEastAsia" w:eastAsiaTheme="majorEastAsia" w:hAnsiTheme="majorEastAsia" w:hint="eastAsia"/>
          <w:b w:val="0"/>
        </w:rPr>
        <w:t>食の安全の確保</w:t>
      </w:r>
    </w:p>
    <w:p w:rsidR="00E5763D" w:rsidRPr="004C4744" w:rsidRDefault="00D4541B" w:rsidP="00E5763D">
      <w:pPr>
        <w:autoSpaceDE w:val="0"/>
        <w:autoSpaceDN w:val="0"/>
        <w:ind w:leftChars="200" w:left="440" w:firstLineChars="100" w:firstLine="220"/>
      </w:pPr>
      <w:r w:rsidRPr="004C4744">
        <w:rPr>
          <w:rFonts w:hint="eastAsia"/>
        </w:rPr>
        <w:t>食品事業者</w:t>
      </w:r>
      <w:r w:rsidR="004834AD" w:rsidRPr="004C4744">
        <w:rPr>
          <w:rFonts w:hint="eastAsia"/>
        </w:rPr>
        <w:t>による</w:t>
      </w:r>
      <w:r w:rsidRPr="004C4744">
        <w:rPr>
          <w:rFonts w:hint="eastAsia"/>
        </w:rPr>
        <w:t>衛生管理を徹底し、</w:t>
      </w:r>
      <w:r w:rsidR="00E5763D" w:rsidRPr="004C4744">
        <w:rPr>
          <w:rFonts w:hint="eastAsia"/>
        </w:rPr>
        <w:t>流通・販売食品の監視、県民向け</w:t>
      </w:r>
      <w:r w:rsidRPr="004C4744">
        <w:rPr>
          <w:rFonts w:hint="eastAsia"/>
        </w:rPr>
        <w:t>の</w:t>
      </w:r>
      <w:r w:rsidR="00E5763D" w:rsidRPr="004C4744">
        <w:rPr>
          <w:rFonts w:hint="eastAsia"/>
        </w:rPr>
        <w:t>講習会等によ</w:t>
      </w:r>
      <w:r w:rsidR="004834AD" w:rsidRPr="004C4744">
        <w:rPr>
          <w:rFonts w:hint="eastAsia"/>
        </w:rPr>
        <w:t>る正しい知識の</w:t>
      </w:r>
      <w:r w:rsidR="00E5763D" w:rsidRPr="004C4744">
        <w:rPr>
          <w:rFonts w:hint="eastAsia"/>
        </w:rPr>
        <w:t>普及啓発</w:t>
      </w:r>
      <w:r w:rsidR="004834AD" w:rsidRPr="004C4744">
        <w:rPr>
          <w:rFonts w:hint="eastAsia"/>
        </w:rPr>
        <w:t>により</w:t>
      </w:r>
      <w:r w:rsidR="00E5763D" w:rsidRPr="004C4744">
        <w:rPr>
          <w:rFonts w:hint="eastAsia"/>
        </w:rPr>
        <w:t>、食品による健康被害を予防します。</w:t>
      </w:r>
    </w:p>
    <w:p w:rsidR="00E5763D" w:rsidRPr="004C4744" w:rsidRDefault="00E5763D" w:rsidP="00EF77BB">
      <w:pPr>
        <w:pStyle w:val="4"/>
        <w:numPr>
          <w:ilvl w:val="0"/>
          <w:numId w:val="116"/>
        </w:numPr>
        <w:ind w:leftChars="0"/>
        <w:rPr>
          <w:rFonts w:asciiTheme="majorEastAsia" w:eastAsiaTheme="majorEastAsia" w:hAnsiTheme="majorEastAsia"/>
          <w:b w:val="0"/>
        </w:rPr>
      </w:pPr>
      <w:r w:rsidRPr="004C4744">
        <w:rPr>
          <w:rFonts w:asciiTheme="majorEastAsia" w:eastAsiaTheme="majorEastAsia" w:hAnsiTheme="majorEastAsia" w:hint="eastAsia"/>
          <w:b w:val="0"/>
        </w:rPr>
        <w:t>安全な生活環境の確保</w:t>
      </w:r>
    </w:p>
    <w:p w:rsidR="00E5763D" w:rsidRPr="004C4744" w:rsidRDefault="000F4D17" w:rsidP="00E5763D">
      <w:pPr>
        <w:autoSpaceDE w:val="0"/>
        <w:autoSpaceDN w:val="0"/>
        <w:ind w:leftChars="200" w:left="440" w:firstLineChars="100" w:firstLine="220"/>
      </w:pPr>
      <w:r w:rsidRPr="004C4744">
        <w:rPr>
          <w:rFonts w:hint="eastAsia"/>
        </w:rPr>
        <w:t>公衆浴場や旅館等</w:t>
      </w:r>
      <w:r w:rsidR="00E5763D" w:rsidRPr="004C4744">
        <w:rPr>
          <w:rFonts w:hint="eastAsia"/>
        </w:rPr>
        <w:t>への監視指導</w:t>
      </w:r>
      <w:r w:rsidRPr="004C4744">
        <w:rPr>
          <w:rFonts w:hint="eastAsia"/>
        </w:rPr>
        <w:t>等により</w:t>
      </w:r>
      <w:r w:rsidR="00E5763D" w:rsidRPr="004C4744">
        <w:rPr>
          <w:rFonts w:hint="eastAsia"/>
        </w:rPr>
        <w:t>、施設の衛生確保に取り組みます。</w:t>
      </w:r>
    </w:p>
    <w:p w:rsidR="00E5763D" w:rsidRPr="004C4744" w:rsidRDefault="00E5763D" w:rsidP="00EF77BB">
      <w:pPr>
        <w:pStyle w:val="4"/>
        <w:numPr>
          <w:ilvl w:val="0"/>
          <w:numId w:val="116"/>
        </w:numPr>
        <w:ind w:leftChars="0"/>
        <w:rPr>
          <w:rFonts w:asciiTheme="majorEastAsia" w:eastAsiaTheme="majorEastAsia" w:hAnsiTheme="majorEastAsia"/>
          <w:b w:val="0"/>
        </w:rPr>
      </w:pPr>
      <w:r w:rsidRPr="004C4744">
        <w:rPr>
          <w:rFonts w:asciiTheme="majorEastAsia" w:eastAsiaTheme="majorEastAsia" w:hAnsiTheme="majorEastAsia" w:hint="eastAsia"/>
          <w:b w:val="0"/>
        </w:rPr>
        <w:t>人と動物の共生の実現</w:t>
      </w:r>
    </w:p>
    <w:p w:rsidR="00E5763D" w:rsidRPr="004C4744" w:rsidRDefault="00E5763D" w:rsidP="00E5763D">
      <w:pPr>
        <w:autoSpaceDE w:val="0"/>
        <w:autoSpaceDN w:val="0"/>
        <w:ind w:leftChars="200" w:left="440" w:firstLineChars="100" w:firstLine="220"/>
      </w:pPr>
      <w:r w:rsidRPr="004C4744">
        <w:rPr>
          <w:rFonts w:hint="eastAsia"/>
        </w:rPr>
        <w:t>動物愛護思想の普及や適正飼養の啓発を図り、犬猫の殺処分数を減らすとともに、環境被害の防止に取り組みます。</w:t>
      </w:r>
    </w:p>
    <w:p w:rsidR="00353BA9" w:rsidRPr="004C4744" w:rsidRDefault="00353BA9" w:rsidP="00B51A8F"/>
    <w:p w:rsidR="00E20983" w:rsidRPr="004C4744" w:rsidRDefault="00E20983" w:rsidP="00B447A3">
      <w:pPr>
        <w:autoSpaceDE w:val="0"/>
        <w:autoSpaceDN w:val="0"/>
        <w:ind w:leftChars="200" w:left="440" w:firstLineChars="100" w:firstLine="280"/>
      </w:pPr>
      <w:r w:rsidRPr="004C4744">
        <w:rPr>
          <w:sz w:val="28"/>
          <w:szCs w:val="28"/>
        </w:rPr>
        <w:br w:type="page"/>
      </w:r>
    </w:p>
    <w:p w:rsidR="00E20983" w:rsidRPr="004C4744" w:rsidRDefault="00E20983" w:rsidP="001F7A36">
      <w:pPr>
        <w:widowControl/>
        <w:autoSpaceDE w:val="0"/>
        <w:autoSpaceDN w:val="0"/>
        <w:spacing w:line="480" w:lineRule="exact"/>
      </w:pPr>
    </w:p>
    <w:p w:rsidR="00E20983" w:rsidRPr="004C4744" w:rsidRDefault="00355EEF" w:rsidP="00E20983">
      <w:pPr>
        <w:pStyle w:val="3"/>
        <w:spacing w:line="480" w:lineRule="exact"/>
        <w:ind w:leftChars="0" w:left="0"/>
        <w:rPr>
          <w:sz w:val="28"/>
          <w:szCs w:val="28"/>
        </w:rPr>
      </w:pPr>
      <w:bookmarkStart w:id="180" w:name="_Ref11656718"/>
      <w:r w:rsidRPr="004C4744">
        <w:rPr>
          <w:rFonts w:hint="eastAsia"/>
          <w:sz w:val="28"/>
          <w:szCs w:val="28"/>
        </w:rPr>
        <w:t>⑵</w:t>
      </w:r>
      <w:r w:rsidR="00E20983" w:rsidRPr="004C4744">
        <w:rPr>
          <w:rFonts w:hint="eastAsia"/>
          <w:sz w:val="28"/>
          <w:szCs w:val="28"/>
        </w:rPr>
        <w:t xml:space="preserve"> </w:t>
      </w:r>
      <w:bookmarkEnd w:id="179"/>
      <w:r w:rsidR="00756F01" w:rsidRPr="004C4744">
        <w:rPr>
          <w:rFonts w:hint="eastAsia"/>
          <w:sz w:val="28"/>
          <w:szCs w:val="28"/>
        </w:rPr>
        <w:t>安全で安心な消費生活の確保</w:t>
      </w:r>
      <w:bookmarkEnd w:id="180"/>
    </w:p>
    <w:p w:rsidR="00E20983" w:rsidRPr="004C4744" w:rsidRDefault="00E20983" w:rsidP="00E20983">
      <w:pPr>
        <w:widowControl/>
        <w:autoSpaceDE w:val="0"/>
        <w:autoSpaceDN w:val="0"/>
      </w:pPr>
    </w:p>
    <w:p w:rsidR="00E20983" w:rsidRPr="004C4744" w:rsidRDefault="009016BC"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消費者が社会や環境等に配慮した商品・サービスを正しく選択でき、また、消費者がトラブルにあった場合の相談体制が整った環境をつくります。</w:t>
      </w:r>
    </w:p>
    <w:p w:rsidR="00E20983" w:rsidRPr="004C4744" w:rsidRDefault="00E20983" w:rsidP="00E20983">
      <w:pPr>
        <w:widowControl/>
        <w:autoSpaceDE w:val="0"/>
        <w:autoSpaceDN w:val="0"/>
      </w:pPr>
    </w:p>
    <w:p w:rsidR="001E7568" w:rsidRPr="004C4744" w:rsidRDefault="001E7568" w:rsidP="001E7568">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1E7568" w:rsidRPr="004C4744" w:rsidRDefault="001E7568" w:rsidP="001E7568">
      <w:pPr>
        <w:widowControl/>
        <w:autoSpaceDE w:val="0"/>
        <w:autoSpaceDN w:val="0"/>
        <w:ind w:leftChars="100" w:left="220" w:firstLineChars="100" w:firstLine="220"/>
      </w:pPr>
      <w:r w:rsidRPr="004C4744">
        <w:rPr>
          <w:rFonts w:hint="eastAsia"/>
        </w:rPr>
        <w:t>高度情報通信社会の進展や経済のグローバル化を背景に、消費者の関わる取引が多様化・複雑化しており、特にインターネットによる契約トラブルでは消費者自ら解決することが困難になっているほか、民法改正による成年年齢の引下げにより、</w:t>
      </w:r>
      <w:r w:rsidR="009A61F3" w:rsidRPr="004C4744">
        <w:rPr>
          <w:rFonts w:hint="eastAsia"/>
        </w:rPr>
        <w:t>18</w:t>
      </w:r>
      <w:r w:rsidRPr="004C4744">
        <w:rPr>
          <w:rFonts w:hint="eastAsia"/>
        </w:rPr>
        <w:t>歳と</w:t>
      </w:r>
      <w:r w:rsidR="009A61F3" w:rsidRPr="004C4744">
        <w:rPr>
          <w:rFonts w:hint="eastAsia"/>
        </w:rPr>
        <w:t>19</w:t>
      </w:r>
      <w:r w:rsidRPr="004C4744">
        <w:rPr>
          <w:rFonts w:hint="eastAsia"/>
        </w:rPr>
        <w:t>歳の若者を中心として消費者被害が増加することも懸念されます。</w:t>
      </w:r>
    </w:p>
    <w:p w:rsidR="001E7568" w:rsidRPr="004C4744" w:rsidRDefault="001E7568" w:rsidP="001E7568">
      <w:pPr>
        <w:widowControl/>
        <w:autoSpaceDE w:val="0"/>
        <w:autoSpaceDN w:val="0"/>
        <w:ind w:leftChars="100" w:left="220" w:firstLineChars="100" w:firstLine="220"/>
      </w:pPr>
      <w:r w:rsidRPr="004C4744">
        <w:rPr>
          <w:rFonts w:hint="eastAsia"/>
        </w:rPr>
        <w:t>県民がどこに住んでいても質の高い相談・救済が受けられるためには、身近な地域における消費生活相談体制の整備が不可欠です。</w:t>
      </w:r>
    </w:p>
    <w:p w:rsidR="001E7568" w:rsidRPr="004C4744" w:rsidRDefault="001E7568" w:rsidP="001E7568">
      <w:pPr>
        <w:widowControl/>
        <w:autoSpaceDE w:val="0"/>
        <w:autoSpaceDN w:val="0"/>
        <w:ind w:leftChars="100" w:left="220" w:firstLineChars="100" w:firstLine="220"/>
      </w:pPr>
      <w:r w:rsidRPr="004C4744">
        <w:rPr>
          <w:rFonts w:hint="eastAsia"/>
        </w:rPr>
        <w:t>また、高齢者、障がい者、認知症など消費生活上、配慮を要する消費者の被害を未然に防ぐための地域ぐるみでの見守り活動や、事業者に対する法令遵守、取引適正化の観点からの監視・指導などによる、安全で安心な消費行動のできる環境づくりが必要です。</w:t>
      </w:r>
    </w:p>
    <w:p w:rsidR="001E7568" w:rsidRPr="004C4744" w:rsidRDefault="001E7568" w:rsidP="001E7568">
      <w:pPr>
        <w:widowControl/>
        <w:autoSpaceDE w:val="0"/>
        <w:autoSpaceDN w:val="0"/>
        <w:ind w:leftChars="100" w:left="220" w:firstLineChars="100" w:firstLine="220"/>
      </w:pPr>
      <w:r w:rsidRPr="004C4744">
        <w:rPr>
          <w:rFonts w:hint="eastAsia"/>
        </w:rPr>
        <w:t>他方で、持続可能な社会に向けて、節電やゴミ減量につながる選択や、フェアトレード商品の購入など、社会・環境に配慮した行動が消費者自身にも望まれます。</w:t>
      </w:r>
    </w:p>
    <w:p w:rsidR="001E7568" w:rsidRPr="004C4744" w:rsidRDefault="001E7568" w:rsidP="001E7568">
      <w:pPr>
        <w:widowControl/>
        <w:autoSpaceDE w:val="0"/>
        <w:autoSpaceDN w:val="0"/>
        <w:ind w:leftChars="100" w:left="220" w:firstLineChars="100" w:firstLine="220"/>
      </w:pPr>
      <w:r w:rsidRPr="004C4744">
        <w:rPr>
          <w:rFonts w:hint="eastAsia"/>
        </w:rPr>
        <w:t>消費者の求める情報が正しく得られ、消費者が正しい選択のできるような環境を整えることで、社会にとって不利益な商品取引等が抑制され、消費者側のニーズも満たされる社会の実現を図っていくことが求められます。</w:t>
      </w:r>
    </w:p>
    <w:p w:rsidR="001E7568" w:rsidRPr="004C4744" w:rsidRDefault="001E7568" w:rsidP="001E7568">
      <w:pPr>
        <w:widowControl/>
        <w:autoSpaceDE w:val="0"/>
        <w:autoSpaceDN w:val="0"/>
      </w:pPr>
    </w:p>
    <w:p w:rsidR="001E7568" w:rsidRPr="004C4744" w:rsidRDefault="001E7568" w:rsidP="001E7568">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1E7568" w:rsidRPr="004C4744" w:rsidRDefault="001E7568" w:rsidP="00EF77BB">
      <w:pPr>
        <w:pStyle w:val="4"/>
        <w:numPr>
          <w:ilvl w:val="0"/>
          <w:numId w:val="108"/>
        </w:numPr>
        <w:ind w:leftChars="0"/>
        <w:rPr>
          <w:rFonts w:asciiTheme="majorEastAsia" w:eastAsiaTheme="majorEastAsia" w:hAnsiTheme="majorEastAsia"/>
          <w:b w:val="0"/>
        </w:rPr>
      </w:pPr>
      <w:r w:rsidRPr="004C4744">
        <w:rPr>
          <w:rFonts w:asciiTheme="majorEastAsia" w:eastAsiaTheme="majorEastAsia" w:hAnsiTheme="majorEastAsia" w:hint="eastAsia"/>
          <w:b w:val="0"/>
        </w:rPr>
        <w:t>消費生活相談体制の充実・強化</w:t>
      </w:r>
    </w:p>
    <w:p w:rsidR="001E7568" w:rsidRPr="004C4744" w:rsidRDefault="001E7568" w:rsidP="001E7568">
      <w:pPr>
        <w:autoSpaceDE w:val="0"/>
        <w:autoSpaceDN w:val="0"/>
        <w:ind w:left="220" w:firstLineChars="200" w:firstLine="440"/>
      </w:pPr>
      <w:r w:rsidRPr="004C4744">
        <w:rPr>
          <w:rFonts w:hint="eastAsia"/>
        </w:rPr>
        <w:t>県と市町村の消費生活センター等における消費生活相談体制の充実・強化を図ります。</w:t>
      </w:r>
    </w:p>
    <w:p w:rsidR="001E7568" w:rsidRPr="004C4744" w:rsidRDefault="001E7568" w:rsidP="00EF77BB">
      <w:pPr>
        <w:pStyle w:val="4"/>
        <w:numPr>
          <w:ilvl w:val="0"/>
          <w:numId w:val="108"/>
        </w:numPr>
        <w:ind w:leftChars="0"/>
        <w:rPr>
          <w:rFonts w:asciiTheme="majorEastAsia" w:eastAsiaTheme="majorEastAsia" w:hAnsiTheme="majorEastAsia"/>
          <w:b w:val="0"/>
        </w:rPr>
      </w:pPr>
      <w:r w:rsidRPr="004C4744">
        <w:rPr>
          <w:rFonts w:asciiTheme="majorEastAsia" w:eastAsiaTheme="majorEastAsia" w:hAnsiTheme="majorEastAsia" w:hint="eastAsia"/>
          <w:b w:val="0"/>
        </w:rPr>
        <w:t>消費者被害の未然防止・拡大防止</w:t>
      </w:r>
    </w:p>
    <w:p w:rsidR="001E7568" w:rsidRPr="004C4744" w:rsidRDefault="001E7568" w:rsidP="001E7568">
      <w:pPr>
        <w:autoSpaceDE w:val="0"/>
        <w:autoSpaceDN w:val="0"/>
        <w:ind w:leftChars="200" w:left="440" w:firstLineChars="100" w:firstLine="220"/>
      </w:pPr>
      <w:r w:rsidRPr="004C4744">
        <w:rPr>
          <w:rFonts w:hint="eastAsia"/>
        </w:rPr>
        <w:t>消費者被害の未然防止及び拡大防止のため、情報提供や啓発、取引の適正化の指導等の取組や、消費者被害を防ぐ地域見守りネットワークの構築を推進します。</w:t>
      </w:r>
    </w:p>
    <w:p w:rsidR="001E7568" w:rsidRPr="004C4744" w:rsidRDefault="001E7568" w:rsidP="00EF77BB">
      <w:pPr>
        <w:pStyle w:val="4"/>
        <w:numPr>
          <w:ilvl w:val="0"/>
          <w:numId w:val="108"/>
        </w:numPr>
        <w:ind w:leftChars="0"/>
        <w:rPr>
          <w:rFonts w:asciiTheme="majorEastAsia" w:eastAsiaTheme="majorEastAsia" w:hAnsiTheme="majorEastAsia"/>
          <w:b w:val="0"/>
        </w:rPr>
      </w:pPr>
      <w:r w:rsidRPr="004C4744">
        <w:rPr>
          <w:rFonts w:asciiTheme="majorEastAsia" w:eastAsiaTheme="majorEastAsia" w:hAnsiTheme="majorEastAsia" w:hint="eastAsia"/>
          <w:b w:val="0"/>
        </w:rPr>
        <w:t>消費者教育の推進</w:t>
      </w:r>
    </w:p>
    <w:p w:rsidR="001E7568" w:rsidRPr="004C4744" w:rsidRDefault="001E7568" w:rsidP="001E7568">
      <w:pPr>
        <w:autoSpaceDE w:val="0"/>
        <w:autoSpaceDN w:val="0"/>
        <w:ind w:leftChars="200" w:left="440" w:firstLineChars="100" w:firstLine="220"/>
      </w:pPr>
      <w:r w:rsidRPr="004C4744">
        <w:rPr>
          <w:rFonts w:hint="eastAsia"/>
        </w:rPr>
        <w:t>消費者が自らの利益の擁護・増進と持続可能な社会の実現を意識して自主的かつ合理的に行動できるよう、ライフステージに応じた消費者教育の機会を提供します。また、成年年齢引下げに対応し、学校と連携した若年者</w:t>
      </w:r>
      <w:r w:rsidR="00E86C33" w:rsidRPr="004C4744">
        <w:rPr>
          <w:rFonts w:hint="eastAsia"/>
        </w:rPr>
        <w:t>ヘの</w:t>
      </w:r>
      <w:r w:rsidRPr="004C4744">
        <w:rPr>
          <w:rFonts w:hint="eastAsia"/>
        </w:rPr>
        <w:t>教育をより一層推進します。</w:t>
      </w:r>
    </w:p>
    <w:p w:rsidR="006B7114" w:rsidRPr="004C4744" w:rsidRDefault="006B7114" w:rsidP="006B7114">
      <w:pPr>
        <w:autoSpaceDE w:val="0"/>
        <w:autoSpaceDN w:val="0"/>
      </w:pPr>
    </w:p>
    <w:p w:rsidR="00E20983" w:rsidRPr="004C4744" w:rsidRDefault="00E20983" w:rsidP="00E20983">
      <w:pPr>
        <w:widowControl/>
        <w:autoSpaceDE w:val="0"/>
        <w:autoSpaceDN w:val="0"/>
        <w:jc w:val="left"/>
      </w:pPr>
      <w:r w:rsidRPr="004C4744">
        <w:br w:type="page"/>
      </w:r>
    </w:p>
    <w:p w:rsidR="00E20983" w:rsidRPr="004C4744" w:rsidRDefault="00E20983" w:rsidP="001F7A36">
      <w:pPr>
        <w:widowControl/>
        <w:autoSpaceDE w:val="0"/>
        <w:autoSpaceDN w:val="0"/>
        <w:spacing w:line="480" w:lineRule="exact"/>
      </w:pPr>
    </w:p>
    <w:p w:rsidR="00E20983" w:rsidRPr="004C4744" w:rsidRDefault="00355EEF" w:rsidP="00E20983">
      <w:pPr>
        <w:pStyle w:val="3"/>
        <w:spacing w:line="480" w:lineRule="exact"/>
        <w:ind w:leftChars="0" w:left="0"/>
        <w:rPr>
          <w:sz w:val="28"/>
          <w:szCs w:val="28"/>
        </w:rPr>
      </w:pPr>
      <w:bookmarkStart w:id="181" w:name="_Ref6348897"/>
      <w:r w:rsidRPr="004C4744">
        <w:rPr>
          <w:rFonts w:hint="eastAsia"/>
          <w:sz w:val="28"/>
          <w:szCs w:val="28"/>
        </w:rPr>
        <w:t>⑶</w:t>
      </w:r>
      <w:r w:rsidR="00E20983" w:rsidRPr="004C4744">
        <w:rPr>
          <w:rFonts w:hint="eastAsia"/>
          <w:sz w:val="28"/>
          <w:szCs w:val="28"/>
        </w:rPr>
        <w:t xml:space="preserve"> </w:t>
      </w:r>
      <w:r w:rsidR="00E20983" w:rsidRPr="004C4744">
        <w:rPr>
          <w:rFonts w:hint="eastAsia"/>
          <w:sz w:val="28"/>
          <w:szCs w:val="28"/>
        </w:rPr>
        <w:t>交通安全対策の推進</w:t>
      </w:r>
      <w:bookmarkEnd w:id="181"/>
    </w:p>
    <w:p w:rsidR="00E20983" w:rsidRPr="004C4744" w:rsidRDefault="00E20983" w:rsidP="00E20983">
      <w:pPr>
        <w:widowControl/>
        <w:autoSpaceDE w:val="0"/>
        <w:autoSpaceDN w:val="0"/>
      </w:pPr>
    </w:p>
    <w:p w:rsidR="00405173" w:rsidRPr="004C4744" w:rsidRDefault="00405173"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交通安全県民運動や交通安全教育を推進し交通安全意識を一層高め、交通環境の整備や交通指導取締りにより、県民を交通事故から守ります。</w:t>
      </w:r>
    </w:p>
    <w:p w:rsidR="00405173" w:rsidRPr="004C4744" w:rsidRDefault="00405173" w:rsidP="00405173">
      <w:pPr>
        <w:widowControl/>
        <w:autoSpaceDE w:val="0"/>
        <w:autoSpaceDN w:val="0"/>
      </w:pPr>
    </w:p>
    <w:p w:rsidR="00B11BD5" w:rsidRPr="004C4744" w:rsidRDefault="00B11BD5" w:rsidP="00B11BD5">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B11BD5" w:rsidRPr="004C4744" w:rsidRDefault="00B11BD5" w:rsidP="00B11BD5">
      <w:pPr>
        <w:widowControl/>
        <w:autoSpaceDE w:val="0"/>
        <w:autoSpaceDN w:val="0"/>
        <w:ind w:leftChars="100" w:left="220" w:firstLineChars="100" w:firstLine="220"/>
      </w:pPr>
      <w:r w:rsidRPr="004C4744">
        <w:rPr>
          <w:rFonts w:hint="eastAsia"/>
        </w:rPr>
        <w:t>県内の交通事故は、近年、発生件数・死傷者数ともに減少傾向にあります。</w:t>
      </w:r>
    </w:p>
    <w:p w:rsidR="00B11BD5" w:rsidRPr="004C4744" w:rsidRDefault="00B11BD5" w:rsidP="00B11BD5">
      <w:pPr>
        <w:widowControl/>
        <w:autoSpaceDE w:val="0"/>
        <w:autoSpaceDN w:val="0"/>
        <w:ind w:leftChars="100" w:left="220" w:firstLineChars="100" w:firstLine="220"/>
      </w:pPr>
      <w:r w:rsidRPr="004C4744">
        <w:rPr>
          <w:rFonts w:hint="eastAsia"/>
        </w:rPr>
        <w:t>一方、全死者数に占める高齢者の割合は、依然として高い水準で推移しているほか、交通事故全体が減少する中で高齢者が関与する事故の割合は増加傾向にあるなど、高齢者の交通事故防止が重要な課題となっています。</w:t>
      </w:r>
    </w:p>
    <w:p w:rsidR="00B11BD5" w:rsidRPr="004C4744" w:rsidRDefault="00B11BD5" w:rsidP="00B11BD5">
      <w:pPr>
        <w:widowControl/>
        <w:autoSpaceDE w:val="0"/>
        <w:autoSpaceDN w:val="0"/>
        <w:ind w:leftChars="100" w:left="220" w:firstLineChars="100" w:firstLine="220"/>
      </w:pPr>
      <w:r w:rsidRPr="004C4744">
        <w:rPr>
          <w:rFonts w:hint="eastAsia"/>
        </w:rPr>
        <w:t>交通事故の多くは、前方不注視や安全不確認等の基本的ルールの</w:t>
      </w:r>
      <w:r w:rsidR="0088783E" w:rsidRPr="004C4744">
        <w:rPr>
          <w:rFonts w:hint="eastAsia"/>
        </w:rPr>
        <w:t>認識の</w:t>
      </w:r>
      <w:r w:rsidRPr="004C4744">
        <w:rPr>
          <w:rFonts w:hint="eastAsia"/>
        </w:rPr>
        <w:t>欠如により発生しています。このため、歩行者や自転車利用者を含めた全ての道路利用者が、交通事故防止を自らの問題として考え、交通ルールとマナーを守り、安全運転・安全行動が実践できるよう、交通安全意識を高めていくことが大切です。</w:t>
      </w:r>
    </w:p>
    <w:p w:rsidR="00B11BD5" w:rsidRPr="004C4744" w:rsidRDefault="00B0228E" w:rsidP="00B11BD5">
      <w:pPr>
        <w:widowControl/>
        <w:autoSpaceDE w:val="0"/>
        <w:autoSpaceDN w:val="0"/>
        <w:ind w:leftChars="100" w:left="220" w:firstLineChars="100" w:firstLine="220"/>
      </w:pPr>
      <w:r w:rsidRPr="004C4744">
        <w:rPr>
          <w:rFonts w:hint="eastAsia"/>
        </w:rPr>
        <w:t>また、</w:t>
      </w:r>
      <w:r w:rsidR="00B11BD5" w:rsidRPr="004C4744">
        <w:rPr>
          <w:rFonts w:hint="eastAsia"/>
        </w:rPr>
        <w:t>道路利用者の安全・安心を確保するため、道路の整備や改良とともに、人を優先する視点に立ち、</w:t>
      </w:r>
      <w:r w:rsidR="00136F33" w:rsidRPr="004C4744">
        <w:rPr>
          <w:rFonts w:hint="eastAsia"/>
        </w:rPr>
        <w:t>あらゆる人が利用しやすいよう</w:t>
      </w:r>
      <w:r w:rsidR="00B11BD5" w:rsidRPr="004C4744">
        <w:rPr>
          <w:rFonts w:hint="eastAsia"/>
        </w:rPr>
        <w:t>ユニバーサルデザインの考え方に基づいて歩行空間を整備するなど、交通環境の整備が求められています。</w:t>
      </w:r>
    </w:p>
    <w:p w:rsidR="00B11BD5" w:rsidRPr="004C4744" w:rsidRDefault="00B11BD5" w:rsidP="00B11BD5">
      <w:pPr>
        <w:widowControl/>
        <w:autoSpaceDE w:val="0"/>
        <w:autoSpaceDN w:val="0"/>
      </w:pPr>
    </w:p>
    <w:p w:rsidR="00B11BD5" w:rsidRPr="004C4744" w:rsidRDefault="00B11BD5" w:rsidP="00B11BD5">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B11BD5" w:rsidRPr="004C4744" w:rsidRDefault="00B11BD5" w:rsidP="00CA0E40">
      <w:pPr>
        <w:pStyle w:val="4"/>
        <w:numPr>
          <w:ilvl w:val="0"/>
          <w:numId w:val="30"/>
        </w:numPr>
        <w:ind w:leftChars="0"/>
        <w:rPr>
          <w:rFonts w:asciiTheme="majorEastAsia" w:eastAsiaTheme="majorEastAsia" w:hAnsiTheme="majorEastAsia"/>
          <w:b w:val="0"/>
        </w:rPr>
      </w:pPr>
      <w:r w:rsidRPr="004C4744">
        <w:rPr>
          <w:rFonts w:asciiTheme="majorEastAsia" w:eastAsiaTheme="majorEastAsia" w:hAnsiTheme="majorEastAsia" w:hint="eastAsia"/>
          <w:b w:val="0"/>
        </w:rPr>
        <w:t>交通安全対策や交通安全教育の推進</w:t>
      </w:r>
    </w:p>
    <w:p w:rsidR="00B11BD5" w:rsidRPr="004C4744" w:rsidRDefault="00B11BD5" w:rsidP="00B11BD5">
      <w:pPr>
        <w:autoSpaceDE w:val="0"/>
        <w:autoSpaceDN w:val="0"/>
        <w:ind w:leftChars="200" w:left="440" w:firstLineChars="100" w:firstLine="220"/>
      </w:pPr>
      <w:r w:rsidRPr="004C4744">
        <w:rPr>
          <w:rFonts w:hint="eastAsia"/>
        </w:rPr>
        <w:t>高齢者の交通事故防止をはじめとした交通安全対策、交通安全教育を推進します。</w:t>
      </w:r>
    </w:p>
    <w:p w:rsidR="00B0228E" w:rsidRPr="004C4744" w:rsidRDefault="00B11BD5" w:rsidP="00B0228E">
      <w:pPr>
        <w:autoSpaceDE w:val="0"/>
        <w:autoSpaceDN w:val="0"/>
        <w:ind w:leftChars="200" w:left="440" w:firstLineChars="100" w:firstLine="220"/>
      </w:pPr>
      <w:r w:rsidRPr="004C4744">
        <w:rPr>
          <w:rFonts w:hint="eastAsia"/>
        </w:rPr>
        <w:t>また、県民の交通安全意識を高めるため、歩行者や自転車利用者を含め、全県での交通安全県民運動を関係機関・団体と協働して推進します。</w:t>
      </w:r>
    </w:p>
    <w:p w:rsidR="00B0228E" w:rsidRPr="004C4744" w:rsidRDefault="00B0228E" w:rsidP="00CA0E40">
      <w:pPr>
        <w:pStyle w:val="4"/>
        <w:numPr>
          <w:ilvl w:val="0"/>
          <w:numId w:val="30"/>
        </w:numPr>
        <w:ind w:leftChars="0"/>
        <w:rPr>
          <w:rFonts w:asciiTheme="majorEastAsia" w:eastAsiaTheme="majorEastAsia" w:hAnsiTheme="majorEastAsia"/>
          <w:b w:val="0"/>
        </w:rPr>
      </w:pPr>
      <w:r w:rsidRPr="004C4744">
        <w:rPr>
          <w:rFonts w:asciiTheme="majorEastAsia" w:eastAsiaTheme="majorEastAsia" w:hAnsiTheme="majorEastAsia" w:hint="eastAsia"/>
          <w:b w:val="0"/>
        </w:rPr>
        <w:t>交通指導取締りの強化</w:t>
      </w:r>
    </w:p>
    <w:p w:rsidR="00B0228E" w:rsidRPr="004C4744" w:rsidRDefault="00B0228E" w:rsidP="00B0228E">
      <w:pPr>
        <w:widowControl/>
        <w:ind w:leftChars="193" w:left="425" w:firstLineChars="129" w:firstLine="284"/>
        <w:jc w:val="left"/>
        <w:rPr>
          <w:sz w:val="20"/>
          <w:szCs w:val="20"/>
        </w:rPr>
      </w:pPr>
      <w:r w:rsidRPr="004C4744">
        <w:rPr>
          <w:rFonts w:hint="eastAsia"/>
        </w:rPr>
        <w:t>夕暮れ時から夜間にかけての交通事故多発時間帯や国道９号等事故多発路線において、交通事故に直結する悪質・危険性の高い飲酒運転、最高速度違反、信号無視・横断歩行者妨害等交差点関連違反の取締りを強化します。</w:t>
      </w:r>
    </w:p>
    <w:p w:rsidR="00B0228E" w:rsidRPr="004C4744" w:rsidRDefault="00B0228E" w:rsidP="00CA0E40">
      <w:pPr>
        <w:pStyle w:val="4"/>
        <w:numPr>
          <w:ilvl w:val="0"/>
          <w:numId w:val="30"/>
        </w:numPr>
        <w:ind w:leftChars="0"/>
        <w:rPr>
          <w:rFonts w:asciiTheme="majorEastAsia" w:eastAsiaTheme="majorEastAsia" w:hAnsiTheme="majorEastAsia"/>
          <w:b w:val="0"/>
        </w:rPr>
      </w:pPr>
      <w:r w:rsidRPr="004C4744">
        <w:rPr>
          <w:rFonts w:asciiTheme="majorEastAsia" w:eastAsiaTheme="majorEastAsia" w:hAnsiTheme="majorEastAsia" w:hint="eastAsia"/>
          <w:b w:val="0"/>
        </w:rPr>
        <w:t>安全で快適な交通環境の実現</w:t>
      </w:r>
    </w:p>
    <w:p w:rsidR="00B11BD5" w:rsidRPr="004C4744" w:rsidRDefault="00B0228E" w:rsidP="00B0228E">
      <w:pPr>
        <w:autoSpaceDE w:val="0"/>
        <w:autoSpaceDN w:val="0"/>
        <w:ind w:leftChars="200" w:left="440" w:firstLineChars="100" w:firstLine="220"/>
        <w:rPr>
          <w:sz w:val="20"/>
          <w:szCs w:val="20"/>
        </w:rPr>
      </w:pPr>
      <w:r w:rsidRPr="004C4744">
        <w:rPr>
          <w:rFonts w:hint="eastAsia"/>
        </w:rPr>
        <w:t>一定の区域に最高速度30キロメートル毎時の速度規制を設けるなどの生活道路対策や、事故危険箇所を重点とした歩道や自転車通行帯、交通信号機の改良、見やすい標識・標示等の整備を推進します。</w:t>
      </w:r>
    </w:p>
    <w:p w:rsidR="00E20983" w:rsidRPr="004C4744" w:rsidRDefault="00E20983" w:rsidP="00E20983">
      <w:pPr>
        <w:widowControl/>
        <w:jc w:val="left"/>
      </w:pPr>
      <w:r w:rsidRPr="004C4744">
        <w:br w:type="page"/>
      </w:r>
    </w:p>
    <w:p w:rsidR="00E20983" w:rsidRPr="004C4744" w:rsidRDefault="00E20983" w:rsidP="001F7A36">
      <w:pPr>
        <w:widowControl/>
        <w:autoSpaceDE w:val="0"/>
        <w:autoSpaceDN w:val="0"/>
        <w:spacing w:line="480" w:lineRule="exact"/>
      </w:pPr>
    </w:p>
    <w:p w:rsidR="00E20983" w:rsidRPr="004C4744" w:rsidRDefault="00355EEF" w:rsidP="00E20983">
      <w:pPr>
        <w:pStyle w:val="3"/>
        <w:spacing w:line="480" w:lineRule="exact"/>
        <w:ind w:leftChars="0" w:left="0"/>
        <w:rPr>
          <w:sz w:val="28"/>
          <w:szCs w:val="28"/>
        </w:rPr>
      </w:pPr>
      <w:bookmarkStart w:id="182" w:name="_Ref8031599"/>
      <w:r w:rsidRPr="004C4744">
        <w:rPr>
          <w:rFonts w:hint="eastAsia"/>
          <w:sz w:val="28"/>
          <w:szCs w:val="28"/>
        </w:rPr>
        <w:t>⑷</w:t>
      </w:r>
      <w:r w:rsidR="00E20983" w:rsidRPr="004C4744">
        <w:rPr>
          <w:rFonts w:hint="eastAsia"/>
          <w:sz w:val="28"/>
          <w:szCs w:val="28"/>
        </w:rPr>
        <w:t xml:space="preserve"> </w:t>
      </w:r>
      <w:r w:rsidR="00E20983" w:rsidRPr="004C4744">
        <w:rPr>
          <w:rFonts w:hint="eastAsia"/>
          <w:sz w:val="28"/>
          <w:szCs w:val="28"/>
        </w:rPr>
        <w:t>治安対策の推進</w:t>
      </w:r>
      <w:bookmarkEnd w:id="178"/>
      <w:bookmarkEnd w:id="182"/>
    </w:p>
    <w:p w:rsidR="00E20983" w:rsidRPr="004C4744" w:rsidRDefault="00E20983" w:rsidP="00E20983">
      <w:pPr>
        <w:widowControl/>
        <w:autoSpaceDE w:val="0"/>
        <w:autoSpaceDN w:val="0"/>
      </w:pPr>
    </w:p>
    <w:p w:rsidR="00E20983" w:rsidRPr="004C4744" w:rsidRDefault="00756F01" w:rsidP="00A86532">
      <w:pPr>
        <w:widowControl/>
        <w:pBdr>
          <w:left w:val="single" w:sz="4" w:space="4" w:color="auto"/>
        </w:pBdr>
        <w:autoSpaceDE w:val="0"/>
        <w:autoSpaceDN w:val="0"/>
        <w:rPr>
          <w:rFonts w:ascii="ＭＳ ゴシック" w:eastAsia="ＭＳ ゴシック" w:hAnsi="ＭＳ ゴシック"/>
          <w:sz w:val="24"/>
        </w:rPr>
      </w:pPr>
      <w:r w:rsidRPr="004C4744">
        <w:rPr>
          <w:rFonts w:ascii="ＭＳ ゴシック" w:eastAsia="ＭＳ ゴシック" w:hAnsi="ＭＳ ゴシック" w:hint="eastAsia"/>
          <w:sz w:val="24"/>
        </w:rPr>
        <w:t>各種犯罪の検挙や、被害防止に役立つ情報発信等を推進し、県民が安全で安心して暮らせる日本一治安の良い地域社会を実現します</w:t>
      </w:r>
      <w:r w:rsidR="00EC2794" w:rsidRPr="004C4744">
        <w:rPr>
          <w:rFonts w:ascii="ＭＳ ゴシック" w:eastAsia="ＭＳ ゴシック" w:hAnsi="ＭＳ ゴシック" w:hint="eastAsia"/>
          <w:sz w:val="24"/>
        </w:rPr>
        <w:t>。</w:t>
      </w:r>
    </w:p>
    <w:p w:rsidR="00E20983" w:rsidRPr="004C4744" w:rsidRDefault="00E20983" w:rsidP="00E20983">
      <w:pPr>
        <w:widowControl/>
        <w:autoSpaceDE w:val="0"/>
        <w:autoSpaceDN w:val="0"/>
      </w:pPr>
    </w:p>
    <w:p w:rsidR="00E20983" w:rsidRPr="004C4744" w:rsidRDefault="00E20983" w:rsidP="00E20983">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【現状と課題】</w:t>
      </w:r>
    </w:p>
    <w:p w:rsidR="00BB54EB" w:rsidRPr="004C4744" w:rsidRDefault="00BB54EB" w:rsidP="00BB54EB">
      <w:pPr>
        <w:widowControl/>
        <w:autoSpaceDE w:val="0"/>
        <w:autoSpaceDN w:val="0"/>
        <w:ind w:leftChars="100" w:left="220" w:firstLineChars="100" w:firstLine="220"/>
      </w:pPr>
      <w:r w:rsidRPr="004C4744">
        <w:rPr>
          <w:rFonts w:hint="eastAsia"/>
        </w:rPr>
        <w:t>県内の刑法犯認知件数は、平成15年のピーク時の9,217件から３割以下まで減少するなど治安情勢に一定の改善がみられます。</w:t>
      </w:r>
    </w:p>
    <w:p w:rsidR="00BB54EB" w:rsidRPr="004C4744" w:rsidRDefault="00BB54EB" w:rsidP="00BB54EB">
      <w:pPr>
        <w:widowControl/>
        <w:autoSpaceDE w:val="0"/>
        <w:autoSpaceDN w:val="0"/>
        <w:ind w:leftChars="100" w:left="220" w:firstLineChars="100" w:firstLine="220"/>
      </w:pPr>
      <w:r w:rsidRPr="004C4744">
        <w:rPr>
          <w:rFonts w:hint="eastAsia"/>
        </w:rPr>
        <w:t>一方、</w:t>
      </w:r>
      <w:r w:rsidR="00D30B38" w:rsidRPr="004C4744">
        <w:rPr>
          <w:rFonts w:hint="eastAsia"/>
        </w:rPr>
        <w:t>子ども</w:t>
      </w:r>
      <w:r w:rsidRPr="004C4744">
        <w:rPr>
          <w:rFonts w:hint="eastAsia"/>
        </w:rPr>
        <w:t>や女性を狙った声かけ・つきまとい事案やＤＶ・ストーカー、児童虐待等の県民の生命を脅かす人身安全関連事案が増加傾向にあるほか、特殊詐欺の手口が多様化し、犯行の役割が細分化され巧妙に組織化されるなど、被害が後を絶たない状況となっています。</w:t>
      </w:r>
    </w:p>
    <w:p w:rsidR="00BB54EB" w:rsidRPr="004C4744" w:rsidRDefault="00BB54EB" w:rsidP="00BB54EB">
      <w:pPr>
        <w:widowControl/>
        <w:autoSpaceDE w:val="0"/>
        <w:autoSpaceDN w:val="0"/>
        <w:ind w:leftChars="100" w:left="220" w:firstLineChars="100" w:firstLine="220"/>
      </w:pPr>
      <w:r w:rsidRPr="004C4744">
        <w:rPr>
          <w:rFonts w:hint="eastAsia"/>
        </w:rPr>
        <w:t>また、サイバー空間が県民生活や経済活動に不可欠な社会基盤となる中、サイバー犯罪や行政機関・民間事業者を狙ったサイバー攻撃等、サイバー空間における脅威が深刻化しています。</w:t>
      </w:r>
    </w:p>
    <w:p w:rsidR="00BB54EB" w:rsidRPr="004C4744" w:rsidRDefault="00BB54EB" w:rsidP="00BB54EB">
      <w:pPr>
        <w:widowControl/>
        <w:autoSpaceDE w:val="0"/>
        <w:autoSpaceDN w:val="0"/>
        <w:ind w:leftChars="100" w:left="220" w:firstLineChars="100" w:firstLine="220"/>
      </w:pPr>
      <w:r w:rsidRPr="004C4744">
        <w:rPr>
          <w:rFonts w:hint="eastAsia"/>
        </w:rPr>
        <w:t>少子高齢化の進展等社会構造の変化に対応し、今後も安全で安心な県民生活を確保するため、防犯ボランティアとの連携を一層強化するなど、地域全体で</w:t>
      </w:r>
      <w:r w:rsidR="00D30B38" w:rsidRPr="004C4744">
        <w:rPr>
          <w:rFonts w:hint="eastAsia"/>
        </w:rPr>
        <w:t>子ども</w:t>
      </w:r>
      <w:r w:rsidRPr="004C4744">
        <w:rPr>
          <w:rFonts w:hint="eastAsia"/>
        </w:rPr>
        <w:t>・女性・高齢者をはじめとする県民の安全を守るための各種対策に取り組む必要があります。</w:t>
      </w:r>
    </w:p>
    <w:p w:rsidR="00BB54EB" w:rsidRPr="004C4744" w:rsidRDefault="00BB54EB" w:rsidP="00BB54EB">
      <w:pPr>
        <w:widowControl/>
        <w:autoSpaceDE w:val="0"/>
        <w:autoSpaceDN w:val="0"/>
        <w:ind w:leftChars="100" w:left="220" w:firstLineChars="100" w:firstLine="220"/>
      </w:pPr>
      <w:r w:rsidRPr="004C4744">
        <w:rPr>
          <w:rFonts w:hint="eastAsia"/>
        </w:rPr>
        <w:t>複雑多様化する犯罪や新たな脅威に対する対処能力を強化するため、治安基盤の整備が求められています。</w:t>
      </w:r>
    </w:p>
    <w:p w:rsidR="00E20983" w:rsidRPr="004C4744" w:rsidRDefault="00E20983" w:rsidP="00E20983">
      <w:pPr>
        <w:widowControl/>
        <w:autoSpaceDE w:val="0"/>
        <w:autoSpaceDN w:val="0"/>
      </w:pPr>
    </w:p>
    <w:p w:rsidR="00E20983" w:rsidRPr="004C4744" w:rsidRDefault="00E20983" w:rsidP="00E20983">
      <w:pPr>
        <w:widowControl/>
        <w:autoSpaceDE w:val="0"/>
        <w:autoSpaceDN w:val="0"/>
        <w:rPr>
          <w:rFonts w:ascii="ＭＳ ゴシック" w:eastAsia="ＭＳ ゴシック" w:hAnsi="ＭＳ ゴシック"/>
        </w:rPr>
      </w:pPr>
      <w:r w:rsidRPr="004C4744">
        <w:rPr>
          <w:rFonts w:ascii="ＭＳ ゴシック" w:eastAsia="ＭＳ ゴシック" w:hAnsi="ＭＳ ゴシック" w:hint="eastAsia"/>
        </w:rPr>
        <w:t>【取組の方向】</w:t>
      </w:r>
    </w:p>
    <w:p w:rsidR="00BB54EB" w:rsidRPr="004C4744" w:rsidRDefault="00BB54EB" w:rsidP="00CA0E40">
      <w:pPr>
        <w:pStyle w:val="4"/>
        <w:numPr>
          <w:ilvl w:val="0"/>
          <w:numId w:val="31"/>
        </w:numPr>
        <w:ind w:leftChars="0"/>
        <w:rPr>
          <w:rFonts w:asciiTheme="majorEastAsia" w:eastAsiaTheme="majorEastAsia" w:hAnsiTheme="majorEastAsia"/>
          <w:b w:val="0"/>
        </w:rPr>
      </w:pPr>
      <w:r w:rsidRPr="004C4744">
        <w:rPr>
          <w:rFonts w:asciiTheme="majorEastAsia" w:eastAsiaTheme="majorEastAsia" w:hAnsiTheme="majorEastAsia" w:hint="eastAsia"/>
          <w:b w:val="0"/>
        </w:rPr>
        <w:t>犯罪抑止対策の推進</w:t>
      </w:r>
    </w:p>
    <w:p w:rsidR="00BB54EB" w:rsidRPr="004C4744" w:rsidRDefault="00BB54EB" w:rsidP="00BB54EB">
      <w:pPr>
        <w:autoSpaceDE w:val="0"/>
        <w:autoSpaceDN w:val="0"/>
        <w:ind w:leftChars="200" w:left="440" w:firstLineChars="100" w:firstLine="220"/>
      </w:pPr>
      <w:r w:rsidRPr="004C4744">
        <w:rPr>
          <w:rFonts w:hint="eastAsia"/>
        </w:rPr>
        <w:t>街頭活動の強化、防犯情報の迅速・効果的な発信、被害者の安全確保を最優先にした人身安全関連事案の対策など、</w:t>
      </w:r>
      <w:r w:rsidR="00D30B38" w:rsidRPr="004C4744">
        <w:rPr>
          <w:rFonts w:hint="eastAsia"/>
        </w:rPr>
        <w:t>子ども</w:t>
      </w:r>
      <w:r w:rsidRPr="004C4744">
        <w:rPr>
          <w:rFonts w:hint="eastAsia"/>
        </w:rPr>
        <w:t>・女性・高齢者をはじめとする県民の安全を守るための取組を推進します。</w:t>
      </w:r>
    </w:p>
    <w:p w:rsidR="00BB54EB" w:rsidRPr="004C4744" w:rsidRDefault="00BB54EB" w:rsidP="00CA0E40">
      <w:pPr>
        <w:pStyle w:val="4"/>
        <w:numPr>
          <w:ilvl w:val="0"/>
          <w:numId w:val="31"/>
        </w:numPr>
        <w:ind w:leftChars="0"/>
        <w:rPr>
          <w:rFonts w:asciiTheme="majorEastAsia" w:eastAsiaTheme="majorEastAsia" w:hAnsiTheme="majorEastAsia"/>
          <w:b w:val="0"/>
        </w:rPr>
      </w:pPr>
      <w:r w:rsidRPr="004C4744">
        <w:rPr>
          <w:rFonts w:asciiTheme="majorEastAsia" w:eastAsiaTheme="majorEastAsia" w:hAnsiTheme="majorEastAsia" w:hint="eastAsia"/>
          <w:b w:val="0"/>
        </w:rPr>
        <w:t>犯罪検挙対策の推進</w:t>
      </w:r>
    </w:p>
    <w:p w:rsidR="00BB54EB" w:rsidRPr="004C4744" w:rsidRDefault="00BB54EB" w:rsidP="00BB54EB">
      <w:pPr>
        <w:autoSpaceDE w:val="0"/>
        <w:autoSpaceDN w:val="0"/>
        <w:ind w:leftChars="200" w:left="440" w:firstLineChars="100" w:firstLine="220"/>
      </w:pPr>
      <w:r w:rsidRPr="004C4744">
        <w:rPr>
          <w:rFonts w:hint="eastAsia"/>
        </w:rPr>
        <w:t>凶悪犯罪発生時の迅速・的確な初動捜査、綿密な現場鑑識活動、情報分析システムの効果的活用等、検挙に向けた取組を徹底します。</w:t>
      </w:r>
    </w:p>
    <w:p w:rsidR="00BB54EB" w:rsidRPr="004C4744" w:rsidRDefault="00BB54EB" w:rsidP="00BB54EB">
      <w:pPr>
        <w:autoSpaceDE w:val="0"/>
        <w:autoSpaceDN w:val="0"/>
        <w:ind w:leftChars="200" w:left="440" w:firstLineChars="100" w:firstLine="220"/>
      </w:pPr>
      <w:r w:rsidRPr="004C4744">
        <w:rPr>
          <w:rFonts w:hint="eastAsia"/>
        </w:rPr>
        <w:t>また、検挙のための捜査用資機材を導入するなど、人身安全関連事案、サイバー犯罪、組織犯罪といった新たな脅威に対する対処能力の強化を図ります。</w:t>
      </w:r>
    </w:p>
    <w:p w:rsidR="00BB54EB" w:rsidRPr="004C4744" w:rsidRDefault="00BB54EB" w:rsidP="00CA0E40">
      <w:pPr>
        <w:pStyle w:val="4"/>
        <w:numPr>
          <w:ilvl w:val="0"/>
          <w:numId w:val="31"/>
        </w:numPr>
        <w:ind w:leftChars="0"/>
        <w:rPr>
          <w:rFonts w:asciiTheme="majorEastAsia" w:eastAsiaTheme="majorEastAsia" w:hAnsiTheme="majorEastAsia"/>
          <w:b w:val="0"/>
        </w:rPr>
      </w:pPr>
      <w:r w:rsidRPr="004C4744">
        <w:rPr>
          <w:rFonts w:asciiTheme="majorEastAsia" w:eastAsiaTheme="majorEastAsia" w:hAnsiTheme="majorEastAsia" w:hint="eastAsia"/>
          <w:b w:val="0"/>
        </w:rPr>
        <w:t>犯罪のない安全で安心なまちづくり</w:t>
      </w:r>
    </w:p>
    <w:p w:rsidR="00C73E72" w:rsidRPr="004C4744" w:rsidRDefault="00BB54EB" w:rsidP="00604E4E">
      <w:pPr>
        <w:autoSpaceDE w:val="0"/>
        <w:autoSpaceDN w:val="0"/>
        <w:ind w:leftChars="200" w:left="440" w:firstLineChars="100" w:firstLine="220"/>
      </w:pPr>
      <w:r w:rsidRPr="004C4744">
        <w:rPr>
          <w:rFonts w:hint="eastAsia"/>
        </w:rPr>
        <w:t>関係機関・団体と連携し、防犯ボランティア、事業者による自主防犯活動の活性化を図り、</w:t>
      </w:r>
      <w:r w:rsidR="00D30B38" w:rsidRPr="004C4744">
        <w:rPr>
          <w:rFonts w:hint="eastAsia"/>
        </w:rPr>
        <w:t>子ども</w:t>
      </w:r>
      <w:r w:rsidR="00376BC3" w:rsidRPr="004C4744">
        <w:rPr>
          <w:rFonts w:hint="eastAsia"/>
        </w:rPr>
        <w:t>・女性の見守り活動や街頭防犯カメラの設置</w:t>
      </w:r>
      <w:r w:rsidRPr="004C4744">
        <w:rPr>
          <w:rFonts w:hint="eastAsia"/>
        </w:rPr>
        <w:t>等、防犯環境の整備を促進します。</w:t>
      </w:r>
      <w:bookmarkEnd w:id="167"/>
    </w:p>
    <w:sectPr w:rsidR="00C73E72" w:rsidRPr="004C4744" w:rsidSect="00604E4E">
      <w:headerReference w:type="even" r:id="rId113"/>
      <w:headerReference w:type="default" r:id="rId114"/>
      <w:pgSz w:w="11906" w:h="16838" w:code="9"/>
      <w:pgMar w:top="1134" w:right="1418" w:bottom="992" w:left="1418" w:header="567" w:footer="28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5B44" w:rsidRDefault="00265B44" w:rsidP="00037A0F">
      <w:r>
        <w:separator/>
      </w:r>
    </w:p>
  </w:endnote>
  <w:endnote w:type="continuationSeparator" w:id="0">
    <w:p w:rsidR="00265B44" w:rsidRDefault="00265B44" w:rsidP="00037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GｺﾞｼｯｸE">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明朝B">
    <w:panose1 w:val="02020800000000000000"/>
    <w:charset w:val="80"/>
    <w:family w:val="roma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D53AA9" w:rsidRDefault="009A60A6" w:rsidP="00582D69">
    <w:pPr>
      <w:pStyle w:val="a9"/>
      <w:jc w:val="center"/>
      <w:rPr>
        <w:rFonts w:ascii="ＭＳ ゴシック" w:eastAsia="ＭＳ ゴシック" w:hAnsi="ＭＳ ゴシック"/>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9192"/>
      <w:docPartObj>
        <w:docPartGallery w:val="Page Numbers (Bottom of Page)"/>
        <w:docPartUnique/>
      </w:docPartObj>
    </w:sdtPr>
    <w:sdtEndPr/>
    <w:sdtContent>
      <w:p w:rsidR="009A60A6" w:rsidRPr="003266D4" w:rsidRDefault="003266D4" w:rsidP="003266D4">
        <w:pPr>
          <w:pStyle w:val="a9"/>
          <w:jc w:val="center"/>
        </w:pPr>
        <w:r>
          <w:fldChar w:fldCharType="begin"/>
        </w:r>
        <w:r>
          <w:instrText>PAGE   \* MERGEFORMAT</w:instrText>
        </w:r>
        <w:r>
          <w:fldChar w:fldCharType="separate"/>
        </w:r>
        <w:r w:rsidR="00B6241D" w:rsidRPr="00B6241D">
          <w:rPr>
            <w:noProof/>
            <w:lang w:val="ja-JP"/>
          </w:rPr>
          <w:t>75</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77076F" w:rsidRDefault="00B6241D" w:rsidP="003266D4">
    <w:pPr>
      <w:pStyle w:val="a9"/>
      <w:tabs>
        <w:tab w:val="center" w:pos="4535"/>
      </w:tabs>
      <w:ind w:rightChars="22" w:right="48"/>
      <w:jc w:val="center"/>
      <w:rPr>
        <w:rFonts w:ascii="ＭＳ ゴシック" w:eastAsia="ＭＳ ゴシック" w:hAnsi="ＭＳ ゴシック"/>
      </w:rPr>
    </w:pPr>
    <w:sdt>
      <w:sdtPr>
        <w:rPr>
          <w:rFonts w:asciiTheme="minorEastAsia" w:eastAsiaTheme="minorEastAsia" w:hAnsiTheme="minorEastAsia"/>
        </w:rPr>
        <w:id w:val="-287505253"/>
        <w:docPartObj>
          <w:docPartGallery w:val="Page Numbers (Bottom of Page)"/>
          <w:docPartUnique/>
        </w:docPartObj>
      </w:sdtPr>
      <w:sdtEndPr>
        <w:rPr>
          <w:rFonts w:ascii="ＭＳ ゴシック" w:eastAsia="ＭＳ ゴシック" w:hAnsi="ＭＳ ゴシック"/>
        </w:rPr>
      </w:sdtEndPr>
      <w:sdtContent>
        <w:r w:rsidR="009A60A6" w:rsidRPr="009C568D">
          <w:rPr>
            <w:rFonts w:asciiTheme="minorEastAsia" w:eastAsiaTheme="minorEastAsia" w:hAnsiTheme="minorEastAsia"/>
          </w:rPr>
          <w:fldChar w:fldCharType="begin"/>
        </w:r>
        <w:r w:rsidR="009A60A6" w:rsidRPr="009C568D">
          <w:rPr>
            <w:rFonts w:asciiTheme="minorEastAsia" w:eastAsiaTheme="minorEastAsia" w:hAnsiTheme="minorEastAsia"/>
          </w:rPr>
          <w:instrText>PAGE   \* MERGEFORMAT</w:instrText>
        </w:r>
        <w:r w:rsidR="009A60A6" w:rsidRPr="009C568D">
          <w:rPr>
            <w:rFonts w:asciiTheme="minorEastAsia" w:eastAsiaTheme="minorEastAsia" w:hAnsiTheme="minorEastAsia"/>
          </w:rPr>
          <w:fldChar w:fldCharType="separate"/>
        </w:r>
        <w:r w:rsidRPr="00B6241D">
          <w:rPr>
            <w:rFonts w:asciiTheme="minorEastAsia" w:eastAsiaTheme="minorEastAsia" w:hAnsiTheme="minorEastAsia"/>
            <w:noProof/>
            <w:lang w:val="ja-JP"/>
          </w:rPr>
          <w:t>91</w:t>
        </w:r>
        <w:r w:rsidR="009A60A6" w:rsidRPr="009C568D">
          <w:rPr>
            <w:rFonts w:asciiTheme="minorEastAsia" w:eastAsiaTheme="minorEastAsia" w:hAnsiTheme="minorEastAsia"/>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Default="009A60A6" w:rsidP="007700AC">
    <w:pPr>
      <w:pStyle w:val="a9"/>
      <w:tabs>
        <w:tab w:val="clear" w:pos="4252"/>
        <w:tab w:val="clear" w:pos="8504"/>
        <w:tab w:val="left" w:pos="1575"/>
      </w:tabs>
      <w:ind w:leftChars="-300" w:left="-660"/>
      <w:jc w:val="left"/>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D53AA9" w:rsidRDefault="009A60A6" w:rsidP="007700AC">
    <w:pPr>
      <w:pStyle w:val="a9"/>
      <w:jc w:val="right"/>
      <w:rPr>
        <w:rFonts w:ascii="ＭＳ ゴシック" w:eastAsia="ＭＳ ゴシック" w:hAnsi="ＭＳ ゴシック"/>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Default="009A60A6" w:rsidP="00B8385D">
    <w:pPr>
      <w:pStyle w:val="a9"/>
      <w:tabs>
        <w:tab w:val="clear" w:pos="4252"/>
        <w:tab w:val="clear" w:pos="8504"/>
        <w:tab w:val="left" w:pos="2466"/>
      </w:tabs>
      <w:ind w:leftChars="-300" w:left="-660"/>
      <w:jc w:val="left"/>
    </w:pPr>
    <w:r>
      <w:fldChar w:fldCharType="begin"/>
    </w:r>
    <w:r>
      <w:instrText>PAGE   \* MERGEFORMAT</w:instrText>
    </w:r>
    <w:r>
      <w:fldChar w:fldCharType="separate"/>
    </w:r>
    <w:r w:rsidR="003266D4" w:rsidRPr="003266D4">
      <w:rPr>
        <w:noProof/>
        <w:lang w:val="ja-JP"/>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704F0E" w:rsidRDefault="00B6241D" w:rsidP="003266D4">
    <w:pPr>
      <w:pStyle w:val="a9"/>
      <w:ind w:rightChars="22" w:right="48"/>
      <w:jc w:val="center"/>
      <w:rPr>
        <w:rFonts w:asciiTheme="minorEastAsia" w:eastAsiaTheme="minorEastAsia" w:hAnsiTheme="minorEastAsia"/>
      </w:rPr>
    </w:pPr>
    <w:sdt>
      <w:sdtPr>
        <w:id w:val="1167526030"/>
        <w:docPartObj>
          <w:docPartGallery w:val="Page Numbers (Bottom of Page)"/>
          <w:docPartUnique/>
        </w:docPartObj>
      </w:sdtPr>
      <w:sdtEndPr>
        <w:rPr>
          <w:rFonts w:asciiTheme="minorEastAsia" w:eastAsiaTheme="minorEastAsia" w:hAnsiTheme="minorEastAsia"/>
        </w:rPr>
      </w:sdtEndPr>
      <w:sdtContent>
        <w:r w:rsidR="009A60A6" w:rsidRPr="00704F0E">
          <w:rPr>
            <w:rFonts w:asciiTheme="minorEastAsia" w:eastAsiaTheme="minorEastAsia" w:hAnsiTheme="minorEastAsia"/>
          </w:rPr>
          <w:fldChar w:fldCharType="begin"/>
        </w:r>
        <w:r w:rsidR="009A60A6" w:rsidRPr="00704F0E">
          <w:rPr>
            <w:rFonts w:asciiTheme="minorEastAsia" w:eastAsiaTheme="minorEastAsia" w:hAnsiTheme="minorEastAsia"/>
          </w:rPr>
          <w:instrText>PAGE   \* MERGEFORMAT</w:instrText>
        </w:r>
        <w:r w:rsidR="009A60A6" w:rsidRPr="00704F0E">
          <w:rPr>
            <w:rFonts w:asciiTheme="minorEastAsia" w:eastAsiaTheme="minorEastAsia" w:hAnsiTheme="minorEastAsia"/>
          </w:rPr>
          <w:fldChar w:fldCharType="separate"/>
        </w:r>
        <w:r w:rsidRPr="00B6241D">
          <w:rPr>
            <w:rFonts w:asciiTheme="minorEastAsia" w:eastAsiaTheme="minorEastAsia" w:hAnsiTheme="minorEastAsia"/>
            <w:noProof/>
            <w:lang w:val="ja-JP"/>
          </w:rPr>
          <w:t>6</w:t>
        </w:r>
        <w:r w:rsidR="009A60A6" w:rsidRPr="00704F0E">
          <w:rPr>
            <w:rFonts w:asciiTheme="minorEastAsia" w:eastAsiaTheme="minorEastAsia" w:hAnsiTheme="minorEastAsia"/>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B6241D" w:rsidP="003266D4">
    <w:pPr>
      <w:pStyle w:val="a9"/>
      <w:ind w:rightChars="22" w:right="48"/>
      <w:jc w:val="center"/>
      <w:rPr>
        <w:rFonts w:asciiTheme="minorEastAsia" w:eastAsiaTheme="minorEastAsia" w:hAnsiTheme="minorEastAsia"/>
      </w:rPr>
    </w:pPr>
    <w:sdt>
      <w:sdtPr>
        <w:rPr>
          <w:rFonts w:asciiTheme="minorEastAsia" w:eastAsiaTheme="minorEastAsia" w:hAnsiTheme="minorEastAsia"/>
        </w:rPr>
        <w:id w:val="1793789117"/>
        <w:docPartObj>
          <w:docPartGallery w:val="Page Numbers (Bottom of Page)"/>
          <w:docPartUnique/>
        </w:docPartObj>
      </w:sdtPr>
      <w:sdtEndPr/>
      <w:sdtContent>
        <w:r w:rsidR="009A60A6" w:rsidRPr="005108A0">
          <w:rPr>
            <w:rFonts w:asciiTheme="minorEastAsia" w:eastAsiaTheme="minorEastAsia" w:hAnsiTheme="minorEastAsia"/>
          </w:rPr>
          <w:fldChar w:fldCharType="begin"/>
        </w:r>
        <w:r w:rsidR="009A60A6" w:rsidRPr="005108A0">
          <w:rPr>
            <w:rFonts w:asciiTheme="minorEastAsia" w:eastAsiaTheme="minorEastAsia" w:hAnsiTheme="minorEastAsia"/>
          </w:rPr>
          <w:instrText>PAGE   \* MERGEFORMAT</w:instrText>
        </w:r>
        <w:r w:rsidR="009A60A6" w:rsidRPr="005108A0">
          <w:rPr>
            <w:rFonts w:asciiTheme="minorEastAsia" w:eastAsiaTheme="minorEastAsia" w:hAnsiTheme="minorEastAsia"/>
          </w:rPr>
          <w:fldChar w:fldCharType="separate"/>
        </w:r>
        <w:r w:rsidRPr="00B6241D">
          <w:rPr>
            <w:rFonts w:asciiTheme="minorEastAsia" w:eastAsiaTheme="minorEastAsia" w:hAnsiTheme="minorEastAsia"/>
            <w:noProof/>
            <w:lang w:val="ja-JP"/>
          </w:rPr>
          <w:t>15</w:t>
        </w:r>
        <w:r w:rsidR="009A60A6" w:rsidRPr="005108A0">
          <w:rPr>
            <w:rFonts w:asciiTheme="minorEastAsia" w:eastAsiaTheme="minorEastAsia" w:hAnsiTheme="minorEastAsia"/>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Default="009A60A6" w:rsidP="00B8385D">
    <w:pPr>
      <w:pStyle w:val="a9"/>
      <w:tabs>
        <w:tab w:val="clear" w:pos="4252"/>
        <w:tab w:val="clear" w:pos="8504"/>
        <w:tab w:val="left" w:pos="2466"/>
      </w:tabs>
      <w:ind w:leftChars="-300" w:left="-660"/>
      <w:jc w:val="left"/>
    </w:pPr>
    <w:r>
      <w:fldChar w:fldCharType="begin"/>
    </w:r>
    <w:r>
      <w:instrText>PAGE   \* MERGEFORMAT</w:instrText>
    </w:r>
    <w:r>
      <w:fldChar w:fldCharType="separate"/>
    </w:r>
    <w:r w:rsidR="003266D4" w:rsidRPr="003266D4">
      <w:rPr>
        <w:noProof/>
        <w:lang w:val="ja-JP"/>
      </w:rPr>
      <w:t>92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7560570"/>
      <w:docPartObj>
        <w:docPartGallery w:val="Page Numbers (Bottom of Page)"/>
        <w:docPartUnique/>
      </w:docPartObj>
    </w:sdtPr>
    <w:sdtEndPr/>
    <w:sdtContent>
      <w:p w:rsidR="009A60A6" w:rsidRPr="004E4529" w:rsidRDefault="009A60A6" w:rsidP="003266D4">
        <w:pPr>
          <w:pStyle w:val="a9"/>
          <w:ind w:rightChars="22" w:right="48"/>
          <w:jc w:val="center"/>
        </w:pPr>
        <w:r>
          <w:fldChar w:fldCharType="begin"/>
        </w:r>
        <w:r>
          <w:instrText>PAGE   \* MERGEFORMAT</w:instrText>
        </w:r>
        <w:r>
          <w:fldChar w:fldCharType="separate"/>
        </w:r>
        <w:r w:rsidR="00B6241D">
          <w:rPr>
            <w:noProof/>
          </w:rPr>
          <w:t>52</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3C79A9" w:rsidRDefault="00B6241D" w:rsidP="003266D4">
    <w:pPr>
      <w:pStyle w:val="a9"/>
      <w:tabs>
        <w:tab w:val="center" w:pos="4535"/>
        <w:tab w:val="left" w:pos="5929"/>
      </w:tabs>
      <w:ind w:rightChars="22" w:right="48"/>
      <w:jc w:val="center"/>
      <w:rPr>
        <w:rFonts w:asciiTheme="minorEastAsia" w:eastAsiaTheme="minorEastAsia" w:hAnsiTheme="minorEastAsia"/>
      </w:rPr>
    </w:pPr>
    <w:sdt>
      <w:sdtPr>
        <w:id w:val="337433397"/>
        <w:docPartObj>
          <w:docPartGallery w:val="Page Numbers (Bottom of Page)"/>
          <w:docPartUnique/>
        </w:docPartObj>
      </w:sdtPr>
      <w:sdtEndPr>
        <w:rPr>
          <w:rFonts w:asciiTheme="minorEastAsia" w:eastAsiaTheme="minorEastAsia" w:hAnsiTheme="minorEastAsia"/>
        </w:rPr>
      </w:sdtEndPr>
      <w:sdtContent>
        <w:r w:rsidR="009A60A6" w:rsidRPr="003C79A9">
          <w:rPr>
            <w:rFonts w:asciiTheme="minorEastAsia" w:eastAsiaTheme="minorEastAsia" w:hAnsiTheme="minorEastAsia"/>
          </w:rPr>
          <w:fldChar w:fldCharType="begin"/>
        </w:r>
        <w:r w:rsidR="009A60A6" w:rsidRPr="003C79A9">
          <w:rPr>
            <w:rFonts w:asciiTheme="minorEastAsia" w:eastAsiaTheme="minorEastAsia" w:hAnsiTheme="minorEastAsia"/>
          </w:rPr>
          <w:instrText>PAGE   \* MERGEFORMAT</w:instrText>
        </w:r>
        <w:r w:rsidR="009A60A6" w:rsidRPr="003C79A9">
          <w:rPr>
            <w:rFonts w:asciiTheme="minorEastAsia" w:eastAsiaTheme="minorEastAsia" w:hAnsiTheme="minorEastAsia"/>
          </w:rPr>
          <w:fldChar w:fldCharType="separate"/>
        </w:r>
        <w:r w:rsidRPr="00B6241D">
          <w:rPr>
            <w:rFonts w:asciiTheme="minorEastAsia" w:eastAsiaTheme="minorEastAsia" w:hAnsiTheme="minorEastAsia"/>
            <w:noProof/>
            <w:lang w:val="ja-JP"/>
          </w:rPr>
          <w:t>74</w:t>
        </w:r>
        <w:r w:rsidR="009A60A6" w:rsidRPr="003C79A9">
          <w:rPr>
            <w:rFonts w:asciiTheme="minorEastAsia" w:eastAsiaTheme="minorEastAsia" w:hAnsiTheme="minorEastAsia"/>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5B44" w:rsidRDefault="00265B44" w:rsidP="00037A0F">
      <w:r>
        <w:separator/>
      </w:r>
    </w:p>
  </w:footnote>
  <w:footnote w:type="continuationSeparator" w:id="0">
    <w:p w:rsidR="00265B44" w:rsidRDefault="00265B44" w:rsidP="00037A0F">
      <w:r>
        <w:continuationSeparator/>
      </w:r>
    </w:p>
  </w:footnote>
  <w:footnote w:id="1">
    <w:p w:rsidR="009A60A6" w:rsidRDefault="009A60A6" w:rsidP="00CD5F17">
      <w:pPr>
        <w:pStyle w:val="aff5"/>
        <w:spacing w:line="160" w:lineRule="exact"/>
        <w:ind w:leftChars="225" w:left="693" w:hangingChars="124" w:hanging="198"/>
      </w:pPr>
      <w:r w:rsidRPr="00680E27">
        <w:rPr>
          <w:sz w:val="16"/>
          <w:szCs w:val="16"/>
        </w:rPr>
        <w:t>*</w:t>
      </w:r>
      <w:r w:rsidRPr="00CD5F17">
        <w:rPr>
          <w:rStyle w:val="aff7"/>
          <w:sz w:val="16"/>
          <w:szCs w:val="16"/>
          <w:vertAlign w:val="baseline"/>
        </w:rPr>
        <w:footnoteRef/>
      </w:r>
      <w:r>
        <w:t xml:space="preserve"> </w:t>
      </w:r>
      <w:r w:rsidRPr="005E7545">
        <w:rPr>
          <w:rFonts w:hint="eastAsia"/>
          <w:sz w:val="16"/>
          <w:szCs w:val="16"/>
        </w:rPr>
        <w:t>Sustainable Development Goalsの略であり、2015年</w:t>
      </w:r>
      <w:r>
        <w:rPr>
          <w:rFonts w:hint="eastAsia"/>
          <w:sz w:val="16"/>
          <w:szCs w:val="16"/>
        </w:rPr>
        <w:t>9</w:t>
      </w:r>
      <w:r w:rsidRPr="005E7545">
        <w:rPr>
          <w:rFonts w:hint="eastAsia"/>
          <w:sz w:val="16"/>
          <w:szCs w:val="16"/>
        </w:rPr>
        <w:t>月の国連サミットで採択された2030年を期限とする、先進国を含む国際社会全体の17の開発目標。</w:t>
      </w:r>
    </w:p>
  </w:footnote>
  <w:footnote w:id="2">
    <w:p w:rsidR="009A60A6" w:rsidRPr="005E7545" w:rsidRDefault="009A60A6" w:rsidP="00CD5F17">
      <w:pPr>
        <w:pStyle w:val="aff5"/>
        <w:spacing w:line="160" w:lineRule="exact"/>
        <w:ind w:leftChars="225" w:left="769" w:hangingChars="171" w:hanging="274"/>
        <w:rPr>
          <w:sz w:val="16"/>
          <w:szCs w:val="16"/>
        </w:rPr>
      </w:pPr>
      <w:r w:rsidRPr="00CD5F17">
        <w:rPr>
          <w:sz w:val="16"/>
          <w:szCs w:val="16"/>
        </w:rPr>
        <w:t>*</w:t>
      </w:r>
      <w:r w:rsidRPr="00CD5F17">
        <w:rPr>
          <w:rStyle w:val="aff7"/>
          <w:sz w:val="16"/>
          <w:szCs w:val="16"/>
          <w:vertAlign w:val="baseline"/>
        </w:rPr>
        <w:footnoteRef/>
      </w:r>
      <w:r>
        <w:rPr>
          <w:sz w:val="16"/>
          <w:szCs w:val="16"/>
        </w:rPr>
        <w:t xml:space="preserve"> </w:t>
      </w:r>
      <w:r w:rsidRPr="00651F7C">
        <w:rPr>
          <w:rFonts w:hint="eastAsia"/>
          <w:sz w:val="16"/>
          <w:szCs w:val="16"/>
        </w:rPr>
        <w:t>サイバー空間（仮想空間）とフィジカル空間（現実空間）を高度に融合させることにより、地域、年齢、性別、言語等による格差なく、多様なニーズ、潜在的なニーズに</w:t>
      </w:r>
      <w:r>
        <w:rPr>
          <w:rFonts w:hint="eastAsia"/>
          <w:sz w:val="16"/>
          <w:szCs w:val="16"/>
        </w:rPr>
        <w:t>きめ細か</w:t>
      </w:r>
      <w:r w:rsidRPr="00651F7C">
        <w:rPr>
          <w:rFonts w:hint="eastAsia"/>
          <w:sz w:val="16"/>
          <w:szCs w:val="16"/>
        </w:rPr>
        <w:t>に対応したモノやサービスを提供することで経済的発展と社会課題の解決を両立し、人々が快適で活力に満ちた質の高い生活を送ることのできる人間中心の社会（「科学技術イノベーション総合戦略2016」（平成28 年5月24 日閣議決定））。</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892812" w:rsidRDefault="009A60A6" w:rsidP="00892812">
    <w:pPr>
      <w:pStyle w:val="a7"/>
      <w:rPr>
        <w:sz w:val="14"/>
        <w:szCs w:val="14"/>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D27BF2">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Ⅰ 活力ある産業をつくる</w:t>
    </w:r>
  </w:p>
  <w:p w:rsidR="009A60A6" w:rsidRPr="005108A0" w:rsidRDefault="009A60A6" w:rsidP="005108A0">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３ 人材の確保・育成</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3C79A9" w:rsidRDefault="009A60A6" w:rsidP="003C79A9">
    <w:pPr>
      <w:pStyle w:val="a7"/>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E878DD">
    <w:pPr>
      <w:pStyle w:val="a7"/>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3C79A9">
    <w:pPr>
      <w:pStyle w:val="a7"/>
      <w:rPr>
        <w:rFonts w:asciiTheme="minorEastAsia" w:eastAsiaTheme="minorEastAsia" w:hAnsiTheme="minorEastAsia"/>
        <w:sz w:val="12"/>
        <w:szCs w:val="12"/>
      </w:rPr>
    </w:pPr>
    <w:r w:rsidRPr="003C79A9">
      <w:rPr>
        <w:rFonts w:asciiTheme="minorEastAsia" w:eastAsiaTheme="minorEastAsia" w:hAnsiTheme="minorEastAsia" w:hint="eastAsia"/>
        <w:sz w:val="12"/>
        <w:szCs w:val="12"/>
      </w:rPr>
      <w:t>Ⅱ 結婚・出産・子育ての希望をかなえる</w:t>
    </w:r>
  </w:p>
  <w:p w:rsidR="009A60A6" w:rsidRPr="003C79A9" w:rsidRDefault="009A60A6" w:rsidP="003C79A9">
    <w:pPr>
      <w:pStyle w:val="a7"/>
      <w:tabs>
        <w:tab w:val="clear" w:pos="4252"/>
        <w:tab w:val="clear" w:pos="8504"/>
        <w:tab w:val="left" w:pos="2880"/>
      </w:tabs>
      <w:ind w:firstLineChars="150" w:firstLine="180"/>
      <w:rPr>
        <w:rFonts w:asciiTheme="minorEastAsia" w:eastAsiaTheme="minorEastAsia" w:hAnsiTheme="minorEastAsia"/>
        <w:sz w:val="12"/>
        <w:szCs w:val="12"/>
      </w:rPr>
    </w:pPr>
    <w:r w:rsidRPr="003C79A9">
      <w:rPr>
        <w:rFonts w:asciiTheme="minorEastAsia" w:eastAsiaTheme="minorEastAsia" w:hAnsiTheme="minorEastAsia" w:hint="eastAsia"/>
        <w:sz w:val="12"/>
        <w:szCs w:val="12"/>
      </w:rPr>
      <w:t>１ 結婚・出産・子育てへの支援</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D27BF2">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Ⅱ 結婚・出産・子育ての希望をかなえる</w:t>
    </w:r>
  </w:p>
  <w:p w:rsidR="009A60A6" w:rsidRPr="005108A0" w:rsidRDefault="009A60A6" w:rsidP="005108A0">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１ 結婚・出産・子育てへの支援</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3C79A9" w:rsidRDefault="009A60A6" w:rsidP="003C79A9">
    <w:pPr>
      <w:pStyle w:val="a7"/>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EC16EF">
    <w:pPr>
      <w:pStyle w:val="a7"/>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3C79A9">
    <w:pPr>
      <w:pStyle w:val="a7"/>
      <w:rPr>
        <w:rFonts w:asciiTheme="minorEastAsia" w:eastAsiaTheme="minorEastAsia" w:hAnsiTheme="minorEastAsia"/>
        <w:sz w:val="12"/>
        <w:szCs w:val="12"/>
      </w:rPr>
    </w:pPr>
    <w:r w:rsidRPr="003C79A9">
      <w:rPr>
        <w:rFonts w:asciiTheme="minorEastAsia" w:eastAsiaTheme="minorEastAsia" w:hAnsiTheme="minorEastAsia" w:hint="eastAsia"/>
        <w:sz w:val="12"/>
        <w:szCs w:val="12"/>
      </w:rPr>
      <w:t>Ⅲ 地域を守り、のばす</w:t>
    </w:r>
  </w:p>
  <w:p w:rsidR="009A60A6" w:rsidRPr="003C79A9" w:rsidRDefault="009A60A6" w:rsidP="003C79A9">
    <w:pPr>
      <w:pStyle w:val="a7"/>
      <w:tabs>
        <w:tab w:val="clear" w:pos="4252"/>
        <w:tab w:val="clear" w:pos="8504"/>
        <w:tab w:val="left" w:pos="2880"/>
      </w:tabs>
      <w:ind w:firstLineChars="150" w:firstLine="180"/>
      <w:rPr>
        <w:rFonts w:asciiTheme="minorEastAsia" w:eastAsiaTheme="minorEastAsia" w:hAnsiTheme="minorEastAsia"/>
        <w:sz w:val="12"/>
        <w:szCs w:val="12"/>
      </w:rPr>
    </w:pPr>
    <w:r w:rsidRPr="003C79A9">
      <w:rPr>
        <w:rFonts w:asciiTheme="minorEastAsia" w:eastAsiaTheme="minorEastAsia" w:hAnsiTheme="minorEastAsia" w:hint="eastAsia"/>
        <w:sz w:val="12"/>
        <w:szCs w:val="12"/>
      </w:rPr>
      <w:t>１ 中山間地域・離島の暮らしの確保</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Ⅲ 地域を守り、のばす</w:t>
    </w:r>
  </w:p>
  <w:p w:rsidR="009A60A6" w:rsidRPr="005108A0" w:rsidRDefault="009A60A6" w:rsidP="005108A0">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１ 中山間地域・離島の暮らしの確保</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3C79A9">
    <w:pPr>
      <w:pStyle w:val="a7"/>
      <w:rPr>
        <w:rFonts w:asciiTheme="minorEastAsia" w:eastAsiaTheme="minorEastAsia" w:hAnsiTheme="minorEastAsia"/>
        <w:sz w:val="12"/>
        <w:szCs w:val="12"/>
      </w:rPr>
    </w:pPr>
    <w:r w:rsidRPr="003C79A9">
      <w:rPr>
        <w:rFonts w:asciiTheme="minorEastAsia" w:eastAsiaTheme="minorEastAsia" w:hAnsiTheme="minorEastAsia" w:hint="eastAsia"/>
        <w:sz w:val="12"/>
        <w:szCs w:val="12"/>
      </w:rPr>
      <w:t>Ⅲ 地域を守り、のばす</w:t>
    </w:r>
  </w:p>
  <w:p w:rsidR="009A60A6" w:rsidRPr="003C79A9" w:rsidRDefault="009A60A6" w:rsidP="003C79A9">
    <w:pPr>
      <w:pStyle w:val="a7"/>
      <w:tabs>
        <w:tab w:val="clear" w:pos="4252"/>
        <w:tab w:val="clear" w:pos="8504"/>
        <w:tab w:val="left" w:pos="2880"/>
      </w:tabs>
      <w:ind w:firstLineChars="150" w:firstLine="180"/>
      <w:rPr>
        <w:rFonts w:asciiTheme="minorEastAsia" w:eastAsiaTheme="minorEastAsia" w:hAnsiTheme="minorEastAsia"/>
        <w:sz w:val="12"/>
        <w:szCs w:val="12"/>
      </w:rPr>
    </w:pPr>
    <w:r w:rsidRPr="003C79A9">
      <w:rPr>
        <w:rFonts w:asciiTheme="minorEastAsia" w:eastAsiaTheme="minorEastAsia" w:hAnsiTheme="minorEastAsia" w:hint="eastAsia"/>
        <w:sz w:val="12"/>
        <w:szCs w:val="12"/>
      </w:rPr>
      <w:t>２ 地域の強みを活かした圏域の発展</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EC16EF" w:rsidRDefault="009A60A6" w:rsidP="00EC16EF">
    <w:pPr>
      <w:pStyle w:val="a7"/>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D27BF2">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Ⅲ 地域を守り、のばす</w:t>
    </w:r>
  </w:p>
  <w:p w:rsidR="009A60A6" w:rsidRPr="005108A0" w:rsidRDefault="009A60A6" w:rsidP="005108A0">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２ 地域の強みを活かした圏域の発展</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3C79A9">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Ⅲ 地域を守り、のばす</w:t>
    </w:r>
  </w:p>
  <w:p w:rsidR="009A60A6" w:rsidRPr="003C79A9" w:rsidRDefault="009A60A6" w:rsidP="003C79A9">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３ 地域の経済的自立の促進</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D27BF2">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Ⅲ 地域を守り、のばす</w:t>
    </w:r>
  </w:p>
  <w:p w:rsidR="009A60A6" w:rsidRPr="005108A0" w:rsidRDefault="009A60A6" w:rsidP="005108A0">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３ 地域の経済的自立の促進</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3C79A9">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Ⅲ 地域を守り、のばす</w:t>
    </w:r>
  </w:p>
  <w:p w:rsidR="009A60A6" w:rsidRPr="003C79A9" w:rsidRDefault="009A60A6" w:rsidP="003C79A9">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４ 地域振興を支えるインフラの整備</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D27BF2">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Ⅲ 地域を守り、のばす</w:t>
    </w:r>
  </w:p>
  <w:p w:rsidR="009A60A6" w:rsidRPr="005108A0" w:rsidRDefault="009A60A6" w:rsidP="005108A0">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４ 地域振興を支えるインフラの整備</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3C79A9" w:rsidRDefault="009A60A6" w:rsidP="003C79A9">
    <w:pPr>
      <w:pStyle w:val="a7"/>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EC16EF">
    <w:pPr>
      <w:pStyle w:val="a7"/>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3C79A9">
    <w:pPr>
      <w:pStyle w:val="a7"/>
      <w:rPr>
        <w:rFonts w:asciiTheme="minorEastAsia" w:eastAsiaTheme="minorEastAsia" w:hAnsiTheme="minorEastAsia"/>
        <w:bCs/>
        <w:sz w:val="12"/>
        <w:szCs w:val="12"/>
      </w:rPr>
    </w:pPr>
    <w:r w:rsidRPr="003C79A9">
      <w:rPr>
        <w:rFonts w:asciiTheme="minorEastAsia" w:eastAsiaTheme="minorEastAsia" w:hAnsiTheme="minorEastAsia" w:hint="eastAsia"/>
        <w:bCs/>
        <w:sz w:val="12"/>
        <w:szCs w:val="12"/>
      </w:rPr>
      <w:t>Ⅳ 島根を創る人をふやす</w:t>
    </w:r>
  </w:p>
  <w:p w:rsidR="009A60A6" w:rsidRPr="003C79A9" w:rsidRDefault="009A60A6" w:rsidP="003C79A9">
    <w:pPr>
      <w:pStyle w:val="a7"/>
      <w:ind w:firstLineChars="150" w:firstLine="180"/>
      <w:rPr>
        <w:rFonts w:asciiTheme="minorEastAsia" w:eastAsiaTheme="minorEastAsia" w:hAnsiTheme="minorEastAsia"/>
        <w:sz w:val="12"/>
        <w:szCs w:val="12"/>
      </w:rPr>
    </w:pPr>
    <w:r w:rsidRPr="003C79A9">
      <w:rPr>
        <w:rFonts w:asciiTheme="minorEastAsia" w:eastAsiaTheme="minorEastAsia" w:hAnsiTheme="minorEastAsia" w:hint="eastAsia"/>
        <w:sz w:val="12"/>
        <w:szCs w:val="12"/>
      </w:rPr>
      <w:t>１ 島根を愛する人づくり</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D142E8" w:rsidRDefault="009A60A6" w:rsidP="00D27BF2">
    <w:pPr>
      <w:pStyle w:val="a7"/>
      <w:rPr>
        <w:rFonts w:asciiTheme="minorEastAsia" w:eastAsiaTheme="minorEastAsia" w:hAnsiTheme="minorEastAsia"/>
        <w:bCs/>
        <w:sz w:val="12"/>
        <w:szCs w:val="12"/>
      </w:rPr>
    </w:pPr>
    <w:r w:rsidRPr="00D142E8">
      <w:rPr>
        <w:rFonts w:asciiTheme="minorEastAsia" w:eastAsiaTheme="minorEastAsia" w:hAnsiTheme="minorEastAsia" w:hint="eastAsia"/>
        <w:bCs/>
        <w:sz w:val="12"/>
        <w:szCs w:val="12"/>
      </w:rPr>
      <w:t>Ⅳ 島根を創る人をふやす</w:t>
    </w:r>
  </w:p>
  <w:p w:rsidR="009A60A6" w:rsidRPr="00D142E8" w:rsidRDefault="009A60A6" w:rsidP="00D142E8">
    <w:pPr>
      <w:pStyle w:val="a7"/>
      <w:ind w:firstLineChars="150" w:firstLine="180"/>
      <w:rPr>
        <w:rFonts w:asciiTheme="minorEastAsia" w:eastAsiaTheme="minorEastAsia" w:hAnsiTheme="minorEastAsia"/>
        <w:sz w:val="12"/>
        <w:szCs w:val="12"/>
      </w:rPr>
    </w:pPr>
    <w:r w:rsidRPr="00D142E8">
      <w:rPr>
        <w:rFonts w:asciiTheme="minorEastAsia" w:eastAsiaTheme="minorEastAsia" w:hAnsiTheme="minorEastAsia" w:hint="eastAsia"/>
        <w:sz w:val="12"/>
        <w:szCs w:val="12"/>
      </w:rPr>
      <w:t>１ 島根を愛する人づくり</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3C79A9">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Ⅳ 島根を創る人をふやす</w:t>
    </w:r>
  </w:p>
  <w:p w:rsidR="009A60A6" w:rsidRPr="003C79A9" w:rsidRDefault="009A60A6" w:rsidP="003C79A9">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２ 新しい人の流れづくり</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850488" w:rsidRDefault="009A60A6" w:rsidP="00850488">
    <w:pPr>
      <w:pStyle w:val="a7"/>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D27BF2">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Ⅳ 島根を創る人をふやす</w:t>
    </w:r>
  </w:p>
  <w:p w:rsidR="009A60A6" w:rsidRPr="005108A0" w:rsidRDefault="009A60A6" w:rsidP="005108A0">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２ 新しい人の流れづくり</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3C79A9">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Ⅳ 島根を創る人をふやす</w:t>
    </w:r>
  </w:p>
  <w:p w:rsidR="009A60A6" w:rsidRPr="003C79A9" w:rsidRDefault="009A60A6" w:rsidP="003C79A9">
    <w:pPr>
      <w:pStyle w:val="a7"/>
      <w:tabs>
        <w:tab w:val="clear" w:pos="4252"/>
        <w:tab w:val="clear" w:pos="8504"/>
        <w:tab w:val="left" w:pos="1785"/>
      </w:tabs>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３ 女性活躍の推進</w:t>
    </w:r>
    <w:r>
      <w:rPr>
        <w:rFonts w:asciiTheme="minorEastAsia" w:eastAsiaTheme="minorEastAsia" w:hAnsiTheme="minorEastAsia"/>
        <w:sz w:val="12"/>
        <w:szCs w:val="12"/>
      </w:rPr>
      <w:tab/>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D27BF2">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Ⅳ 島根を創る人をふやす</w:t>
    </w:r>
  </w:p>
  <w:p w:rsidR="009A60A6" w:rsidRPr="005108A0" w:rsidRDefault="009A60A6" w:rsidP="005108A0">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３ 女性活躍の推進</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1A1841" w:rsidRDefault="009A60A6" w:rsidP="001A1841">
    <w:pPr>
      <w:pStyle w:val="a7"/>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B67CA5" w:rsidRDefault="009A60A6" w:rsidP="00B67CA5">
    <w:pPr>
      <w:pStyle w:val="a7"/>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3C79A9" w:rsidRDefault="009A60A6" w:rsidP="003C79A9">
    <w:pPr>
      <w:pStyle w:val="a7"/>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EC16EF" w:rsidRDefault="009A60A6" w:rsidP="00EC16EF">
    <w:pPr>
      <w:pStyle w:val="a7"/>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3C79A9">
    <w:pPr>
      <w:pStyle w:val="a7"/>
      <w:rPr>
        <w:rFonts w:asciiTheme="minorEastAsia" w:eastAsiaTheme="minorEastAsia" w:hAnsiTheme="minorEastAsia"/>
        <w:bCs/>
        <w:sz w:val="12"/>
        <w:szCs w:val="12"/>
      </w:rPr>
    </w:pPr>
    <w:r w:rsidRPr="003C79A9">
      <w:rPr>
        <w:rFonts w:asciiTheme="minorEastAsia" w:eastAsiaTheme="minorEastAsia" w:hAnsiTheme="minorEastAsia" w:hint="eastAsia"/>
        <w:bCs/>
        <w:sz w:val="12"/>
        <w:szCs w:val="12"/>
      </w:rPr>
      <w:t>Ⅴ 健やかな暮らしを支える</w:t>
    </w:r>
  </w:p>
  <w:p w:rsidR="009A60A6" w:rsidRPr="003C79A9" w:rsidRDefault="009A60A6" w:rsidP="003C79A9">
    <w:pPr>
      <w:pStyle w:val="a7"/>
      <w:tabs>
        <w:tab w:val="clear" w:pos="4252"/>
        <w:tab w:val="clear" w:pos="8504"/>
        <w:tab w:val="left" w:pos="1785"/>
      </w:tabs>
      <w:ind w:firstLineChars="150" w:firstLine="180"/>
      <w:rPr>
        <w:rFonts w:asciiTheme="minorEastAsia" w:eastAsiaTheme="minorEastAsia" w:hAnsiTheme="minorEastAsia"/>
        <w:sz w:val="12"/>
        <w:szCs w:val="12"/>
      </w:rPr>
    </w:pPr>
    <w:r w:rsidRPr="003C79A9">
      <w:rPr>
        <w:rFonts w:asciiTheme="minorEastAsia" w:eastAsiaTheme="minorEastAsia" w:hAnsiTheme="minorEastAsia" w:hint="eastAsia"/>
        <w:sz w:val="12"/>
        <w:szCs w:val="12"/>
      </w:rPr>
      <w:t>１ 保健・医療・介護の充実</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D27BF2">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Ⅴ 健やかな暮らしを支える</w:t>
    </w:r>
  </w:p>
  <w:p w:rsidR="009A60A6" w:rsidRPr="005108A0" w:rsidRDefault="009A60A6" w:rsidP="005108A0">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１ 保健・医療・介護の充実</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3C79A9">
    <w:pPr>
      <w:pStyle w:val="a7"/>
      <w:rPr>
        <w:rFonts w:asciiTheme="minorEastAsia" w:eastAsiaTheme="minorEastAsia" w:hAnsiTheme="minorEastAsia"/>
        <w:bCs/>
        <w:sz w:val="12"/>
        <w:szCs w:val="12"/>
      </w:rPr>
    </w:pPr>
    <w:r w:rsidRPr="003C79A9">
      <w:rPr>
        <w:rFonts w:asciiTheme="minorEastAsia" w:eastAsiaTheme="minorEastAsia" w:hAnsiTheme="minorEastAsia" w:hint="eastAsia"/>
        <w:bCs/>
        <w:sz w:val="12"/>
        <w:szCs w:val="12"/>
      </w:rPr>
      <w:t>Ⅴ 健やかな暮らしを支える</w:t>
    </w:r>
  </w:p>
  <w:p w:rsidR="009A60A6" w:rsidRPr="003C79A9" w:rsidRDefault="009A60A6" w:rsidP="003C79A9">
    <w:pPr>
      <w:pStyle w:val="a7"/>
      <w:tabs>
        <w:tab w:val="clear" w:pos="4252"/>
        <w:tab w:val="clear" w:pos="8504"/>
        <w:tab w:val="left" w:pos="1785"/>
      </w:tabs>
      <w:ind w:firstLineChars="150" w:firstLine="180"/>
      <w:rPr>
        <w:rFonts w:asciiTheme="minorEastAsia" w:eastAsiaTheme="minorEastAsia" w:hAnsiTheme="minorEastAsia"/>
        <w:sz w:val="12"/>
        <w:szCs w:val="12"/>
      </w:rPr>
    </w:pPr>
    <w:r w:rsidRPr="003C79A9">
      <w:rPr>
        <w:rFonts w:asciiTheme="minorEastAsia" w:eastAsiaTheme="minorEastAsia" w:hAnsiTheme="minorEastAsia" w:hint="eastAsia"/>
        <w:sz w:val="12"/>
        <w:szCs w:val="12"/>
      </w:rPr>
      <w:t>２ 地域共生社会の実現</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564494">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Ⅰ 活力ある産業をつくる</w:t>
    </w:r>
  </w:p>
  <w:p w:rsidR="009A60A6" w:rsidRPr="005108A0" w:rsidRDefault="009A60A6" w:rsidP="00341413">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１ 魅力ある農林水産業づくり</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9B5369">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Ⅴ 健やかな暮らしを支える</w:t>
    </w:r>
  </w:p>
  <w:p w:rsidR="009A60A6" w:rsidRPr="005108A0" w:rsidRDefault="009A60A6" w:rsidP="005108A0">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２ 地域共生社会の実現</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3C79A9" w:rsidRDefault="009A60A6" w:rsidP="003C79A9">
    <w:pPr>
      <w:pStyle w:val="a7"/>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EC16EF" w:rsidRDefault="009A60A6" w:rsidP="00EC16EF">
    <w:pPr>
      <w:pStyle w:val="a7"/>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9C568D">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Ⅵ 心豊かな社会をつくる</w:t>
    </w:r>
  </w:p>
  <w:p w:rsidR="009A60A6" w:rsidRPr="009C568D" w:rsidRDefault="009A60A6" w:rsidP="009C568D">
    <w:pPr>
      <w:pStyle w:val="a7"/>
      <w:ind w:firstLineChars="150" w:firstLine="180"/>
      <w:rPr>
        <w:rFonts w:asciiTheme="minorEastAsia" w:eastAsiaTheme="minorEastAsia" w:hAnsiTheme="minorEastAsia"/>
        <w:sz w:val="12"/>
        <w:szCs w:val="12"/>
      </w:rPr>
    </w:pPr>
    <w:r w:rsidRPr="00DF1C48">
      <w:rPr>
        <w:rFonts w:asciiTheme="minorEastAsia" w:eastAsiaTheme="minorEastAsia" w:hAnsiTheme="minorEastAsia" w:hint="eastAsia"/>
        <w:sz w:val="12"/>
        <w:szCs w:val="12"/>
      </w:rPr>
      <w:t>１ 教育の充実</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9B5369">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Ⅵ 心豊かな社会をつくる</w:t>
    </w:r>
  </w:p>
  <w:p w:rsidR="009A60A6" w:rsidRPr="005108A0" w:rsidRDefault="009A60A6" w:rsidP="005108A0">
    <w:pPr>
      <w:pStyle w:val="a7"/>
      <w:ind w:firstLineChars="150" w:firstLine="180"/>
      <w:rPr>
        <w:rFonts w:asciiTheme="minorEastAsia" w:eastAsiaTheme="minorEastAsia" w:hAnsiTheme="minorEastAsia"/>
        <w:sz w:val="12"/>
        <w:szCs w:val="12"/>
      </w:rPr>
    </w:pPr>
    <w:r w:rsidRPr="00772B84">
      <w:rPr>
        <w:rFonts w:asciiTheme="minorEastAsia" w:eastAsiaTheme="minorEastAsia" w:hAnsiTheme="minorEastAsia" w:hint="eastAsia"/>
        <w:sz w:val="12"/>
        <w:szCs w:val="12"/>
      </w:rPr>
      <w:t>１ 教育の充実</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9C568D">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Ⅵ 心豊かな社会をつくる</w:t>
    </w:r>
  </w:p>
  <w:p w:rsidR="009A60A6" w:rsidRPr="009C568D" w:rsidRDefault="009A60A6" w:rsidP="009C568D">
    <w:pPr>
      <w:pStyle w:val="a7"/>
      <w:ind w:firstLineChars="150" w:firstLine="180"/>
      <w:rPr>
        <w:rFonts w:asciiTheme="minorEastAsia" w:eastAsiaTheme="minorEastAsia" w:hAnsiTheme="minorEastAsia"/>
        <w:sz w:val="12"/>
        <w:szCs w:val="12"/>
      </w:rPr>
    </w:pPr>
    <w:r w:rsidRPr="00DF1C48">
      <w:rPr>
        <w:rFonts w:asciiTheme="minorEastAsia" w:eastAsiaTheme="minorEastAsia" w:hAnsiTheme="minorEastAsia" w:hint="eastAsia"/>
        <w:sz w:val="12"/>
        <w:szCs w:val="12"/>
      </w:rPr>
      <w:t>２ スポーツ・文化芸術の振興</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9B5369">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Ⅵ 心豊かな社会をつくる</w:t>
    </w:r>
  </w:p>
  <w:p w:rsidR="009A60A6" w:rsidRPr="005108A0" w:rsidRDefault="009A60A6" w:rsidP="005108A0">
    <w:pPr>
      <w:pStyle w:val="a7"/>
      <w:ind w:firstLineChars="150" w:firstLine="180"/>
      <w:rPr>
        <w:rFonts w:asciiTheme="minorEastAsia" w:eastAsiaTheme="minorEastAsia" w:hAnsiTheme="minorEastAsia"/>
        <w:sz w:val="12"/>
        <w:szCs w:val="12"/>
      </w:rPr>
    </w:pPr>
    <w:r w:rsidRPr="00772B84">
      <w:rPr>
        <w:rFonts w:asciiTheme="minorEastAsia" w:eastAsiaTheme="minorEastAsia" w:hAnsiTheme="minorEastAsia" w:hint="eastAsia"/>
        <w:sz w:val="12"/>
        <w:szCs w:val="12"/>
      </w:rPr>
      <w:t>２ スポーツ・文化芸術の振興</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9C568D">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Ⅵ 心豊かな社会をつくる</w:t>
    </w:r>
  </w:p>
  <w:p w:rsidR="009A60A6" w:rsidRPr="009C568D" w:rsidRDefault="009A60A6" w:rsidP="009C568D">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３ 人権の尊重と相互理解の促進</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9B5369">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Ⅵ 心豊かな社会をつくる</w:t>
    </w:r>
  </w:p>
  <w:p w:rsidR="009A60A6" w:rsidRPr="005108A0" w:rsidRDefault="009A60A6" w:rsidP="005108A0">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３ 人権の尊重と相互理解の促進</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9C568D">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Ⅵ 心豊かな社会をつくる</w:t>
    </w:r>
  </w:p>
  <w:p w:rsidR="009A60A6" w:rsidRPr="009C568D" w:rsidRDefault="009A60A6" w:rsidP="009C568D">
    <w:pPr>
      <w:pStyle w:val="a7"/>
      <w:ind w:firstLineChars="150" w:firstLine="180"/>
      <w:rPr>
        <w:rFonts w:asciiTheme="minorEastAsia" w:eastAsiaTheme="minorEastAsia" w:hAnsiTheme="minorEastAsia"/>
        <w:sz w:val="12"/>
        <w:szCs w:val="12"/>
      </w:rPr>
    </w:pPr>
    <w:r w:rsidRPr="009C568D">
      <w:rPr>
        <w:rFonts w:asciiTheme="minorEastAsia" w:eastAsiaTheme="minorEastAsia" w:hAnsiTheme="minorEastAsia" w:hint="eastAsia"/>
        <w:sz w:val="12"/>
        <w:szCs w:val="12"/>
      </w:rPr>
      <w:t>４ 自然、文化・歴史の保全と活用</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1329A8">
    <w:pPr>
      <w:pStyle w:val="a7"/>
      <w:rPr>
        <w:rFonts w:asciiTheme="minorEastAsia" w:eastAsiaTheme="minorEastAsia" w:hAnsiTheme="minorEastAsia"/>
        <w:sz w:val="12"/>
        <w:szCs w:val="12"/>
      </w:rPr>
    </w:pPr>
    <w:r w:rsidRPr="001329A8">
      <w:rPr>
        <w:rFonts w:asciiTheme="minorEastAsia" w:eastAsiaTheme="minorEastAsia" w:hAnsiTheme="minorEastAsia" w:hint="eastAsia"/>
        <w:sz w:val="12"/>
        <w:szCs w:val="12"/>
      </w:rPr>
      <w:t>Ⅰ 活力ある産業をつくる</w:t>
    </w:r>
  </w:p>
  <w:p w:rsidR="009A60A6" w:rsidRPr="001329A8" w:rsidRDefault="009A60A6" w:rsidP="001329A8">
    <w:pPr>
      <w:pStyle w:val="a7"/>
      <w:tabs>
        <w:tab w:val="clear" w:pos="4252"/>
        <w:tab w:val="clear" w:pos="8504"/>
        <w:tab w:val="left" w:pos="2880"/>
      </w:tabs>
      <w:ind w:firstLineChars="150" w:firstLine="180"/>
      <w:rPr>
        <w:rFonts w:asciiTheme="minorEastAsia" w:eastAsiaTheme="minorEastAsia" w:hAnsiTheme="minorEastAsia"/>
        <w:sz w:val="12"/>
        <w:szCs w:val="12"/>
      </w:rPr>
    </w:pPr>
    <w:r w:rsidRPr="003C79A9">
      <w:rPr>
        <w:rFonts w:asciiTheme="minorEastAsia" w:eastAsiaTheme="minorEastAsia" w:hAnsiTheme="minorEastAsia" w:hint="eastAsia"/>
        <w:sz w:val="12"/>
        <w:szCs w:val="12"/>
      </w:rPr>
      <w:t>１ 魅力ある農林水産業づくり</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9B5369">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Ⅵ 心豊かな社会をつくる</w:t>
    </w:r>
  </w:p>
  <w:p w:rsidR="009A60A6" w:rsidRPr="005108A0" w:rsidRDefault="009A60A6" w:rsidP="005108A0">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４ 自然、文化・歴史の保全と活用</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1A1841" w:rsidRDefault="009A60A6" w:rsidP="001A1841">
    <w:pPr>
      <w:pStyle w:val="a7"/>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14507C" w:rsidRDefault="009A60A6" w:rsidP="0014507C">
    <w:pPr>
      <w:pStyle w:val="a7"/>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9C568D" w:rsidRDefault="009A60A6" w:rsidP="009C568D">
    <w:pPr>
      <w:pStyle w:val="a7"/>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14507C" w:rsidRDefault="009A60A6" w:rsidP="0014507C">
    <w:pPr>
      <w:pStyle w:val="a7"/>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9C568D">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Ⅶ 暮らしの基盤を支える</w:t>
    </w:r>
  </w:p>
  <w:p w:rsidR="009A60A6" w:rsidRPr="009C568D" w:rsidRDefault="009A60A6" w:rsidP="009C568D">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１ 生活基盤の確保</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Ⅶ 暮らしの基盤を支える</w:t>
    </w:r>
  </w:p>
  <w:p w:rsidR="009A60A6" w:rsidRPr="005108A0" w:rsidRDefault="009A60A6" w:rsidP="005108A0">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１ 生活基盤の確保</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9C568D">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Ⅶ 暮らしの基盤を支える</w:t>
    </w:r>
  </w:p>
  <w:p w:rsidR="009A60A6" w:rsidRPr="009C568D" w:rsidRDefault="009A60A6" w:rsidP="009C568D">
    <w:pPr>
      <w:pStyle w:val="a7"/>
      <w:ind w:firstLineChars="150" w:firstLine="180"/>
      <w:rPr>
        <w:rFonts w:asciiTheme="minorEastAsia" w:eastAsiaTheme="minorEastAsia" w:hAnsiTheme="minorEastAsia"/>
        <w:sz w:val="12"/>
        <w:szCs w:val="12"/>
      </w:rPr>
    </w:pPr>
    <w:r w:rsidRPr="009C568D">
      <w:rPr>
        <w:rFonts w:asciiTheme="minorEastAsia" w:eastAsiaTheme="minorEastAsia" w:hAnsiTheme="minorEastAsia" w:hint="eastAsia"/>
        <w:sz w:val="12"/>
        <w:szCs w:val="12"/>
      </w:rPr>
      <w:t>２ 生活環境の保全</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9B5369">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Ⅶ 暮らしの基盤を支える</w:t>
    </w:r>
  </w:p>
  <w:p w:rsidR="009A60A6" w:rsidRPr="005108A0" w:rsidRDefault="009A60A6" w:rsidP="005108A0">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２ 生活環境の保全</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9C568D" w:rsidRDefault="009A60A6" w:rsidP="009C568D">
    <w:pPr>
      <w:pStyle w:val="a7"/>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564494">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Ⅰ 活力ある産業をつくる</w:t>
    </w:r>
  </w:p>
  <w:p w:rsidR="009A60A6" w:rsidRPr="005108A0" w:rsidRDefault="009A60A6" w:rsidP="00341413">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１ 魅力ある農林水産業づくり</w: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EC16EF" w:rsidRDefault="009A60A6" w:rsidP="00EC16EF">
    <w:pPr>
      <w:pStyle w:val="a7"/>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9C568D">
    <w:pPr>
      <w:pStyle w:val="a7"/>
      <w:rPr>
        <w:rFonts w:asciiTheme="minorEastAsia" w:eastAsiaTheme="minorEastAsia" w:hAnsiTheme="minorEastAsia"/>
        <w:bCs/>
        <w:sz w:val="12"/>
        <w:szCs w:val="12"/>
      </w:rPr>
    </w:pPr>
    <w:r w:rsidRPr="009C568D">
      <w:rPr>
        <w:rFonts w:asciiTheme="minorEastAsia" w:eastAsiaTheme="minorEastAsia" w:hAnsiTheme="minorEastAsia" w:hint="eastAsia"/>
        <w:bCs/>
        <w:sz w:val="12"/>
        <w:szCs w:val="12"/>
      </w:rPr>
      <w:t>Ⅷ 安全安心な暮らしを守る</w:t>
    </w:r>
  </w:p>
  <w:p w:rsidR="009A60A6" w:rsidRPr="009C568D" w:rsidRDefault="009A60A6" w:rsidP="009C568D">
    <w:pPr>
      <w:pStyle w:val="a7"/>
      <w:ind w:firstLineChars="150" w:firstLine="180"/>
      <w:rPr>
        <w:rFonts w:asciiTheme="minorEastAsia" w:eastAsiaTheme="minorEastAsia" w:hAnsiTheme="minorEastAsia"/>
        <w:sz w:val="12"/>
        <w:szCs w:val="12"/>
      </w:rPr>
    </w:pPr>
    <w:r w:rsidRPr="009C568D">
      <w:rPr>
        <w:rFonts w:asciiTheme="minorEastAsia" w:eastAsiaTheme="minorEastAsia" w:hAnsiTheme="minorEastAsia" w:hint="eastAsia"/>
        <w:sz w:val="12"/>
        <w:szCs w:val="12"/>
      </w:rPr>
      <w:t>１ 防災対策の推進</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976CBE">
    <w:pPr>
      <w:pStyle w:val="a7"/>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Ⅷ 安全安心な暮らしを守る</w:t>
    </w:r>
  </w:p>
  <w:p w:rsidR="009A60A6" w:rsidRPr="005108A0" w:rsidRDefault="009A60A6" w:rsidP="005108A0">
    <w:pPr>
      <w:pStyle w:val="a7"/>
      <w:tabs>
        <w:tab w:val="clear" w:pos="4252"/>
        <w:tab w:val="clear" w:pos="8504"/>
        <w:tab w:val="left" w:pos="2880"/>
      </w:tabs>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１ 防災対策の推進</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9C568D">
    <w:pPr>
      <w:pStyle w:val="a7"/>
      <w:rPr>
        <w:rFonts w:asciiTheme="minorEastAsia" w:eastAsiaTheme="minorEastAsia" w:hAnsiTheme="minorEastAsia"/>
        <w:bCs/>
        <w:sz w:val="12"/>
        <w:szCs w:val="12"/>
      </w:rPr>
    </w:pPr>
    <w:r w:rsidRPr="009C568D">
      <w:rPr>
        <w:rFonts w:asciiTheme="minorEastAsia" w:eastAsiaTheme="minorEastAsia" w:hAnsiTheme="minorEastAsia" w:hint="eastAsia"/>
        <w:bCs/>
        <w:sz w:val="12"/>
        <w:szCs w:val="12"/>
      </w:rPr>
      <w:t>Ⅷ 安全安心な暮らしを守る</w:t>
    </w:r>
  </w:p>
  <w:p w:rsidR="009A60A6" w:rsidRPr="009C568D" w:rsidRDefault="009A60A6" w:rsidP="009C568D">
    <w:pPr>
      <w:pStyle w:val="a7"/>
      <w:ind w:firstLineChars="150" w:firstLine="180"/>
      <w:rPr>
        <w:rFonts w:asciiTheme="minorEastAsia" w:eastAsiaTheme="minorEastAsia" w:hAnsiTheme="minorEastAsia"/>
        <w:sz w:val="12"/>
        <w:szCs w:val="12"/>
      </w:rPr>
    </w:pPr>
    <w:r w:rsidRPr="00604E4E">
      <w:rPr>
        <w:rFonts w:asciiTheme="minorEastAsia" w:eastAsiaTheme="minorEastAsia" w:hAnsiTheme="minorEastAsia" w:hint="eastAsia"/>
        <w:sz w:val="12"/>
        <w:szCs w:val="12"/>
      </w:rPr>
      <w:t>２ 安全な日常生活の確保</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976CBE">
    <w:pPr>
      <w:pStyle w:val="a7"/>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Ⅷ 安全安心な暮らしを守る</w:t>
    </w:r>
  </w:p>
  <w:p w:rsidR="009A60A6" w:rsidRPr="005108A0" w:rsidRDefault="009A60A6" w:rsidP="005108A0">
    <w:pPr>
      <w:pStyle w:val="a7"/>
      <w:tabs>
        <w:tab w:val="clear" w:pos="4252"/>
        <w:tab w:val="clear" w:pos="8504"/>
        <w:tab w:val="left" w:pos="2880"/>
      </w:tabs>
      <w:ind w:firstLineChars="150" w:firstLine="180"/>
      <w:rPr>
        <w:rFonts w:asciiTheme="minorEastAsia" w:eastAsiaTheme="minorEastAsia" w:hAnsiTheme="minorEastAsia"/>
        <w:sz w:val="12"/>
        <w:szCs w:val="12"/>
      </w:rPr>
    </w:pPr>
    <w:r w:rsidRPr="00604E4E">
      <w:rPr>
        <w:rFonts w:asciiTheme="minorEastAsia" w:eastAsiaTheme="minorEastAsia" w:hAnsiTheme="minorEastAsia" w:hint="eastAsia"/>
        <w:sz w:val="12"/>
        <w:szCs w:val="12"/>
      </w:rPr>
      <w:t>２ 安全な日常生活の確保</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1329A8">
    <w:pPr>
      <w:pStyle w:val="a7"/>
      <w:rPr>
        <w:rFonts w:asciiTheme="minorEastAsia" w:eastAsiaTheme="minorEastAsia" w:hAnsiTheme="minorEastAsia"/>
        <w:sz w:val="12"/>
        <w:szCs w:val="12"/>
      </w:rPr>
    </w:pPr>
    <w:r w:rsidRPr="001329A8">
      <w:rPr>
        <w:rFonts w:asciiTheme="minorEastAsia" w:eastAsiaTheme="minorEastAsia" w:hAnsiTheme="minorEastAsia" w:hint="eastAsia"/>
        <w:sz w:val="12"/>
        <w:szCs w:val="12"/>
      </w:rPr>
      <w:t>Ⅰ 活力ある産業をつくる</w:t>
    </w:r>
  </w:p>
  <w:p w:rsidR="009A60A6" w:rsidRPr="001329A8" w:rsidRDefault="009A60A6" w:rsidP="001329A8">
    <w:pPr>
      <w:pStyle w:val="a7"/>
      <w:tabs>
        <w:tab w:val="clear" w:pos="4252"/>
        <w:tab w:val="clear" w:pos="8504"/>
        <w:tab w:val="left" w:pos="2880"/>
      </w:tabs>
      <w:ind w:firstLineChars="150" w:firstLine="180"/>
      <w:rPr>
        <w:rFonts w:asciiTheme="minorEastAsia" w:eastAsiaTheme="minorEastAsia" w:hAnsiTheme="minorEastAsia"/>
        <w:sz w:val="12"/>
        <w:szCs w:val="12"/>
      </w:rPr>
    </w:pPr>
    <w:r w:rsidRPr="001329A8">
      <w:rPr>
        <w:rFonts w:asciiTheme="minorEastAsia" w:eastAsiaTheme="minorEastAsia" w:hAnsiTheme="minorEastAsia" w:hint="eastAsia"/>
        <w:sz w:val="12"/>
        <w:szCs w:val="12"/>
      </w:rPr>
      <w:t>２ 力強い地域産業づくり</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D27BF2">
    <w:pPr>
      <w:pStyle w:val="a7"/>
      <w:rPr>
        <w:rFonts w:asciiTheme="minorEastAsia" w:eastAsiaTheme="minorEastAsia" w:hAnsiTheme="minorEastAsia"/>
        <w:bCs/>
        <w:sz w:val="12"/>
        <w:szCs w:val="12"/>
      </w:rPr>
    </w:pPr>
    <w:r w:rsidRPr="005108A0">
      <w:rPr>
        <w:rFonts w:asciiTheme="minorEastAsia" w:eastAsiaTheme="minorEastAsia" w:hAnsiTheme="minorEastAsia" w:hint="eastAsia"/>
        <w:bCs/>
        <w:sz w:val="12"/>
        <w:szCs w:val="12"/>
      </w:rPr>
      <w:t>Ⅰ 活力ある産業をつくる</w:t>
    </w:r>
  </w:p>
  <w:p w:rsidR="009A60A6" w:rsidRPr="005108A0" w:rsidRDefault="009A60A6" w:rsidP="00341413">
    <w:pPr>
      <w:pStyle w:val="a7"/>
      <w:ind w:firstLineChars="150" w:firstLine="180"/>
      <w:rPr>
        <w:rFonts w:asciiTheme="minorEastAsia" w:eastAsiaTheme="minorEastAsia" w:hAnsiTheme="minorEastAsia"/>
        <w:sz w:val="12"/>
        <w:szCs w:val="12"/>
      </w:rPr>
    </w:pPr>
    <w:r w:rsidRPr="005108A0">
      <w:rPr>
        <w:rFonts w:asciiTheme="minorEastAsia" w:eastAsiaTheme="minorEastAsia" w:hAnsiTheme="minorEastAsia" w:hint="eastAsia"/>
        <w:sz w:val="12"/>
        <w:szCs w:val="12"/>
      </w:rPr>
      <w:t>２ 力強い地域産業づくり</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6" w:rsidRPr="005108A0" w:rsidRDefault="009A60A6" w:rsidP="001329A8">
    <w:pPr>
      <w:pStyle w:val="a7"/>
      <w:rPr>
        <w:rFonts w:asciiTheme="minorEastAsia" w:eastAsiaTheme="minorEastAsia" w:hAnsiTheme="minorEastAsia"/>
        <w:sz w:val="12"/>
        <w:szCs w:val="12"/>
      </w:rPr>
    </w:pPr>
    <w:r w:rsidRPr="001329A8">
      <w:rPr>
        <w:rFonts w:asciiTheme="minorEastAsia" w:eastAsiaTheme="minorEastAsia" w:hAnsiTheme="minorEastAsia" w:hint="eastAsia"/>
        <w:sz w:val="12"/>
        <w:szCs w:val="12"/>
      </w:rPr>
      <w:t>Ⅰ 活力ある産業をつくる</w:t>
    </w:r>
  </w:p>
  <w:p w:rsidR="009A60A6" w:rsidRPr="001329A8" w:rsidRDefault="009A60A6" w:rsidP="001329A8">
    <w:pPr>
      <w:pStyle w:val="a7"/>
      <w:tabs>
        <w:tab w:val="clear" w:pos="4252"/>
        <w:tab w:val="clear" w:pos="8504"/>
        <w:tab w:val="left" w:pos="2880"/>
      </w:tabs>
      <w:ind w:firstLineChars="150" w:firstLine="180"/>
      <w:rPr>
        <w:rFonts w:asciiTheme="minorEastAsia" w:eastAsiaTheme="minorEastAsia" w:hAnsiTheme="minorEastAsia"/>
        <w:sz w:val="12"/>
        <w:szCs w:val="12"/>
      </w:rPr>
    </w:pPr>
    <w:r w:rsidRPr="003C79A9">
      <w:rPr>
        <w:rFonts w:asciiTheme="minorEastAsia" w:eastAsiaTheme="minorEastAsia" w:hAnsiTheme="minorEastAsia" w:hint="eastAsia"/>
        <w:sz w:val="12"/>
        <w:szCs w:val="12"/>
      </w:rPr>
      <w:t>３ 人材の確保・育成</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2CA8"/>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131313"/>
    <w:multiLevelType w:val="hybridMultilevel"/>
    <w:tmpl w:val="2C8AF4D6"/>
    <w:lvl w:ilvl="0" w:tplc="84844B98">
      <w:start w:val="1"/>
      <w:numFmt w:val="decimalFullWidth"/>
      <w:lvlText w:val="%1"/>
      <w:lvlJc w:val="left"/>
      <w:pPr>
        <w:ind w:left="10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837551"/>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06760D48"/>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AE7213"/>
    <w:multiLevelType w:val="hybridMultilevel"/>
    <w:tmpl w:val="68B2CC36"/>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071B3D4A"/>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7544A17"/>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076F621B"/>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7741AE4"/>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8305A95"/>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08FA1F60"/>
    <w:multiLevelType w:val="hybridMultilevel"/>
    <w:tmpl w:val="F748505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0E8C4F9C"/>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0F862DED"/>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0FAE4732"/>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1163BAD"/>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34B5A59"/>
    <w:multiLevelType w:val="hybridMultilevel"/>
    <w:tmpl w:val="41664442"/>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136C3921"/>
    <w:multiLevelType w:val="hybridMultilevel"/>
    <w:tmpl w:val="125A6F92"/>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7" w15:restartNumberingAfterBreak="0">
    <w:nsid w:val="13DD4762"/>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55F04A1"/>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9" w15:restartNumberingAfterBreak="0">
    <w:nsid w:val="15B33344"/>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6AC687D"/>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752511B"/>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2" w15:restartNumberingAfterBreak="0">
    <w:nsid w:val="17CD5B6B"/>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3" w15:restartNumberingAfterBreak="0">
    <w:nsid w:val="185775C3"/>
    <w:multiLevelType w:val="hybridMultilevel"/>
    <w:tmpl w:val="2C8AF4D6"/>
    <w:lvl w:ilvl="0" w:tplc="84844B98">
      <w:start w:val="1"/>
      <w:numFmt w:val="decimalFullWidth"/>
      <w:lvlText w:val="%1"/>
      <w:lvlJc w:val="left"/>
      <w:pPr>
        <w:ind w:left="10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8C4435C"/>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1A1C473B"/>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1AAE2FD2"/>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1C1C03A4"/>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8" w15:restartNumberingAfterBreak="0">
    <w:nsid w:val="1C9F2CA4"/>
    <w:multiLevelType w:val="hybridMultilevel"/>
    <w:tmpl w:val="5478D962"/>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9" w15:restartNumberingAfterBreak="0">
    <w:nsid w:val="1CA81F9F"/>
    <w:multiLevelType w:val="hybridMultilevel"/>
    <w:tmpl w:val="5478D962"/>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0" w15:restartNumberingAfterBreak="0">
    <w:nsid w:val="1CB61A04"/>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1" w15:restartNumberingAfterBreak="0">
    <w:nsid w:val="1D835BD1"/>
    <w:multiLevelType w:val="hybridMultilevel"/>
    <w:tmpl w:val="DF16EC5A"/>
    <w:lvl w:ilvl="0" w:tplc="553E7EAA">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2" w15:restartNumberingAfterBreak="0">
    <w:nsid w:val="1EB53633"/>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22111DE7"/>
    <w:multiLevelType w:val="hybridMultilevel"/>
    <w:tmpl w:val="8F70408C"/>
    <w:lvl w:ilvl="0" w:tplc="97B45768">
      <w:start w:val="1"/>
      <w:numFmt w:val="decimalEnclosedCircle"/>
      <w:lvlText w:val="%1"/>
      <w:lvlJc w:val="left"/>
      <w:pPr>
        <w:ind w:left="580" w:hanging="360"/>
      </w:pPr>
      <w:rPr>
        <w:rFonts w:asciiTheme="majorEastAsia" w:eastAsiaTheme="majorEastAsia" w:hAnsiTheme="majorEastAsia"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4" w15:restartNumberingAfterBreak="0">
    <w:nsid w:val="22670A7F"/>
    <w:multiLevelType w:val="hybridMultilevel"/>
    <w:tmpl w:val="2C8AF4D6"/>
    <w:lvl w:ilvl="0" w:tplc="84844B98">
      <w:start w:val="1"/>
      <w:numFmt w:val="decimalFullWidth"/>
      <w:lvlText w:val="%1"/>
      <w:lvlJc w:val="left"/>
      <w:pPr>
        <w:ind w:left="10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235C453E"/>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23C913C8"/>
    <w:multiLevelType w:val="hybridMultilevel"/>
    <w:tmpl w:val="0706D29E"/>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7" w15:restartNumberingAfterBreak="0">
    <w:nsid w:val="266A7D38"/>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28172768"/>
    <w:multiLevelType w:val="hybridMultilevel"/>
    <w:tmpl w:val="2C8AF4D6"/>
    <w:lvl w:ilvl="0" w:tplc="84844B98">
      <w:start w:val="1"/>
      <w:numFmt w:val="decimalFullWidth"/>
      <w:lvlText w:val="%1"/>
      <w:lvlJc w:val="left"/>
      <w:pPr>
        <w:ind w:left="10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28323674"/>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0" w15:restartNumberingAfterBreak="0">
    <w:nsid w:val="289B0C33"/>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1" w15:restartNumberingAfterBreak="0">
    <w:nsid w:val="29BC4658"/>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2A6D47B7"/>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2B2B3E10"/>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2F3D701B"/>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30FB37CE"/>
    <w:multiLevelType w:val="hybridMultilevel"/>
    <w:tmpl w:val="2DAEE5AC"/>
    <w:lvl w:ilvl="0" w:tplc="4F82B1C6">
      <w:start w:val="1"/>
      <w:numFmt w:val="bullet"/>
      <w:pStyle w:val="a"/>
      <w:lvlText w:val=""/>
      <w:lvlJc w:val="left"/>
      <w:pPr>
        <w:ind w:left="704"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310A173A"/>
    <w:multiLevelType w:val="hybridMultilevel"/>
    <w:tmpl w:val="BDA2904A"/>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7" w15:restartNumberingAfterBreak="0">
    <w:nsid w:val="31B077B6"/>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32FE72FF"/>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9" w15:restartNumberingAfterBreak="0">
    <w:nsid w:val="358B41E7"/>
    <w:multiLevelType w:val="hybridMultilevel"/>
    <w:tmpl w:val="2C8AF4D6"/>
    <w:lvl w:ilvl="0" w:tplc="84844B98">
      <w:start w:val="1"/>
      <w:numFmt w:val="decimalFullWidth"/>
      <w:lvlText w:val="%1"/>
      <w:lvlJc w:val="left"/>
      <w:pPr>
        <w:ind w:left="10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36FB0024"/>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372B2E11"/>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2" w15:restartNumberingAfterBreak="0">
    <w:nsid w:val="381C52F5"/>
    <w:multiLevelType w:val="hybridMultilevel"/>
    <w:tmpl w:val="2C8AF4D6"/>
    <w:lvl w:ilvl="0" w:tplc="84844B98">
      <w:start w:val="1"/>
      <w:numFmt w:val="decimalFullWidth"/>
      <w:lvlText w:val="%1"/>
      <w:lvlJc w:val="left"/>
      <w:pPr>
        <w:ind w:left="10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384D1431"/>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3BEC7DFF"/>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5" w15:restartNumberingAfterBreak="0">
    <w:nsid w:val="3CB10069"/>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6" w15:restartNumberingAfterBreak="0">
    <w:nsid w:val="3CC63645"/>
    <w:multiLevelType w:val="hybridMultilevel"/>
    <w:tmpl w:val="2C8AF4D6"/>
    <w:lvl w:ilvl="0" w:tplc="84844B98">
      <w:start w:val="1"/>
      <w:numFmt w:val="decimalFullWidth"/>
      <w:lvlText w:val="%1"/>
      <w:lvlJc w:val="left"/>
      <w:pPr>
        <w:ind w:left="10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3D66210F"/>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8" w15:restartNumberingAfterBreak="0">
    <w:nsid w:val="3DC32999"/>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3E28547F"/>
    <w:multiLevelType w:val="hybridMultilevel"/>
    <w:tmpl w:val="9AC62A24"/>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0" w15:restartNumberingAfterBreak="0">
    <w:nsid w:val="40BB0941"/>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4113493E"/>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41692E0C"/>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3" w15:restartNumberingAfterBreak="0">
    <w:nsid w:val="42381213"/>
    <w:multiLevelType w:val="hybridMultilevel"/>
    <w:tmpl w:val="9AC62A24"/>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4" w15:restartNumberingAfterBreak="0">
    <w:nsid w:val="42B86001"/>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4393181D"/>
    <w:multiLevelType w:val="hybridMultilevel"/>
    <w:tmpl w:val="C08EB72A"/>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6" w15:restartNumberingAfterBreak="0">
    <w:nsid w:val="44A6529C"/>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7" w15:restartNumberingAfterBreak="0">
    <w:nsid w:val="44D96E9A"/>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8" w15:restartNumberingAfterBreak="0">
    <w:nsid w:val="459D6B76"/>
    <w:multiLevelType w:val="hybridMultilevel"/>
    <w:tmpl w:val="DECE2766"/>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9" w15:restartNumberingAfterBreak="0">
    <w:nsid w:val="45B73BA4"/>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0" w15:restartNumberingAfterBreak="0">
    <w:nsid w:val="478334C8"/>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4824503D"/>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483C794F"/>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3" w15:restartNumberingAfterBreak="0">
    <w:nsid w:val="48CF02FA"/>
    <w:multiLevelType w:val="hybridMultilevel"/>
    <w:tmpl w:val="2C8AF4D6"/>
    <w:lvl w:ilvl="0" w:tplc="84844B98">
      <w:start w:val="1"/>
      <w:numFmt w:val="decimalFullWidth"/>
      <w:lvlText w:val="%1"/>
      <w:lvlJc w:val="left"/>
      <w:pPr>
        <w:ind w:left="10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491C7D38"/>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5" w15:restartNumberingAfterBreak="0">
    <w:nsid w:val="492C6D9D"/>
    <w:multiLevelType w:val="hybridMultilevel"/>
    <w:tmpl w:val="05525358"/>
    <w:lvl w:ilvl="0" w:tplc="0AEEB1FE">
      <w:start w:val="1"/>
      <w:numFmt w:val="decimalEnclosedCircle"/>
      <w:lvlText w:val="%1"/>
      <w:lvlJc w:val="left"/>
      <w:pPr>
        <w:ind w:left="580" w:hanging="360"/>
      </w:pPr>
      <w:rPr>
        <w:rFonts w:asciiTheme="majorEastAsia" w:eastAsiaTheme="majorEastAsia" w:hAnsiTheme="majorEastAsia"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6" w15:restartNumberingAfterBreak="0">
    <w:nsid w:val="498D5B0F"/>
    <w:multiLevelType w:val="hybridMultilevel"/>
    <w:tmpl w:val="2C8AF4D6"/>
    <w:lvl w:ilvl="0" w:tplc="84844B98">
      <w:start w:val="1"/>
      <w:numFmt w:val="decimalFullWidth"/>
      <w:lvlText w:val="%1"/>
      <w:lvlJc w:val="left"/>
      <w:pPr>
        <w:ind w:left="10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49E04A26"/>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8" w15:restartNumberingAfterBreak="0">
    <w:nsid w:val="4A6F43BD"/>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4AF96BE2"/>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4B3A392C"/>
    <w:multiLevelType w:val="hybridMultilevel"/>
    <w:tmpl w:val="0706D29E"/>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1" w15:restartNumberingAfterBreak="0">
    <w:nsid w:val="4BBC2AD2"/>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4BCB5EAF"/>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4C93615B"/>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15:restartNumberingAfterBreak="0">
    <w:nsid w:val="4E3A4305"/>
    <w:multiLevelType w:val="hybridMultilevel"/>
    <w:tmpl w:val="5478D962"/>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5" w15:restartNumberingAfterBreak="0">
    <w:nsid w:val="4EAC5022"/>
    <w:multiLevelType w:val="hybridMultilevel"/>
    <w:tmpl w:val="2C8AF4D6"/>
    <w:lvl w:ilvl="0" w:tplc="84844B98">
      <w:start w:val="1"/>
      <w:numFmt w:val="decimalFullWidth"/>
      <w:lvlText w:val="%1"/>
      <w:lvlJc w:val="left"/>
      <w:pPr>
        <w:ind w:left="10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4FD55315"/>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50977E4D"/>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8" w15:restartNumberingAfterBreak="0">
    <w:nsid w:val="525D0A55"/>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9" w15:restartNumberingAfterBreak="0">
    <w:nsid w:val="526A6141"/>
    <w:multiLevelType w:val="hybridMultilevel"/>
    <w:tmpl w:val="C860B5F0"/>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0" w15:restartNumberingAfterBreak="0">
    <w:nsid w:val="532A2B65"/>
    <w:multiLevelType w:val="hybridMultilevel"/>
    <w:tmpl w:val="0B2AB926"/>
    <w:lvl w:ilvl="0" w:tplc="7452D4B6">
      <w:start w:val="1"/>
      <w:numFmt w:val="bullet"/>
      <w:pStyle w:val="a0"/>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53C902A4"/>
    <w:multiLevelType w:val="hybridMultilevel"/>
    <w:tmpl w:val="2C8AF4D6"/>
    <w:lvl w:ilvl="0" w:tplc="84844B98">
      <w:start w:val="1"/>
      <w:numFmt w:val="decimalFullWidth"/>
      <w:lvlText w:val="%1"/>
      <w:lvlJc w:val="left"/>
      <w:pPr>
        <w:ind w:left="10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2" w15:restartNumberingAfterBreak="0">
    <w:nsid w:val="53FA6C69"/>
    <w:multiLevelType w:val="hybridMultilevel"/>
    <w:tmpl w:val="1D2ED4E0"/>
    <w:lvl w:ilvl="0" w:tplc="45E0F400">
      <w:start w:val="1"/>
      <w:numFmt w:val="bullet"/>
      <w:pStyle w:val="a1"/>
      <w:lvlText w:val=""/>
      <w:lvlJc w:val="left"/>
      <w:pPr>
        <w:ind w:left="1520" w:hanging="420"/>
      </w:pPr>
      <w:rPr>
        <w:rFonts w:ascii="Wingdings" w:hAnsi="Wingdings" w:hint="default"/>
      </w:rPr>
    </w:lvl>
    <w:lvl w:ilvl="1" w:tplc="0409000B" w:tentative="1">
      <w:start w:val="1"/>
      <w:numFmt w:val="bullet"/>
      <w:lvlText w:val=""/>
      <w:lvlJc w:val="left"/>
      <w:pPr>
        <w:ind w:left="1940" w:hanging="420"/>
      </w:pPr>
      <w:rPr>
        <w:rFonts w:ascii="Wingdings" w:hAnsi="Wingdings" w:hint="default"/>
      </w:rPr>
    </w:lvl>
    <w:lvl w:ilvl="2" w:tplc="0409000D" w:tentative="1">
      <w:start w:val="1"/>
      <w:numFmt w:val="bullet"/>
      <w:lvlText w:val=""/>
      <w:lvlJc w:val="left"/>
      <w:pPr>
        <w:ind w:left="2360" w:hanging="420"/>
      </w:pPr>
      <w:rPr>
        <w:rFonts w:ascii="Wingdings" w:hAnsi="Wingdings" w:hint="default"/>
      </w:rPr>
    </w:lvl>
    <w:lvl w:ilvl="3" w:tplc="04090001" w:tentative="1">
      <w:start w:val="1"/>
      <w:numFmt w:val="bullet"/>
      <w:lvlText w:val=""/>
      <w:lvlJc w:val="left"/>
      <w:pPr>
        <w:ind w:left="2780" w:hanging="420"/>
      </w:pPr>
      <w:rPr>
        <w:rFonts w:ascii="Wingdings" w:hAnsi="Wingdings" w:hint="default"/>
      </w:rPr>
    </w:lvl>
    <w:lvl w:ilvl="4" w:tplc="0409000B" w:tentative="1">
      <w:start w:val="1"/>
      <w:numFmt w:val="bullet"/>
      <w:lvlText w:val=""/>
      <w:lvlJc w:val="left"/>
      <w:pPr>
        <w:ind w:left="3200" w:hanging="420"/>
      </w:pPr>
      <w:rPr>
        <w:rFonts w:ascii="Wingdings" w:hAnsi="Wingdings" w:hint="default"/>
      </w:rPr>
    </w:lvl>
    <w:lvl w:ilvl="5" w:tplc="0409000D" w:tentative="1">
      <w:start w:val="1"/>
      <w:numFmt w:val="bullet"/>
      <w:lvlText w:val=""/>
      <w:lvlJc w:val="left"/>
      <w:pPr>
        <w:ind w:left="3620" w:hanging="420"/>
      </w:pPr>
      <w:rPr>
        <w:rFonts w:ascii="Wingdings" w:hAnsi="Wingdings" w:hint="default"/>
      </w:rPr>
    </w:lvl>
    <w:lvl w:ilvl="6" w:tplc="04090001" w:tentative="1">
      <w:start w:val="1"/>
      <w:numFmt w:val="bullet"/>
      <w:lvlText w:val=""/>
      <w:lvlJc w:val="left"/>
      <w:pPr>
        <w:ind w:left="4040" w:hanging="420"/>
      </w:pPr>
      <w:rPr>
        <w:rFonts w:ascii="Wingdings" w:hAnsi="Wingdings" w:hint="default"/>
      </w:rPr>
    </w:lvl>
    <w:lvl w:ilvl="7" w:tplc="0409000B" w:tentative="1">
      <w:start w:val="1"/>
      <w:numFmt w:val="bullet"/>
      <w:lvlText w:val=""/>
      <w:lvlJc w:val="left"/>
      <w:pPr>
        <w:ind w:left="4460" w:hanging="420"/>
      </w:pPr>
      <w:rPr>
        <w:rFonts w:ascii="Wingdings" w:hAnsi="Wingdings" w:hint="default"/>
      </w:rPr>
    </w:lvl>
    <w:lvl w:ilvl="8" w:tplc="0409000D" w:tentative="1">
      <w:start w:val="1"/>
      <w:numFmt w:val="bullet"/>
      <w:lvlText w:val=""/>
      <w:lvlJc w:val="left"/>
      <w:pPr>
        <w:ind w:left="4880" w:hanging="420"/>
      </w:pPr>
      <w:rPr>
        <w:rFonts w:ascii="Wingdings" w:hAnsi="Wingdings" w:hint="default"/>
      </w:rPr>
    </w:lvl>
  </w:abstractNum>
  <w:abstractNum w:abstractNumId="93" w15:restartNumberingAfterBreak="0">
    <w:nsid w:val="543116F1"/>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4" w15:restartNumberingAfterBreak="0">
    <w:nsid w:val="54767D45"/>
    <w:multiLevelType w:val="hybridMultilevel"/>
    <w:tmpl w:val="A5B22660"/>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5" w15:restartNumberingAfterBreak="0">
    <w:nsid w:val="54C72871"/>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6" w15:restartNumberingAfterBreak="0">
    <w:nsid w:val="54F92696"/>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15:restartNumberingAfterBreak="0">
    <w:nsid w:val="55C4139D"/>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8" w15:restartNumberingAfterBreak="0">
    <w:nsid w:val="55E16009"/>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9" w15:restartNumberingAfterBreak="0">
    <w:nsid w:val="55E75453"/>
    <w:multiLevelType w:val="hybridMultilevel"/>
    <w:tmpl w:val="2C8AF4D6"/>
    <w:lvl w:ilvl="0" w:tplc="84844B98">
      <w:start w:val="1"/>
      <w:numFmt w:val="decimalFullWidth"/>
      <w:lvlText w:val="%1"/>
      <w:lvlJc w:val="left"/>
      <w:pPr>
        <w:ind w:left="10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0" w15:restartNumberingAfterBreak="0">
    <w:nsid w:val="5818583D"/>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1" w15:restartNumberingAfterBreak="0">
    <w:nsid w:val="589C2F54"/>
    <w:multiLevelType w:val="hybridMultilevel"/>
    <w:tmpl w:val="2C8AF4D6"/>
    <w:lvl w:ilvl="0" w:tplc="84844B98">
      <w:start w:val="1"/>
      <w:numFmt w:val="decimalFullWidth"/>
      <w:lvlText w:val="%1"/>
      <w:lvlJc w:val="left"/>
      <w:pPr>
        <w:ind w:left="10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2" w15:restartNumberingAfterBreak="0">
    <w:nsid w:val="58A75000"/>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3" w15:restartNumberingAfterBreak="0">
    <w:nsid w:val="596D7663"/>
    <w:multiLevelType w:val="hybridMultilevel"/>
    <w:tmpl w:val="2C8AF4D6"/>
    <w:lvl w:ilvl="0" w:tplc="84844B98">
      <w:start w:val="1"/>
      <w:numFmt w:val="decimalFullWidth"/>
      <w:lvlText w:val="%1"/>
      <w:lvlJc w:val="left"/>
      <w:pPr>
        <w:ind w:left="10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4" w15:restartNumberingAfterBreak="0">
    <w:nsid w:val="5A442E5A"/>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5" w15:restartNumberingAfterBreak="0">
    <w:nsid w:val="5B227181"/>
    <w:multiLevelType w:val="hybridMultilevel"/>
    <w:tmpl w:val="2C8AF4D6"/>
    <w:lvl w:ilvl="0" w:tplc="84844B98">
      <w:start w:val="1"/>
      <w:numFmt w:val="decimalFullWidth"/>
      <w:lvlText w:val="%1"/>
      <w:lvlJc w:val="left"/>
      <w:pPr>
        <w:ind w:left="10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6" w15:restartNumberingAfterBreak="0">
    <w:nsid w:val="5BA105B2"/>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7" w15:restartNumberingAfterBreak="0">
    <w:nsid w:val="5C794C4B"/>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8" w15:restartNumberingAfterBreak="0">
    <w:nsid w:val="5CFB410A"/>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9" w15:restartNumberingAfterBreak="0">
    <w:nsid w:val="5D042B57"/>
    <w:multiLevelType w:val="hybridMultilevel"/>
    <w:tmpl w:val="A5B22660"/>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0" w15:restartNumberingAfterBreak="0">
    <w:nsid w:val="5D7E6C2F"/>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1" w15:restartNumberingAfterBreak="0">
    <w:nsid w:val="5DD750D2"/>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2" w15:restartNumberingAfterBreak="0">
    <w:nsid w:val="5E522935"/>
    <w:multiLevelType w:val="hybridMultilevel"/>
    <w:tmpl w:val="046AC370"/>
    <w:lvl w:ilvl="0" w:tplc="AA446B7A">
      <w:start w:val="1"/>
      <w:numFmt w:val="decimalEnclosedCircle"/>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3" w15:restartNumberingAfterBreak="0">
    <w:nsid w:val="60A97DE2"/>
    <w:multiLevelType w:val="hybridMultilevel"/>
    <w:tmpl w:val="2C8AF4D6"/>
    <w:lvl w:ilvl="0" w:tplc="84844B98">
      <w:start w:val="1"/>
      <w:numFmt w:val="decimalFullWidth"/>
      <w:lvlText w:val="%1"/>
      <w:lvlJc w:val="left"/>
      <w:pPr>
        <w:ind w:left="10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15:restartNumberingAfterBreak="0">
    <w:nsid w:val="63B32160"/>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5" w15:restartNumberingAfterBreak="0">
    <w:nsid w:val="643F20B0"/>
    <w:multiLevelType w:val="hybridMultilevel"/>
    <w:tmpl w:val="A8322E0C"/>
    <w:lvl w:ilvl="0" w:tplc="CDA4A550">
      <w:start w:val="1"/>
      <w:numFmt w:val="decimalEnclosedCircle"/>
      <w:lvlText w:val="%1"/>
      <w:lvlJc w:val="left"/>
      <w:pPr>
        <w:ind w:left="640" w:hanging="420"/>
      </w:pPr>
      <w:rPr>
        <w:rFonts w:hint="eastAsia"/>
      </w:rPr>
    </w:lvl>
    <w:lvl w:ilvl="1" w:tplc="04090017">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6" w15:restartNumberingAfterBreak="0">
    <w:nsid w:val="669E7967"/>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7" w15:restartNumberingAfterBreak="0">
    <w:nsid w:val="67A45CA2"/>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8" w15:restartNumberingAfterBreak="0">
    <w:nsid w:val="6A6B609A"/>
    <w:multiLevelType w:val="hybridMultilevel"/>
    <w:tmpl w:val="A3A8D398"/>
    <w:lvl w:ilvl="0" w:tplc="CF52020C">
      <w:start w:val="1"/>
      <w:numFmt w:val="decimalEnclosedCircle"/>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9" w15:restartNumberingAfterBreak="0">
    <w:nsid w:val="6F9C11D0"/>
    <w:multiLevelType w:val="hybridMultilevel"/>
    <w:tmpl w:val="2DAA51E2"/>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0" w15:restartNumberingAfterBreak="0">
    <w:nsid w:val="6FC64AFE"/>
    <w:multiLevelType w:val="hybridMultilevel"/>
    <w:tmpl w:val="2C8AF4D6"/>
    <w:lvl w:ilvl="0" w:tplc="84844B98">
      <w:start w:val="1"/>
      <w:numFmt w:val="decimalFullWidth"/>
      <w:lvlText w:val="%1"/>
      <w:lvlJc w:val="left"/>
      <w:pPr>
        <w:ind w:left="10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1" w15:restartNumberingAfterBreak="0">
    <w:nsid w:val="7010721A"/>
    <w:multiLevelType w:val="hybridMultilevel"/>
    <w:tmpl w:val="8F70408C"/>
    <w:lvl w:ilvl="0" w:tplc="97B45768">
      <w:start w:val="1"/>
      <w:numFmt w:val="decimalEnclosedCircle"/>
      <w:lvlText w:val="%1"/>
      <w:lvlJc w:val="left"/>
      <w:pPr>
        <w:ind w:left="580" w:hanging="360"/>
      </w:pPr>
      <w:rPr>
        <w:rFonts w:asciiTheme="majorEastAsia" w:eastAsiaTheme="majorEastAsia" w:hAnsiTheme="majorEastAsia"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2" w15:restartNumberingAfterBreak="0">
    <w:nsid w:val="72A27FF8"/>
    <w:multiLevelType w:val="hybridMultilevel"/>
    <w:tmpl w:val="2C8AF4D6"/>
    <w:lvl w:ilvl="0" w:tplc="84844B98">
      <w:start w:val="1"/>
      <w:numFmt w:val="decimalFullWidth"/>
      <w:lvlText w:val="%1"/>
      <w:lvlJc w:val="left"/>
      <w:pPr>
        <w:ind w:left="10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3" w15:restartNumberingAfterBreak="0">
    <w:nsid w:val="72CE2B86"/>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4" w15:restartNumberingAfterBreak="0">
    <w:nsid w:val="7330497B"/>
    <w:multiLevelType w:val="hybridMultilevel"/>
    <w:tmpl w:val="5478D962"/>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5" w15:restartNumberingAfterBreak="0">
    <w:nsid w:val="733F1B18"/>
    <w:multiLevelType w:val="hybridMultilevel"/>
    <w:tmpl w:val="186E869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6" w15:restartNumberingAfterBreak="0">
    <w:nsid w:val="735A1712"/>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7" w15:restartNumberingAfterBreak="0">
    <w:nsid w:val="73BC4BB8"/>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8" w15:restartNumberingAfterBreak="0">
    <w:nsid w:val="744A005C"/>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9" w15:restartNumberingAfterBreak="0">
    <w:nsid w:val="750E676E"/>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0" w15:restartNumberingAfterBreak="0">
    <w:nsid w:val="786E6F8E"/>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1" w15:restartNumberingAfterBreak="0">
    <w:nsid w:val="7914534B"/>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2" w15:restartNumberingAfterBreak="0">
    <w:nsid w:val="79381D58"/>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3" w15:restartNumberingAfterBreak="0">
    <w:nsid w:val="79964B7D"/>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4" w15:restartNumberingAfterBreak="0">
    <w:nsid w:val="79A92B2C"/>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5" w15:restartNumberingAfterBreak="0">
    <w:nsid w:val="7A2125EC"/>
    <w:multiLevelType w:val="hybridMultilevel"/>
    <w:tmpl w:val="557E26A0"/>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6" w15:restartNumberingAfterBreak="0">
    <w:nsid w:val="7B75782E"/>
    <w:multiLevelType w:val="hybridMultilevel"/>
    <w:tmpl w:val="A8322E0C"/>
    <w:lvl w:ilvl="0" w:tplc="CDA4A55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7" w15:restartNumberingAfterBreak="0">
    <w:nsid w:val="7BE26D3E"/>
    <w:multiLevelType w:val="hybridMultilevel"/>
    <w:tmpl w:val="DECE2766"/>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8" w15:restartNumberingAfterBreak="0">
    <w:nsid w:val="7BFA6941"/>
    <w:multiLevelType w:val="hybridMultilevel"/>
    <w:tmpl w:val="87149446"/>
    <w:lvl w:ilvl="0" w:tplc="0F64AA26">
      <w:start w:val="1"/>
      <w:numFmt w:val="decimalEnclosedParen"/>
      <w:lvlText w:val="%1"/>
      <w:lvlJc w:val="left"/>
      <w:pPr>
        <w:ind w:left="8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5"/>
  </w:num>
  <w:num w:numId="2">
    <w:abstractNumId w:val="92"/>
  </w:num>
  <w:num w:numId="3">
    <w:abstractNumId w:val="90"/>
  </w:num>
  <w:num w:numId="4">
    <w:abstractNumId w:val="138"/>
  </w:num>
  <w:num w:numId="5">
    <w:abstractNumId w:val="68"/>
  </w:num>
  <w:num w:numId="6">
    <w:abstractNumId w:val="9"/>
  </w:num>
  <w:num w:numId="7">
    <w:abstractNumId w:val="40"/>
  </w:num>
  <w:num w:numId="8">
    <w:abstractNumId w:val="39"/>
  </w:num>
  <w:num w:numId="9">
    <w:abstractNumId w:val="2"/>
  </w:num>
  <w:num w:numId="10">
    <w:abstractNumId w:val="123"/>
  </w:num>
  <w:num w:numId="11">
    <w:abstractNumId w:val="6"/>
  </w:num>
  <w:num w:numId="12">
    <w:abstractNumId w:val="77"/>
  </w:num>
  <w:num w:numId="13">
    <w:abstractNumId w:val="62"/>
  </w:num>
  <w:num w:numId="14">
    <w:abstractNumId w:val="27"/>
  </w:num>
  <w:num w:numId="15">
    <w:abstractNumId w:val="136"/>
  </w:num>
  <w:num w:numId="16">
    <w:abstractNumId w:val="109"/>
  </w:num>
  <w:num w:numId="17">
    <w:abstractNumId w:val="48"/>
  </w:num>
  <w:num w:numId="18">
    <w:abstractNumId w:val="28"/>
  </w:num>
  <w:num w:numId="19">
    <w:abstractNumId w:val="15"/>
  </w:num>
  <w:num w:numId="20">
    <w:abstractNumId w:val="18"/>
  </w:num>
  <w:num w:numId="21">
    <w:abstractNumId w:val="74"/>
  </w:num>
  <w:num w:numId="22">
    <w:abstractNumId w:val="51"/>
  </w:num>
  <w:num w:numId="23">
    <w:abstractNumId w:val="95"/>
  </w:num>
  <w:num w:numId="24">
    <w:abstractNumId w:val="67"/>
  </w:num>
  <w:num w:numId="25">
    <w:abstractNumId w:val="100"/>
  </w:num>
  <w:num w:numId="26">
    <w:abstractNumId w:val="98"/>
  </w:num>
  <w:num w:numId="27">
    <w:abstractNumId w:val="55"/>
  </w:num>
  <w:num w:numId="28">
    <w:abstractNumId w:val="117"/>
  </w:num>
  <w:num w:numId="29">
    <w:abstractNumId w:val="114"/>
  </w:num>
  <w:num w:numId="30">
    <w:abstractNumId w:val="115"/>
  </w:num>
  <w:num w:numId="31">
    <w:abstractNumId w:val="69"/>
  </w:num>
  <w:num w:numId="32">
    <w:abstractNumId w:val="134"/>
  </w:num>
  <w:num w:numId="33">
    <w:abstractNumId w:val="16"/>
  </w:num>
  <w:num w:numId="34">
    <w:abstractNumId w:val="80"/>
  </w:num>
  <w:num w:numId="35">
    <w:abstractNumId w:val="130"/>
  </w:num>
  <w:num w:numId="36">
    <w:abstractNumId w:val="65"/>
  </w:num>
  <w:num w:numId="37">
    <w:abstractNumId w:val="10"/>
  </w:num>
  <w:num w:numId="38">
    <w:abstractNumId w:val="89"/>
  </w:num>
  <w:num w:numId="39">
    <w:abstractNumId w:val="137"/>
  </w:num>
  <w:num w:numId="40">
    <w:abstractNumId w:val="59"/>
  </w:num>
  <w:num w:numId="41">
    <w:abstractNumId w:val="52"/>
  </w:num>
  <w:num w:numId="42">
    <w:abstractNumId w:val="78"/>
  </w:num>
  <w:num w:numId="43">
    <w:abstractNumId w:val="46"/>
  </w:num>
  <w:num w:numId="44">
    <w:abstractNumId w:val="57"/>
  </w:num>
  <w:num w:numId="45">
    <w:abstractNumId w:val="4"/>
  </w:num>
  <w:num w:numId="46">
    <w:abstractNumId w:val="118"/>
  </w:num>
  <w:num w:numId="47">
    <w:abstractNumId w:val="112"/>
  </w:num>
  <w:num w:numId="48">
    <w:abstractNumId w:val="93"/>
  </w:num>
  <w:num w:numId="49">
    <w:abstractNumId w:val="110"/>
  </w:num>
  <w:num w:numId="50">
    <w:abstractNumId w:val="61"/>
  </w:num>
  <w:num w:numId="51">
    <w:abstractNumId w:val="32"/>
  </w:num>
  <w:num w:numId="52">
    <w:abstractNumId w:val="43"/>
  </w:num>
  <w:num w:numId="53">
    <w:abstractNumId w:val="107"/>
  </w:num>
  <w:num w:numId="54">
    <w:abstractNumId w:val="7"/>
  </w:num>
  <w:num w:numId="55">
    <w:abstractNumId w:val="83"/>
  </w:num>
  <w:num w:numId="56">
    <w:abstractNumId w:val="5"/>
  </w:num>
  <w:num w:numId="57">
    <w:abstractNumId w:val="35"/>
  </w:num>
  <w:num w:numId="58">
    <w:abstractNumId w:val="64"/>
  </w:num>
  <w:num w:numId="59">
    <w:abstractNumId w:val="79"/>
  </w:num>
  <w:num w:numId="60">
    <w:abstractNumId w:val="70"/>
  </w:num>
  <w:num w:numId="61">
    <w:abstractNumId w:val="14"/>
  </w:num>
  <w:num w:numId="62">
    <w:abstractNumId w:val="44"/>
  </w:num>
  <w:num w:numId="63">
    <w:abstractNumId w:val="82"/>
  </w:num>
  <w:num w:numId="64">
    <w:abstractNumId w:val="17"/>
  </w:num>
  <w:num w:numId="65">
    <w:abstractNumId w:val="3"/>
  </w:num>
  <w:num w:numId="66">
    <w:abstractNumId w:val="42"/>
  </w:num>
  <w:num w:numId="67">
    <w:abstractNumId w:val="25"/>
  </w:num>
  <w:num w:numId="68">
    <w:abstractNumId w:val="116"/>
  </w:num>
  <w:num w:numId="69">
    <w:abstractNumId w:val="26"/>
  </w:num>
  <w:num w:numId="70">
    <w:abstractNumId w:val="104"/>
  </w:num>
  <w:num w:numId="71">
    <w:abstractNumId w:val="37"/>
  </w:num>
  <w:num w:numId="72">
    <w:abstractNumId w:val="34"/>
  </w:num>
  <w:num w:numId="73">
    <w:abstractNumId w:val="50"/>
  </w:num>
  <w:num w:numId="74">
    <w:abstractNumId w:val="41"/>
  </w:num>
  <w:num w:numId="75">
    <w:abstractNumId w:val="105"/>
  </w:num>
  <w:num w:numId="76">
    <w:abstractNumId w:val="38"/>
  </w:num>
  <w:num w:numId="77">
    <w:abstractNumId w:val="103"/>
  </w:num>
  <w:num w:numId="78">
    <w:abstractNumId w:val="56"/>
  </w:num>
  <w:num w:numId="79">
    <w:abstractNumId w:val="73"/>
  </w:num>
  <w:num w:numId="80">
    <w:abstractNumId w:val="91"/>
  </w:num>
  <w:num w:numId="81">
    <w:abstractNumId w:val="122"/>
  </w:num>
  <w:num w:numId="82">
    <w:abstractNumId w:val="76"/>
  </w:num>
  <w:num w:numId="83">
    <w:abstractNumId w:val="85"/>
  </w:num>
  <w:num w:numId="84">
    <w:abstractNumId w:val="58"/>
  </w:num>
  <w:num w:numId="85">
    <w:abstractNumId w:val="132"/>
  </w:num>
  <w:num w:numId="86">
    <w:abstractNumId w:val="60"/>
  </w:num>
  <w:num w:numId="87">
    <w:abstractNumId w:val="24"/>
  </w:num>
  <w:num w:numId="88">
    <w:abstractNumId w:val="47"/>
  </w:num>
  <w:num w:numId="89">
    <w:abstractNumId w:val="96"/>
  </w:num>
  <w:num w:numId="90">
    <w:abstractNumId w:val="131"/>
  </w:num>
  <w:num w:numId="91">
    <w:abstractNumId w:val="13"/>
  </w:num>
  <w:num w:numId="92">
    <w:abstractNumId w:val="53"/>
  </w:num>
  <w:num w:numId="93">
    <w:abstractNumId w:val="86"/>
  </w:num>
  <w:num w:numId="94">
    <w:abstractNumId w:val="19"/>
  </w:num>
  <w:num w:numId="95">
    <w:abstractNumId w:val="128"/>
  </w:num>
  <w:num w:numId="96">
    <w:abstractNumId w:val="129"/>
  </w:num>
  <w:num w:numId="97">
    <w:abstractNumId w:val="71"/>
  </w:num>
  <w:num w:numId="98">
    <w:abstractNumId w:val="20"/>
  </w:num>
  <w:num w:numId="99">
    <w:abstractNumId w:val="0"/>
  </w:num>
  <w:num w:numId="100">
    <w:abstractNumId w:val="81"/>
  </w:num>
  <w:num w:numId="101">
    <w:abstractNumId w:val="108"/>
  </w:num>
  <w:num w:numId="102">
    <w:abstractNumId w:val="124"/>
  </w:num>
  <w:num w:numId="103">
    <w:abstractNumId w:val="84"/>
  </w:num>
  <w:num w:numId="104">
    <w:abstractNumId w:val="102"/>
  </w:num>
  <w:num w:numId="105">
    <w:abstractNumId w:val="11"/>
  </w:num>
  <w:num w:numId="106">
    <w:abstractNumId w:val="36"/>
  </w:num>
  <w:num w:numId="107">
    <w:abstractNumId w:val="135"/>
  </w:num>
  <w:num w:numId="10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5"/>
  </w:num>
  <w:num w:numId="110">
    <w:abstractNumId w:val="63"/>
  </w:num>
  <w:num w:numId="11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9"/>
  </w:num>
  <w:num w:numId="113">
    <w:abstractNumId w:val="133"/>
  </w:num>
  <w:num w:numId="114">
    <w:abstractNumId w:val="127"/>
  </w:num>
  <w:num w:numId="115">
    <w:abstractNumId w:val="12"/>
  </w:num>
  <w:num w:numId="116">
    <w:abstractNumId w:val="119"/>
  </w:num>
  <w:num w:numId="117">
    <w:abstractNumId w:val="94"/>
  </w:num>
  <w:num w:numId="118">
    <w:abstractNumId w:val="87"/>
  </w:num>
  <w:num w:numId="119">
    <w:abstractNumId w:val="66"/>
  </w:num>
  <w:num w:numId="120">
    <w:abstractNumId w:val="21"/>
  </w:num>
  <w:num w:numId="121">
    <w:abstractNumId w:val="22"/>
  </w:num>
  <w:num w:numId="122">
    <w:abstractNumId w:val="106"/>
  </w:num>
  <w:num w:numId="123">
    <w:abstractNumId w:val="30"/>
  </w:num>
  <w:num w:numId="124">
    <w:abstractNumId w:val="111"/>
  </w:num>
  <w:num w:numId="125">
    <w:abstractNumId w:val="8"/>
  </w:num>
  <w:num w:numId="126">
    <w:abstractNumId w:val="120"/>
  </w:num>
  <w:num w:numId="127">
    <w:abstractNumId w:val="1"/>
  </w:num>
  <w:num w:numId="128">
    <w:abstractNumId w:val="113"/>
  </w:num>
  <w:num w:numId="129">
    <w:abstractNumId w:val="23"/>
  </w:num>
  <w:num w:numId="130">
    <w:abstractNumId w:val="101"/>
  </w:num>
  <w:num w:numId="131">
    <w:abstractNumId w:val="49"/>
  </w:num>
  <w:num w:numId="132">
    <w:abstractNumId w:val="99"/>
  </w:num>
  <w:num w:numId="133">
    <w:abstractNumId w:val="54"/>
  </w:num>
  <w:num w:numId="134">
    <w:abstractNumId w:val="121"/>
  </w:num>
  <w:num w:numId="135">
    <w:abstractNumId w:val="31"/>
  </w:num>
  <w:num w:numId="136">
    <w:abstractNumId w:val="75"/>
  </w:num>
  <w:num w:numId="137">
    <w:abstractNumId w:val="97"/>
  </w:num>
  <w:num w:numId="138">
    <w:abstractNumId w:val="126"/>
  </w:num>
  <w:num w:numId="139">
    <w:abstractNumId w:val="33"/>
  </w:num>
  <w:num w:numId="14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1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356"/>
    <w:rsid w:val="0000072A"/>
    <w:rsid w:val="00000BA7"/>
    <w:rsid w:val="00000E9F"/>
    <w:rsid w:val="000013BE"/>
    <w:rsid w:val="000014C8"/>
    <w:rsid w:val="00001DFC"/>
    <w:rsid w:val="0000270E"/>
    <w:rsid w:val="000048D0"/>
    <w:rsid w:val="0000498B"/>
    <w:rsid w:val="00005166"/>
    <w:rsid w:val="00007B2D"/>
    <w:rsid w:val="00011216"/>
    <w:rsid w:val="00011521"/>
    <w:rsid w:val="00011936"/>
    <w:rsid w:val="00011A22"/>
    <w:rsid w:val="000122C1"/>
    <w:rsid w:val="00012397"/>
    <w:rsid w:val="0001240B"/>
    <w:rsid w:val="00012520"/>
    <w:rsid w:val="000126AB"/>
    <w:rsid w:val="0001401B"/>
    <w:rsid w:val="00014C57"/>
    <w:rsid w:val="00016410"/>
    <w:rsid w:val="000166C9"/>
    <w:rsid w:val="0001689E"/>
    <w:rsid w:val="000172AA"/>
    <w:rsid w:val="00020B2D"/>
    <w:rsid w:val="00020E1C"/>
    <w:rsid w:val="00020FE1"/>
    <w:rsid w:val="00021380"/>
    <w:rsid w:val="00021AA2"/>
    <w:rsid w:val="00022627"/>
    <w:rsid w:val="00022A60"/>
    <w:rsid w:val="00023AAE"/>
    <w:rsid w:val="00023FEB"/>
    <w:rsid w:val="00024286"/>
    <w:rsid w:val="00024790"/>
    <w:rsid w:val="00024987"/>
    <w:rsid w:val="00025555"/>
    <w:rsid w:val="0002562B"/>
    <w:rsid w:val="000256D2"/>
    <w:rsid w:val="00025CAD"/>
    <w:rsid w:val="00025D75"/>
    <w:rsid w:val="00025DC7"/>
    <w:rsid w:val="0002651E"/>
    <w:rsid w:val="00026627"/>
    <w:rsid w:val="00026873"/>
    <w:rsid w:val="000269FF"/>
    <w:rsid w:val="00026A2C"/>
    <w:rsid w:val="00027722"/>
    <w:rsid w:val="0003027C"/>
    <w:rsid w:val="000307EF"/>
    <w:rsid w:val="00030F9D"/>
    <w:rsid w:val="0003127A"/>
    <w:rsid w:val="00031566"/>
    <w:rsid w:val="0003167A"/>
    <w:rsid w:val="0003203C"/>
    <w:rsid w:val="0003262E"/>
    <w:rsid w:val="00033088"/>
    <w:rsid w:val="00034697"/>
    <w:rsid w:val="00034737"/>
    <w:rsid w:val="00034B11"/>
    <w:rsid w:val="000352DA"/>
    <w:rsid w:val="000352DC"/>
    <w:rsid w:val="000354AB"/>
    <w:rsid w:val="000358CA"/>
    <w:rsid w:val="0003651C"/>
    <w:rsid w:val="000366A0"/>
    <w:rsid w:val="00036A8B"/>
    <w:rsid w:val="00036DEA"/>
    <w:rsid w:val="00037407"/>
    <w:rsid w:val="00037A0F"/>
    <w:rsid w:val="00041884"/>
    <w:rsid w:val="00041D88"/>
    <w:rsid w:val="00042426"/>
    <w:rsid w:val="00042530"/>
    <w:rsid w:val="00042811"/>
    <w:rsid w:val="00042A43"/>
    <w:rsid w:val="000437AA"/>
    <w:rsid w:val="0004485D"/>
    <w:rsid w:val="000448E4"/>
    <w:rsid w:val="00044A42"/>
    <w:rsid w:val="000458E3"/>
    <w:rsid w:val="00045A76"/>
    <w:rsid w:val="00046C0F"/>
    <w:rsid w:val="0004723A"/>
    <w:rsid w:val="00047E2B"/>
    <w:rsid w:val="000506AA"/>
    <w:rsid w:val="00051713"/>
    <w:rsid w:val="0005204F"/>
    <w:rsid w:val="000525BD"/>
    <w:rsid w:val="000532A5"/>
    <w:rsid w:val="0005334E"/>
    <w:rsid w:val="000535AC"/>
    <w:rsid w:val="000537C8"/>
    <w:rsid w:val="00053BED"/>
    <w:rsid w:val="00053DC4"/>
    <w:rsid w:val="000542D5"/>
    <w:rsid w:val="00054BB0"/>
    <w:rsid w:val="00056325"/>
    <w:rsid w:val="0005665C"/>
    <w:rsid w:val="000567A3"/>
    <w:rsid w:val="0005705B"/>
    <w:rsid w:val="00057229"/>
    <w:rsid w:val="00057FC0"/>
    <w:rsid w:val="00060EE0"/>
    <w:rsid w:val="00061603"/>
    <w:rsid w:val="00062EF8"/>
    <w:rsid w:val="00063390"/>
    <w:rsid w:val="00063FE5"/>
    <w:rsid w:val="000640AB"/>
    <w:rsid w:val="00064F18"/>
    <w:rsid w:val="00065132"/>
    <w:rsid w:val="000655B2"/>
    <w:rsid w:val="00066033"/>
    <w:rsid w:val="00066411"/>
    <w:rsid w:val="0006698D"/>
    <w:rsid w:val="000701DC"/>
    <w:rsid w:val="000706C1"/>
    <w:rsid w:val="000706C2"/>
    <w:rsid w:val="000707E3"/>
    <w:rsid w:val="00070877"/>
    <w:rsid w:val="00070C6D"/>
    <w:rsid w:val="0007123C"/>
    <w:rsid w:val="00071498"/>
    <w:rsid w:val="00071BB0"/>
    <w:rsid w:val="000720A7"/>
    <w:rsid w:val="000727BF"/>
    <w:rsid w:val="00073AE4"/>
    <w:rsid w:val="00074531"/>
    <w:rsid w:val="0007480A"/>
    <w:rsid w:val="00074ACD"/>
    <w:rsid w:val="00074B30"/>
    <w:rsid w:val="000752D9"/>
    <w:rsid w:val="00075400"/>
    <w:rsid w:val="000757AE"/>
    <w:rsid w:val="0007588D"/>
    <w:rsid w:val="00075A22"/>
    <w:rsid w:val="00075F2C"/>
    <w:rsid w:val="00076040"/>
    <w:rsid w:val="0007616A"/>
    <w:rsid w:val="00076379"/>
    <w:rsid w:val="00076A11"/>
    <w:rsid w:val="000771B4"/>
    <w:rsid w:val="00077533"/>
    <w:rsid w:val="0007768E"/>
    <w:rsid w:val="0007783D"/>
    <w:rsid w:val="00077E2D"/>
    <w:rsid w:val="00080BF4"/>
    <w:rsid w:val="00080F1C"/>
    <w:rsid w:val="0008145B"/>
    <w:rsid w:val="00082C31"/>
    <w:rsid w:val="0008371E"/>
    <w:rsid w:val="00083AAD"/>
    <w:rsid w:val="00084AD2"/>
    <w:rsid w:val="00084B86"/>
    <w:rsid w:val="00084C52"/>
    <w:rsid w:val="00084EFE"/>
    <w:rsid w:val="0008522E"/>
    <w:rsid w:val="00085360"/>
    <w:rsid w:val="000857D6"/>
    <w:rsid w:val="00085BD2"/>
    <w:rsid w:val="00086DFB"/>
    <w:rsid w:val="000874AD"/>
    <w:rsid w:val="00087A2D"/>
    <w:rsid w:val="00087AF4"/>
    <w:rsid w:val="000908A1"/>
    <w:rsid w:val="00090B43"/>
    <w:rsid w:val="000914CE"/>
    <w:rsid w:val="00091B55"/>
    <w:rsid w:val="00092608"/>
    <w:rsid w:val="000927A3"/>
    <w:rsid w:val="0009298F"/>
    <w:rsid w:val="00093903"/>
    <w:rsid w:val="00093ACF"/>
    <w:rsid w:val="0009480B"/>
    <w:rsid w:val="0009489D"/>
    <w:rsid w:val="00094C56"/>
    <w:rsid w:val="00095A43"/>
    <w:rsid w:val="00096980"/>
    <w:rsid w:val="00096B81"/>
    <w:rsid w:val="000A0564"/>
    <w:rsid w:val="000A1079"/>
    <w:rsid w:val="000A1492"/>
    <w:rsid w:val="000A1575"/>
    <w:rsid w:val="000A15AA"/>
    <w:rsid w:val="000A15D0"/>
    <w:rsid w:val="000A17B6"/>
    <w:rsid w:val="000A2D98"/>
    <w:rsid w:val="000A2DAA"/>
    <w:rsid w:val="000A367F"/>
    <w:rsid w:val="000A3BC0"/>
    <w:rsid w:val="000A3BFE"/>
    <w:rsid w:val="000A463F"/>
    <w:rsid w:val="000A4BD4"/>
    <w:rsid w:val="000A4D34"/>
    <w:rsid w:val="000A5140"/>
    <w:rsid w:val="000A51E9"/>
    <w:rsid w:val="000A5B5F"/>
    <w:rsid w:val="000A5D9F"/>
    <w:rsid w:val="000A6FBE"/>
    <w:rsid w:val="000A7064"/>
    <w:rsid w:val="000A7AF0"/>
    <w:rsid w:val="000B11F8"/>
    <w:rsid w:val="000B1870"/>
    <w:rsid w:val="000B250D"/>
    <w:rsid w:val="000B2AA6"/>
    <w:rsid w:val="000B2B4E"/>
    <w:rsid w:val="000B2D3A"/>
    <w:rsid w:val="000B44B2"/>
    <w:rsid w:val="000B45F4"/>
    <w:rsid w:val="000B528D"/>
    <w:rsid w:val="000B56C4"/>
    <w:rsid w:val="000B5A78"/>
    <w:rsid w:val="000B6C03"/>
    <w:rsid w:val="000B737B"/>
    <w:rsid w:val="000B73E4"/>
    <w:rsid w:val="000B7C83"/>
    <w:rsid w:val="000B7D75"/>
    <w:rsid w:val="000C059E"/>
    <w:rsid w:val="000C0A19"/>
    <w:rsid w:val="000C0C46"/>
    <w:rsid w:val="000C137E"/>
    <w:rsid w:val="000C1C09"/>
    <w:rsid w:val="000C2702"/>
    <w:rsid w:val="000C4E97"/>
    <w:rsid w:val="000C53F9"/>
    <w:rsid w:val="000C61AB"/>
    <w:rsid w:val="000C6268"/>
    <w:rsid w:val="000C7157"/>
    <w:rsid w:val="000D003A"/>
    <w:rsid w:val="000D099B"/>
    <w:rsid w:val="000D1416"/>
    <w:rsid w:val="000D15B5"/>
    <w:rsid w:val="000D1F3E"/>
    <w:rsid w:val="000D2EB2"/>
    <w:rsid w:val="000D3002"/>
    <w:rsid w:val="000D424D"/>
    <w:rsid w:val="000D43FE"/>
    <w:rsid w:val="000D44DD"/>
    <w:rsid w:val="000D4FD4"/>
    <w:rsid w:val="000D50AF"/>
    <w:rsid w:val="000D5125"/>
    <w:rsid w:val="000D5415"/>
    <w:rsid w:val="000D57C7"/>
    <w:rsid w:val="000D6084"/>
    <w:rsid w:val="000D63EC"/>
    <w:rsid w:val="000D6533"/>
    <w:rsid w:val="000D692C"/>
    <w:rsid w:val="000D6F22"/>
    <w:rsid w:val="000D7AD3"/>
    <w:rsid w:val="000D7D2B"/>
    <w:rsid w:val="000E053F"/>
    <w:rsid w:val="000E09B8"/>
    <w:rsid w:val="000E0A0A"/>
    <w:rsid w:val="000E1128"/>
    <w:rsid w:val="000E11EF"/>
    <w:rsid w:val="000E166C"/>
    <w:rsid w:val="000E1DB9"/>
    <w:rsid w:val="000E2671"/>
    <w:rsid w:val="000E2B9A"/>
    <w:rsid w:val="000E2F96"/>
    <w:rsid w:val="000E35FE"/>
    <w:rsid w:val="000E3B4A"/>
    <w:rsid w:val="000E3CCA"/>
    <w:rsid w:val="000E3D77"/>
    <w:rsid w:val="000E3D82"/>
    <w:rsid w:val="000E434E"/>
    <w:rsid w:val="000E4862"/>
    <w:rsid w:val="000E4D71"/>
    <w:rsid w:val="000E5B9B"/>
    <w:rsid w:val="000E6C96"/>
    <w:rsid w:val="000E790D"/>
    <w:rsid w:val="000E7BC9"/>
    <w:rsid w:val="000F0712"/>
    <w:rsid w:val="000F13ED"/>
    <w:rsid w:val="000F16FF"/>
    <w:rsid w:val="000F17F1"/>
    <w:rsid w:val="000F2085"/>
    <w:rsid w:val="000F3186"/>
    <w:rsid w:val="000F463D"/>
    <w:rsid w:val="000F4D17"/>
    <w:rsid w:val="000F53C4"/>
    <w:rsid w:val="000F565E"/>
    <w:rsid w:val="000F5BA4"/>
    <w:rsid w:val="000F5C5D"/>
    <w:rsid w:val="000F5C80"/>
    <w:rsid w:val="000F5F23"/>
    <w:rsid w:val="000F64DA"/>
    <w:rsid w:val="000F6DE9"/>
    <w:rsid w:val="00100941"/>
    <w:rsid w:val="00100E00"/>
    <w:rsid w:val="00100E24"/>
    <w:rsid w:val="00101C29"/>
    <w:rsid w:val="00101F55"/>
    <w:rsid w:val="001020B8"/>
    <w:rsid w:val="00102150"/>
    <w:rsid w:val="00102782"/>
    <w:rsid w:val="001027A5"/>
    <w:rsid w:val="00102AA3"/>
    <w:rsid w:val="001032FD"/>
    <w:rsid w:val="001038A7"/>
    <w:rsid w:val="001038F6"/>
    <w:rsid w:val="001040C2"/>
    <w:rsid w:val="00104E71"/>
    <w:rsid w:val="0010594F"/>
    <w:rsid w:val="00105A41"/>
    <w:rsid w:val="001061A0"/>
    <w:rsid w:val="00106D4A"/>
    <w:rsid w:val="00106F70"/>
    <w:rsid w:val="001106B5"/>
    <w:rsid w:val="00110E24"/>
    <w:rsid w:val="00111087"/>
    <w:rsid w:val="00111F2F"/>
    <w:rsid w:val="00112055"/>
    <w:rsid w:val="00112563"/>
    <w:rsid w:val="00112C8B"/>
    <w:rsid w:val="00112EE2"/>
    <w:rsid w:val="00114329"/>
    <w:rsid w:val="00114E3A"/>
    <w:rsid w:val="00116D9E"/>
    <w:rsid w:val="00117422"/>
    <w:rsid w:val="00117D1C"/>
    <w:rsid w:val="00120BE9"/>
    <w:rsid w:val="00121728"/>
    <w:rsid w:val="00122412"/>
    <w:rsid w:val="0012262D"/>
    <w:rsid w:val="00122B50"/>
    <w:rsid w:val="0012393D"/>
    <w:rsid w:val="00124060"/>
    <w:rsid w:val="0012504A"/>
    <w:rsid w:val="00125696"/>
    <w:rsid w:val="001259FA"/>
    <w:rsid w:val="00127037"/>
    <w:rsid w:val="00127075"/>
    <w:rsid w:val="00127311"/>
    <w:rsid w:val="00127640"/>
    <w:rsid w:val="00130166"/>
    <w:rsid w:val="00130767"/>
    <w:rsid w:val="00130AB2"/>
    <w:rsid w:val="00130AC0"/>
    <w:rsid w:val="00130DB8"/>
    <w:rsid w:val="001317BF"/>
    <w:rsid w:val="00131C43"/>
    <w:rsid w:val="00131CD6"/>
    <w:rsid w:val="001324F6"/>
    <w:rsid w:val="001329A8"/>
    <w:rsid w:val="00132D7E"/>
    <w:rsid w:val="00132EA3"/>
    <w:rsid w:val="00133217"/>
    <w:rsid w:val="001341E1"/>
    <w:rsid w:val="0013429D"/>
    <w:rsid w:val="00134479"/>
    <w:rsid w:val="0013497A"/>
    <w:rsid w:val="00134AD4"/>
    <w:rsid w:val="00135063"/>
    <w:rsid w:val="0013557F"/>
    <w:rsid w:val="00135A47"/>
    <w:rsid w:val="00135D21"/>
    <w:rsid w:val="001361F8"/>
    <w:rsid w:val="00136888"/>
    <w:rsid w:val="00136C17"/>
    <w:rsid w:val="00136E00"/>
    <w:rsid w:val="00136F33"/>
    <w:rsid w:val="00136F57"/>
    <w:rsid w:val="00137206"/>
    <w:rsid w:val="001373CF"/>
    <w:rsid w:val="00137402"/>
    <w:rsid w:val="00140734"/>
    <w:rsid w:val="0014123E"/>
    <w:rsid w:val="00141B21"/>
    <w:rsid w:val="00142DB6"/>
    <w:rsid w:val="00142DE1"/>
    <w:rsid w:val="00144AA0"/>
    <w:rsid w:val="0014507C"/>
    <w:rsid w:val="001451C0"/>
    <w:rsid w:val="0014562F"/>
    <w:rsid w:val="00145880"/>
    <w:rsid w:val="0014669E"/>
    <w:rsid w:val="00146942"/>
    <w:rsid w:val="00150C02"/>
    <w:rsid w:val="00150C9F"/>
    <w:rsid w:val="0015172D"/>
    <w:rsid w:val="00152119"/>
    <w:rsid w:val="001531D7"/>
    <w:rsid w:val="001544CD"/>
    <w:rsid w:val="001547D5"/>
    <w:rsid w:val="00154AEA"/>
    <w:rsid w:val="00155183"/>
    <w:rsid w:val="00155AF5"/>
    <w:rsid w:val="00155EA1"/>
    <w:rsid w:val="001566D1"/>
    <w:rsid w:val="00156C68"/>
    <w:rsid w:val="00157AA4"/>
    <w:rsid w:val="0016053E"/>
    <w:rsid w:val="00160A56"/>
    <w:rsid w:val="00161B5C"/>
    <w:rsid w:val="00162F89"/>
    <w:rsid w:val="001631C3"/>
    <w:rsid w:val="00163449"/>
    <w:rsid w:val="001639B4"/>
    <w:rsid w:val="00163AE7"/>
    <w:rsid w:val="001644B4"/>
    <w:rsid w:val="001657CD"/>
    <w:rsid w:val="0016760E"/>
    <w:rsid w:val="00170104"/>
    <w:rsid w:val="00170B28"/>
    <w:rsid w:val="00172C1D"/>
    <w:rsid w:val="00172FED"/>
    <w:rsid w:val="001730EB"/>
    <w:rsid w:val="001731D5"/>
    <w:rsid w:val="0017368A"/>
    <w:rsid w:val="00173B8C"/>
    <w:rsid w:val="00174C90"/>
    <w:rsid w:val="00174CB3"/>
    <w:rsid w:val="00175EB3"/>
    <w:rsid w:val="00176642"/>
    <w:rsid w:val="001771E8"/>
    <w:rsid w:val="001806FD"/>
    <w:rsid w:val="00180AC1"/>
    <w:rsid w:val="00180BA4"/>
    <w:rsid w:val="00181599"/>
    <w:rsid w:val="00181AB8"/>
    <w:rsid w:val="00181D54"/>
    <w:rsid w:val="00182056"/>
    <w:rsid w:val="001827A0"/>
    <w:rsid w:val="001836F6"/>
    <w:rsid w:val="00183721"/>
    <w:rsid w:val="00183D8D"/>
    <w:rsid w:val="0018408A"/>
    <w:rsid w:val="00184C59"/>
    <w:rsid w:val="0018516F"/>
    <w:rsid w:val="00185569"/>
    <w:rsid w:val="00186B0D"/>
    <w:rsid w:val="0018748D"/>
    <w:rsid w:val="00187691"/>
    <w:rsid w:val="00187A13"/>
    <w:rsid w:val="00187C5E"/>
    <w:rsid w:val="0019037C"/>
    <w:rsid w:val="001903E8"/>
    <w:rsid w:val="001904BE"/>
    <w:rsid w:val="001908ED"/>
    <w:rsid w:val="0019205B"/>
    <w:rsid w:val="001920CE"/>
    <w:rsid w:val="00192156"/>
    <w:rsid w:val="001927BB"/>
    <w:rsid w:val="00192BE2"/>
    <w:rsid w:val="00193D85"/>
    <w:rsid w:val="00193F39"/>
    <w:rsid w:val="00194440"/>
    <w:rsid w:val="00194C14"/>
    <w:rsid w:val="0019577E"/>
    <w:rsid w:val="0019579C"/>
    <w:rsid w:val="00195E63"/>
    <w:rsid w:val="0019655E"/>
    <w:rsid w:val="00197345"/>
    <w:rsid w:val="001A0D09"/>
    <w:rsid w:val="001A15DB"/>
    <w:rsid w:val="001A1841"/>
    <w:rsid w:val="001A1E2B"/>
    <w:rsid w:val="001A242F"/>
    <w:rsid w:val="001A24E4"/>
    <w:rsid w:val="001A3351"/>
    <w:rsid w:val="001A33D8"/>
    <w:rsid w:val="001A3542"/>
    <w:rsid w:val="001A3A6D"/>
    <w:rsid w:val="001A4069"/>
    <w:rsid w:val="001A458E"/>
    <w:rsid w:val="001A53B5"/>
    <w:rsid w:val="001A5D00"/>
    <w:rsid w:val="001A6B37"/>
    <w:rsid w:val="001A6E15"/>
    <w:rsid w:val="001A7694"/>
    <w:rsid w:val="001A7DED"/>
    <w:rsid w:val="001B0521"/>
    <w:rsid w:val="001B07C0"/>
    <w:rsid w:val="001B07EA"/>
    <w:rsid w:val="001B0801"/>
    <w:rsid w:val="001B0A6C"/>
    <w:rsid w:val="001B125D"/>
    <w:rsid w:val="001B1555"/>
    <w:rsid w:val="001B2ADC"/>
    <w:rsid w:val="001B2D26"/>
    <w:rsid w:val="001B359B"/>
    <w:rsid w:val="001B3609"/>
    <w:rsid w:val="001B3C0B"/>
    <w:rsid w:val="001B49AB"/>
    <w:rsid w:val="001B5433"/>
    <w:rsid w:val="001B60D9"/>
    <w:rsid w:val="001B6572"/>
    <w:rsid w:val="001B68DE"/>
    <w:rsid w:val="001B6AD8"/>
    <w:rsid w:val="001B6B19"/>
    <w:rsid w:val="001B6B32"/>
    <w:rsid w:val="001C19F5"/>
    <w:rsid w:val="001C1D80"/>
    <w:rsid w:val="001C1ED3"/>
    <w:rsid w:val="001C3CFB"/>
    <w:rsid w:val="001C4E29"/>
    <w:rsid w:val="001C5822"/>
    <w:rsid w:val="001C5A89"/>
    <w:rsid w:val="001C5F0E"/>
    <w:rsid w:val="001C66BB"/>
    <w:rsid w:val="001C68D6"/>
    <w:rsid w:val="001C6CBB"/>
    <w:rsid w:val="001C755E"/>
    <w:rsid w:val="001C7D53"/>
    <w:rsid w:val="001D046B"/>
    <w:rsid w:val="001D0850"/>
    <w:rsid w:val="001D16F2"/>
    <w:rsid w:val="001D186D"/>
    <w:rsid w:val="001D2B84"/>
    <w:rsid w:val="001D2E3B"/>
    <w:rsid w:val="001D320A"/>
    <w:rsid w:val="001D37C0"/>
    <w:rsid w:val="001D3B45"/>
    <w:rsid w:val="001D3F27"/>
    <w:rsid w:val="001D434A"/>
    <w:rsid w:val="001D444D"/>
    <w:rsid w:val="001D5B6A"/>
    <w:rsid w:val="001D6D97"/>
    <w:rsid w:val="001E01C3"/>
    <w:rsid w:val="001E022A"/>
    <w:rsid w:val="001E0AAF"/>
    <w:rsid w:val="001E1659"/>
    <w:rsid w:val="001E19EB"/>
    <w:rsid w:val="001E1B57"/>
    <w:rsid w:val="001E37C2"/>
    <w:rsid w:val="001E3B62"/>
    <w:rsid w:val="001E3D0B"/>
    <w:rsid w:val="001E3F3F"/>
    <w:rsid w:val="001E4335"/>
    <w:rsid w:val="001E4D37"/>
    <w:rsid w:val="001E4D89"/>
    <w:rsid w:val="001E4EB2"/>
    <w:rsid w:val="001E61AE"/>
    <w:rsid w:val="001E7568"/>
    <w:rsid w:val="001E785E"/>
    <w:rsid w:val="001E79B1"/>
    <w:rsid w:val="001E7DC9"/>
    <w:rsid w:val="001E7F96"/>
    <w:rsid w:val="001F17CC"/>
    <w:rsid w:val="001F29AD"/>
    <w:rsid w:val="001F2B76"/>
    <w:rsid w:val="001F335D"/>
    <w:rsid w:val="001F39F1"/>
    <w:rsid w:val="001F5015"/>
    <w:rsid w:val="001F6127"/>
    <w:rsid w:val="001F6163"/>
    <w:rsid w:val="001F6BE7"/>
    <w:rsid w:val="001F72BB"/>
    <w:rsid w:val="001F738C"/>
    <w:rsid w:val="001F7A36"/>
    <w:rsid w:val="00200AFB"/>
    <w:rsid w:val="00200FBC"/>
    <w:rsid w:val="00201067"/>
    <w:rsid w:val="0020112C"/>
    <w:rsid w:val="00201A4F"/>
    <w:rsid w:val="00202012"/>
    <w:rsid w:val="0020218A"/>
    <w:rsid w:val="00202CB5"/>
    <w:rsid w:val="002030C2"/>
    <w:rsid w:val="0020320E"/>
    <w:rsid w:val="002040D9"/>
    <w:rsid w:val="00204BB1"/>
    <w:rsid w:val="00204C83"/>
    <w:rsid w:val="00205356"/>
    <w:rsid w:val="00206C80"/>
    <w:rsid w:val="00207138"/>
    <w:rsid w:val="00207BB5"/>
    <w:rsid w:val="002102B4"/>
    <w:rsid w:val="002102EF"/>
    <w:rsid w:val="00210602"/>
    <w:rsid w:val="002106FB"/>
    <w:rsid w:val="00210ACC"/>
    <w:rsid w:val="002117D1"/>
    <w:rsid w:val="00212719"/>
    <w:rsid w:val="00213616"/>
    <w:rsid w:val="002138BF"/>
    <w:rsid w:val="00214242"/>
    <w:rsid w:val="00214BC7"/>
    <w:rsid w:val="00214CED"/>
    <w:rsid w:val="00214D9C"/>
    <w:rsid w:val="0021570C"/>
    <w:rsid w:val="002159CB"/>
    <w:rsid w:val="00215CBF"/>
    <w:rsid w:val="002160D2"/>
    <w:rsid w:val="00220300"/>
    <w:rsid w:val="00220735"/>
    <w:rsid w:val="00220BA8"/>
    <w:rsid w:val="00220E46"/>
    <w:rsid w:val="002213BC"/>
    <w:rsid w:val="00221CD6"/>
    <w:rsid w:val="00222108"/>
    <w:rsid w:val="00222EAA"/>
    <w:rsid w:val="002242A0"/>
    <w:rsid w:val="00224324"/>
    <w:rsid w:val="00225133"/>
    <w:rsid w:val="0022536C"/>
    <w:rsid w:val="002265FE"/>
    <w:rsid w:val="002304DB"/>
    <w:rsid w:val="00230BB9"/>
    <w:rsid w:val="0023193E"/>
    <w:rsid w:val="00231BE0"/>
    <w:rsid w:val="00233095"/>
    <w:rsid w:val="002334CD"/>
    <w:rsid w:val="00233B14"/>
    <w:rsid w:val="00234A60"/>
    <w:rsid w:val="00234DBA"/>
    <w:rsid w:val="00234E36"/>
    <w:rsid w:val="00235106"/>
    <w:rsid w:val="00235528"/>
    <w:rsid w:val="00235751"/>
    <w:rsid w:val="00235F3D"/>
    <w:rsid w:val="002365A4"/>
    <w:rsid w:val="00237259"/>
    <w:rsid w:val="002375A3"/>
    <w:rsid w:val="00237ABF"/>
    <w:rsid w:val="00240506"/>
    <w:rsid w:val="002405E4"/>
    <w:rsid w:val="002410D2"/>
    <w:rsid w:val="0024125E"/>
    <w:rsid w:val="00241D6F"/>
    <w:rsid w:val="00241E85"/>
    <w:rsid w:val="00243218"/>
    <w:rsid w:val="002435DF"/>
    <w:rsid w:val="00243A3D"/>
    <w:rsid w:val="00243AC3"/>
    <w:rsid w:val="00243AD1"/>
    <w:rsid w:val="00244D67"/>
    <w:rsid w:val="002452A1"/>
    <w:rsid w:val="0024555F"/>
    <w:rsid w:val="002465DC"/>
    <w:rsid w:val="00246D32"/>
    <w:rsid w:val="0024757A"/>
    <w:rsid w:val="00247C78"/>
    <w:rsid w:val="0025032B"/>
    <w:rsid w:val="002507E9"/>
    <w:rsid w:val="002509D6"/>
    <w:rsid w:val="002525A4"/>
    <w:rsid w:val="00253980"/>
    <w:rsid w:val="00253A0C"/>
    <w:rsid w:val="00253AEB"/>
    <w:rsid w:val="00254807"/>
    <w:rsid w:val="00254B5E"/>
    <w:rsid w:val="00254BAF"/>
    <w:rsid w:val="00254D99"/>
    <w:rsid w:val="00255581"/>
    <w:rsid w:val="002557FC"/>
    <w:rsid w:val="00257927"/>
    <w:rsid w:val="00257A4D"/>
    <w:rsid w:val="00257B13"/>
    <w:rsid w:val="002605C6"/>
    <w:rsid w:val="002607B7"/>
    <w:rsid w:val="00261EFE"/>
    <w:rsid w:val="0026255C"/>
    <w:rsid w:val="00262B55"/>
    <w:rsid w:val="00263FF9"/>
    <w:rsid w:val="00264EE3"/>
    <w:rsid w:val="00265225"/>
    <w:rsid w:val="00265B12"/>
    <w:rsid w:val="00265B44"/>
    <w:rsid w:val="00266133"/>
    <w:rsid w:val="002668C7"/>
    <w:rsid w:val="00266BBC"/>
    <w:rsid w:val="00267F69"/>
    <w:rsid w:val="00267F84"/>
    <w:rsid w:val="00270106"/>
    <w:rsid w:val="00270AE9"/>
    <w:rsid w:val="00272DFD"/>
    <w:rsid w:val="00274591"/>
    <w:rsid w:val="002747E5"/>
    <w:rsid w:val="00275010"/>
    <w:rsid w:val="00275199"/>
    <w:rsid w:val="002755D8"/>
    <w:rsid w:val="002768E2"/>
    <w:rsid w:val="00277C9D"/>
    <w:rsid w:val="0028056B"/>
    <w:rsid w:val="0028082F"/>
    <w:rsid w:val="002819B1"/>
    <w:rsid w:val="00281E54"/>
    <w:rsid w:val="00282083"/>
    <w:rsid w:val="00283481"/>
    <w:rsid w:val="00284281"/>
    <w:rsid w:val="002852A6"/>
    <w:rsid w:val="002854B4"/>
    <w:rsid w:val="00285AF2"/>
    <w:rsid w:val="00285B25"/>
    <w:rsid w:val="00285DBF"/>
    <w:rsid w:val="002862D2"/>
    <w:rsid w:val="00286EAC"/>
    <w:rsid w:val="00287938"/>
    <w:rsid w:val="0029085E"/>
    <w:rsid w:val="00291A92"/>
    <w:rsid w:val="00291ABD"/>
    <w:rsid w:val="00291D58"/>
    <w:rsid w:val="00292102"/>
    <w:rsid w:val="0029266A"/>
    <w:rsid w:val="00292C53"/>
    <w:rsid w:val="00294B0E"/>
    <w:rsid w:val="00295639"/>
    <w:rsid w:val="00295C8F"/>
    <w:rsid w:val="0029706A"/>
    <w:rsid w:val="00297163"/>
    <w:rsid w:val="002972B7"/>
    <w:rsid w:val="00297347"/>
    <w:rsid w:val="002978AF"/>
    <w:rsid w:val="00297936"/>
    <w:rsid w:val="002A0E3B"/>
    <w:rsid w:val="002A1637"/>
    <w:rsid w:val="002A19C3"/>
    <w:rsid w:val="002A1BE3"/>
    <w:rsid w:val="002A201C"/>
    <w:rsid w:val="002A2031"/>
    <w:rsid w:val="002A22E9"/>
    <w:rsid w:val="002A2505"/>
    <w:rsid w:val="002A370B"/>
    <w:rsid w:val="002A3F96"/>
    <w:rsid w:val="002A4468"/>
    <w:rsid w:val="002A4593"/>
    <w:rsid w:val="002A4A47"/>
    <w:rsid w:val="002A5C56"/>
    <w:rsid w:val="002A6204"/>
    <w:rsid w:val="002A6770"/>
    <w:rsid w:val="002A7524"/>
    <w:rsid w:val="002A7558"/>
    <w:rsid w:val="002A7D17"/>
    <w:rsid w:val="002B0F28"/>
    <w:rsid w:val="002B1697"/>
    <w:rsid w:val="002B1E9A"/>
    <w:rsid w:val="002B2E68"/>
    <w:rsid w:val="002B2EEB"/>
    <w:rsid w:val="002B33BD"/>
    <w:rsid w:val="002B34D5"/>
    <w:rsid w:val="002B4865"/>
    <w:rsid w:val="002B4E35"/>
    <w:rsid w:val="002B5255"/>
    <w:rsid w:val="002B54BD"/>
    <w:rsid w:val="002B57A5"/>
    <w:rsid w:val="002B582A"/>
    <w:rsid w:val="002B6710"/>
    <w:rsid w:val="002B6B6B"/>
    <w:rsid w:val="002B7901"/>
    <w:rsid w:val="002B798D"/>
    <w:rsid w:val="002B7A77"/>
    <w:rsid w:val="002B7DB2"/>
    <w:rsid w:val="002C022B"/>
    <w:rsid w:val="002C07DD"/>
    <w:rsid w:val="002C145A"/>
    <w:rsid w:val="002C1555"/>
    <w:rsid w:val="002C25B3"/>
    <w:rsid w:val="002C27F6"/>
    <w:rsid w:val="002C3381"/>
    <w:rsid w:val="002C3981"/>
    <w:rsid w:val="002C3A95"/>
    <w:rsid w:val="002C4982"/>
    <w:rsid w:val="002C4A56"/>
    <w:rsid w:val="002C4A67"/>
    <w:rsid w:val="002C4D8A"/>
    <w:rsid w:val="002C52DA"/>
    <w:rsid w:val="002C558E"/>
    <w:rsid w:val="002C5D4E"/>
    <w:rsid w:val="002C6459"/>
    <w:rsid w:val="002C6476"/>
    <w:rsid w:val="002C6D9A"/>
    <w:rsid w:val="002D0427"/>
    <w:rsid w:val="002D093A"/>
    <w:rsid w:val="002D155C"/>
    <w:rsid w:val="002D2B16"/>
    <w:rsid w:val="002D3472"/>
    <w:rsid w:val="002D427D"/>
    <w:rsid w:val="002D48A6"/>
    <w:rsid w:val="002D4A1B"/>
    <w:rsid w:val="002D4EF6"/>
    <w:rsid w:val="002D5231"/>
    <w:rsid w:val="002D5B5D"/>
    <w:rsid w:val="002D6356"/>
    <w:rsid w:val="002D7D57"/>
    <w:rsid w:val="002E0011"/>
    <w:rsid w:val="002E0DA3"/>
    <w:rsid w:val="002E1045"/>
    <w:rsid w:val="002E1AB7"/>
    <w:rsid w:val="002E1B57"/>
    <w:rsid w:val="002E1D05"/>
    <w:rsid w:val="002E1D6D"/>
    <w:rsid w:val="002E2846"/>
    <w:rsid w:val="002E30F6"/>
    <w:rsid w:val="002E3ADC"/>
    <w:rsid w:val="002E426B"/>
    <w:rsid w:val="002E4453"/>
    <w:rsid w:val="002E46E8"/>
    <w:rsid w:val="002E55BA"/>
    <w:rsid w:val="002E5D6E"/>
    <w:rsid w:val="002E60C4"/>
    <w:rsid w:val="002E6483"/>
    <w:rsid w:val="002E64DA"/>
    <w:rsid w:val="002E67AE"/>
    <w:rsid w:val="002E6B19"/>
    <w:rsid w:val="002E70D7"/>
    <w:rsid w:val="002E738C"/>
    <w:rsid w:val="002E79B4"/>
    <w:rsid w:val="002E79E3"/>
    <w:rsid w:val="002E7D58"/>
    <w:rsid w:val="002E7FC9"/>
    <w:rsid w:val="002F0488"/>
    <w:rsid w:val="002F1E93"/>
    <w:rsid w:val="002F28EE"/>
    <w:rsid w:val="002F2EBE"/>
    <w:rsid w:val="002F2F23"/>
    <w:rsid w:val="002F2F65"/>
    <w:rsid w:val="002F33BE"/>
    <w:rsid w:val="002F3700"/>
    <w:rsid w:val="002F3D60"/>
    <w:rsid w:val="002F3EB8"/>
    <w:rsid w:val="002F4778"/>
    <w:rsid w:val="002F52A7"/>
    <w:rsid w:val="002F56F9"/>
    <w:rsid w:val="002F5E09"/>
    <w:rsid w:val="002F5E86"/>
    <w:rsid w:val="002F5EC4"/>
    <w:rsid w:val="002F6243"/>
    <w:rsid w:val="002F631F"/>
    <w:rsid w:val="002F6AC9"/>
    <w:rsid w:val="002F6B93"/>
    <w:rsid w:val="002F6FCB"/>
    <w:rsid w:val="002F73B1"/>
    <w:rsid w:val="002F7976"/>
    <w:rsid w:val="002F7B4D"/>
    <w:rsid w:val="003005BC"/>
    <w:rsid w:val="003005C4"/>
    <w:rsid w:val="003007C2"/>
    <w:rsid w:val="003008AF"/>
    <w:rsid w:val="00300DEA"/>
    <w:rsid w:val="003016A7"/>
    <w:rsid w:val="0030298C"/>
    <w:rsid w:val="00302C3A"/>
    <w:rsid w:val="00302ECE"/>
    <w:rsid w:val="003031CC"/>
    <w:rsid w:val="003033F0"/>
    <w:rsid w:val="00303A8B"/>
    <w:rsid w:val="00303CDC"/>
    <w:rsid w:val="00303F67"/>
    <w:rsid w:val="00305BBD"/>
    <w:rsid w:val="00305E11"/>
    <w:rsid w:val="003109AB"/>
    <w:rsid w:val="0031102D"/>
    <w:rsid w:val="003117EC"/>
    <w:rsid w:val="00312000"/>
    <w:rsid w:val="003124D8"/>
    <w:rsid w:val="00312895"/>
    <w:rsid w:val="003129F2"/>
    <w:rsid w:val="00312BF3"/>
    <w:rsid w:val="00313352"/>
    <w:rsid w:val="00314480"/>
    <w:rsid w:val="003144F2"/>
    <w:rsid w:val="0031481E"/>
    <w:rsid w:val="00314C28"/>
    <w:rsid w:val="00314F38"/>
    <w:rsid w:val="0031531B"/>
    <w:rsid w:val="003153FA"/>
    <w:rsid w:val="003159AF"/>
    <w:rsid w:val="00315AF9"/>
    <w:rsid w:val="00315F44"/>
    <w:rsid w:val="003161B1"/>
    <w:rsid w:val="00316AC0"/>
    <w:rsid w:val="003175AA"/>
    <w:rsid w:val="00317D24"/>
    <w:rsid w:val="00320103"/>
    <w:rsid w:val="003203EE"/>
    <w:rsid w:val="0032070B"/>
    <w:rsid w:val="003208DE"/>
    <w:rsid w:val="0032150C"/>
    <w:rsid w:val="0032166E"/>
    <w:rsid w:val="0032169D"/>
    <w:rsid w:val="00321830"/>
    <w:rsid w:val="00323755"/>
    <w:rsid w:val="00323771"/>
    <w:rsid w:val="00323B0D"/>
    <w:rsid w:val="00323E9D"/>
    <w:rsid w:val="00323EA2"/>
    <w:rsid w:val="00323F83"/>
    <w:rsid w:val="003246A4"/>
    <w:rsid w:val="003247B4"/>
    <w:rsid w:val="00324FA3"/>
    <w:rsid w:val="00325169"/>
    <w:rsid w:val="003254F2"/>
    <w:rsid w:val="003266D4"/>
    <w:rsid w:val="00330293"/>
    <w:rsid w:val="00332016"/>
    <w:rsid w:val="003325C9"/>
    <w:rsid w:val="00332E3D"/>
    <w:rsid w:val="00333725"/>
    <w:rsid w:val="00333780"/>
    <w:rsid w:val="00333988"/>
    <w:rsid w:val="00333F0F"/>
    <w:rsid w:val="00334DA4"/>
    <w:rsid w:val="00334E15"/>
    <w:rsid w:val="00335AA8"/>
    <w:rsid w:val="003364E8"/>
    <w:rsid w:val="0033708A"/>
    <w:rsid w:val="003400CB"/>
    <w:rsid w:val="0034048A"/>
    <w:rsid w:val="00340ADA"/>
    <w:rsid w:val="0034109E"/>
    <w:rsid w:val="003410AA"/>
    <w:rsid w:val="00341413"/>
    <w:rsid w:val="00341630"/>
    <w:rsid w:val="00342219"/>
    <w:rsid w:val="003429DA"/>
    <w:rsid w:val="00343D0F"/>
    <w:rsid w:val="003447B3"/>
    <w:rsid w:val="00344A93"/>
    <w:rsid w:val="003455FF"/>
    <w:rsid w:val="00346189"/>
    <w:rsid w:val="00346684"/>
    <w:rsid w:val="00346D18"/>
    <w:rsid w:val="0034732C"/>
    <w:rsid w:val="00347E2D"/>
    <w:rsid w:val="0035122E"/>
    <w:rsid w:val="003512DE"/>
    <w:rsid w:val="003513F3"/>
    <w:rsid w:val="00351473"/>
    <w:rsid w:val="0035266C"/>
    <w:rsid w:val="00352EA5"/>
    <w:rsid w:val="00353B97"/>
    <w:rsid w:val="00353BA9"/>
    <w:rsid w:val="00353C95"/>
    <w:rsid w:val="00353DE3"/>
    <w:rsid w:val="0035499E"/>
    <w:rsid w:val="003549AF"/>
    <w:rsid w:val="00354F7A"/>
    <w:rsid w:val="00354FFA"/>
    <w:rsid w:val="00355EEF"/>
    <w:rsid w:val="0035616F"/>
    <w:rsid w:val="0035620F"/>
    <w:rsid w:val="00357314"/>
    <w:rsid w:val="003574AA"/>
    <w:rsid w:val="00357DC7"/>
    <w:rsid w:val="00357DD5"/>
    <w:rsid w:val="00360E59"/>
    <w:rsid w:val="0036219E"/>
    <w:rsid w:val="00362719"/>
    <w:rsid w:val="0036273C"/>
    <w:rsid w:val="003627F1"/>
    <w:rsid w:val="00363934"/>
    <w:rsid w:val="003640C8"/>
    <w:rsid w:val="00364485"/>
    <w:rsid w:val="00364AE2"/>
    <w:rsid w:val="00364DBC"/>
    <w:rsid w:val="0036525D"/>
    <w:rsid w:val="003666CC"/>
    <w:rsid w:val="003668C1"/>
    <w:rsid w:val="00366A10"/>
    <w:rsid w:val="00366ADB"/>
    <w:rsid w:val="003674AD"/>
    <w:rsid w:val="003709BF"/>
    <w:rsid w:val="003719AC"/>
    <w:rsid w:val="00373905"/>
    <w:rsid w:val="00373C5A"/>
    <w:rsid w:val="00374631"/>
    <w:rsid w:val="00374B95"/>
    <w:rsid w:val="00374D31"/>
    <w:rsid w:val="0037506F"/>
    <w:rsid w:val="00375AA5"/>
    <w:rsid w:val="00376406"/>
    <w:rsid w:val="00376BC3"/>
    <w:rsid w:val="0037754A"/>
    <w:rsid w:val="00377943"/>
    <w:rsid w:val="00377C4D"/>
    <w:rsid w:val="00377EEB"/>
    <w:rsid w:val="00380162"/>
    <w:rsid w:val="00380757"/>
    <w:rsid w:val="00381FDA"/>
    <w:rsid w:val="00381FDC"/>
    <w:rsid w:val="00384214"/>
    <w:rsid w:val="00384E42"/>
    <w:rsid w:val="00384F3E"/>
    <w:rsid w:val="00384FD7"/>
    <w:rsid w:val="00385139"/>
    <w:rsid w:val="00385FAE"/>
    <w:rsid w:val="003860BE"/>
    <w:rsid w:val="003861C3"/>
    <w:rsid w:val="0038652B"/>
    <w:rsid w:val="003872C3"/>
    <w:rsid w:val="0038779D"/>
    <w:rsid w:val="00387A5D"/>
    <w:rsid w:val="00387C1E"/>
    <w:rsid w:val="0039033A"/>
    <w:rsid w:val="0039048B"/>
    <w:rsid w:val="003908B4"/>
    <w:rsid w:val="0039095B"/>
    <w:rsid w:val="003925C2"/>
    <w:rsid w:val="00392832"/>
    <w:rsid w:val="00392EC9"/>
    <w:rsid w:val="003932AA"/>
    <w:rsid w:val="003933E5"/>
    <w:rsid w:val="00393A50"/>
    <w:rsid w:val="00393A87"/>
    <w:rsid w:val="00394969"/>
    <w:rsid w:val="00394A38"/>
    <w:rsid w:val="00394CAF"/>
    <w:rsid w:val="003958AD"/>
    <w:rsid w:val="00395AC0"/>
    <w:rsid w:val="00396E2F"/>
    <w:rsid w:val="003A0121"/>
    <w:rsid w:val="003A0160"/>
    <w:rsid w:val="003A07A8"/>
    <w:rsid w:val="003A0CBD"/>
    <w:rsid w:val="003A0E95"/>
    <w:rsid w:val="003A1274"/>
    <w:rsid w:val="003A12DB"/>
    <w:rsid w:val="003A1EC3"/>
    <w:rsid w:val="003A20D4"/>
    <w:rsid w:val="003A235F"/>
    <w:rsid w:val="003A27F3"/>
    <w:rsid w:val="003A2AF4"/>
    <w:rsid w:val="003A3562"/>
    <w:rsid w:val="003A3CB0"/>
    <w:rsid w:val="003A4B9F"/>
    <w:rsid w:val="003A4DDC"/>
    <w:rsid w:val="003A4DE5"/>
    <w:rsid w:val="003A4F1B"/>
    <w:rsid w:val="003A52E9"/>
    <w:rsid w:val="003A54CF"/>
    <w:rsid w:val="003A5AB0"/>
    <w:rsid w:val="003A5E94"/>
    <w:rsid w:val="003A689D"/>
    <w:rsid w:val="003A6BC1"/>
    <w:rsid w:val="003A75E7"/>
    <w:rsid w:val="003A7F00"/>
    <w:rsid w:val="003A7FB2"/>
    <w:rsid w:val="003B08EF"/>
    <w:rsid w:val="003B1004"/>
    <w:rsid w:val="003B1761"/>
    <w:rsid w:val="003B2085"/>
    <w:rsid w:val="003B2629"/>
    <w:rsid w:val="003B3197"/>
    <w:rsid w:val="003B3270"/>
    <w:rsid w:val="003B3E25"/>
    <w:rsid w:val="003B4051"/>
    <w:rsid w:val="003B63D5"/>
    <w:rsid w:val="003B6E38"/>
    <w:rsid w:val="003B70BD"/>
    <w:rsid w:val="003B725D"/>
    <w:rsid w:val="003C0189"/>
    <w:rsid w:val="003C111F"/>
    <w:rsid w:val="003C1A3D"/>
    <w:rsid w:val="003C1CED"/>
    <w:rsid w:val="003C2CDA"/>
    <w:rsid w:val="003C31CD"/>
    <w:rsid w:val="003C321D"/>
    <w:rsid w:val="003C3293"/>
    <w:rsid w:val="003C37F3"/>
    <w:rsid w:val="003C3872"/>
    <w:rsid w:val="003C39A6"/>
    <w:rsid w:val="003C441B"/>
    <w:rsid w:val="003C486B"/>
    <w:rsid w:val="003C5376"/>
    <w:rsid w:val="003C53C4"/>
    <w:rsid w:val="003C5B05"/>
    <w:rsid w:val="003C6621"/>
    <w:rsid w:val="003C6664"/>
    <w:rsid w:val="003C67E0"/>
    <w:rsid w:val="003C6984"/>
    <w:rsid w:val="003C707C"/>
    <w:rsid w:val="003C755E"/>
    <w:rsid w:val="003C75A4"/>
    <w:rsid w:val="003C77C5"/>
    <w:rsid w:val="003C79A9"/>
    <w:rsid w:val="003D050F"/>
    <w:rsid w:val="003D0545"/>
    <w:rsid w:val="003D0E85"/>
    <w:rsid w:val="003D0EB9"/>
    <w:rsid w:val="003D0EBB"/>
    <w:rsid w:val="003D12FF"/>
    <w:rsid w:val="003D154B"/>
    <w:rsid w:val="003D1AEA"/>
    <w:rsid w:val="003D2006"/>
    <w:rsid w:val="003D2272"/>
    <w:rsid w:val="003D2E54"/>
    <w:rsid w:val="003D3580"/>
    <w:rsid w:val="003D4266"/>
    <w:rsid w:val="003D439F"/>
    <w:rsid w:val="003D447B"/>
    <w:rsid w:val="003D44F1"/>
    <w:rsid w:val="003D557F"/>
    <w:rsid w:val="003D5A9B"/>
    <w:rsid w:val="003D5FF9"/>
    <w:rsid w:val="003D6324"/>
    <w:rsid w:val="003D70E6"/>
    <w:rsid w:val="003D7419"/>
    <w:rsid w:val="003D7475"/>
    <w:rsid w:val="003D7699"/>
    <w:rsid w:val="003D7B47"/>
    <w:rsid w:val="003E04BA"/>
    <w:rsid w:val="003E14CC"/>
    <w:rsid w:val="003E1628"/>
    <w:rsid w:val="003E2A6C"/>
    <w:rsid w:val="003E2EC2"/>
    <w:rsid w:val="003E384A"/>
    <w:rsid w:val="003E4AA1"/>
    <w:rsid w:val="003E4D28"/>
    <w:rsid w:val="003E5640"/>
    <w:rsid w:val="003F065A"/>
    <w:rsid w:val="003F2422"/>
    <w:rsid w:val="003F2781"/>
    <w:rsid w:val="003F2790"/>
    <w:rsid w:val="003F2886"/>
    <w:rsid w:val="003F2F65"/>
    <w:rsid w:val="003F3839"/>
    <w:rsid w:val="003F3E66"/>
    <w:rsid w:val="003F44BF"/>
    <w:rsid w:val="003F4F12"/>
    <w:rsid w:val="003F5BDE"/>
    <w:rsid w:val="003F6A58"/>
    <w:rsid w:val="0040038C"/>
    <w:rsid w:val="0040041A"/>
    <w:rsid w:val="004004B9"/>
    <w:rsid w:val="0040062E"/>
    <w:rsid w:val="0040092B"/>
    <w:rsid w:val="00400938"/>
    <w:rsid w:val="00400D1A"/>
    <w:rsid w:val="0040104D"/>
    <w:rsid w:val="00401A51"/>
    <w:rsid w:val="00401B7D"/>
    <w:rsid w:val="00402352"/>
    <w:rsid w:val="00402405"/>
    <w:rsid w:val="00402B22"/>
    <w:rsid w:val="00402F43"/>
    <w:rsid w:val="00402F8B"/>
    <w:rsid w:val="0040347F"/>
    <w:rsid w:val="00403FDB"/>
    <w:rsid w:val="004047FD"/>
    <w:rsid w:val="00405030"/>
    <w:rsid w:val="00405173"/>
    <w:rsid w:val="004055A2"/>
    <w:rsid w:val="004071F6"/>
    <w:rsid w:val="00407742"/>
    <w:rsid w:val="00411BCE"/>
    <w:rsid w:val="0041233B"/>
    <w:rsid w:val="00412CFD"/>
    <w:rsid w:val="00413064"/>
    <w:rsid w:val="00413158"/>
    <w:rsid w:val="004134B9"/>
    <w:rsid w:val="004140DD"/>
    <w:rsid w:val="00414552"/>
    <w:rsid w:val="00414763"/>
    <w:rsid w:val="00414B8C"/>
    <w:rsid w:val="00414F31"/>
    <w:rsid w:val="00415B9A"/>
    <w:rsid w:val="00415EB3"/>
    <w:rsid w:val="00416A1C"/>
    <w:rsid w:val="00417352"/>
    <w:rsid w:val="004173AD"/>
    <w:rsid w:val="0041754A"/>
    <w:rsid w:val="0041767A"/>
    <w:rsid w:val="0041799E"/>
    <w:rsid w:val="00417B96"/>
    <w:rsid w:val="00417BB9"/>
    <w:rsid w:val="00417D03"/>
    <w:rsid w:val="00422BE4"/>
    <w:rsid w:val="0042304B"/>
    <w:rsid w:val="0042319B"/>
    <w:rsid w:val="004232E3"/>
    <w:rsid w:val="00423D19"/>
    <w:rsid w:val="00424694"/>
    <w:rsid w:val="0042475B"/>
    <w:rsid w:val="004252AE"/>
    <w:rsid w:val="00426740"/>
    <w:rsid w:val="0042706E"/>
    <w:rsid w:val="00427E9C"/>
    <w:rsid w:val="00430312"/>
    <w:rsid w:val="00430533"/>
    <w:rsid w:val="00430669"/>
    <w:rsid w:val="00430720"/>
    <w:rsid w:val="0043158B"/>
    <w:rsid w:val="004317D0"/>
    <w:rsid w:val="004321C1"/>
    <w:rsid w:val="0043279D"/>
    <w:rsid w:val="00432A77"/>
    <w:rsid w:val="00432D67"/>
    <w:rsid w:val="00433213"/>
    <w:rsid w:val="00433350"/>
    <w:rsid w:val="00433649"/>
    <w:rsid w:val="00433B92"/>
    <w:rsid w:val="004344E7"/>
    <w:rsid w:val="004344E9"/>
    <w:rsid w:val="00434F38"/>
    <w:rsid w:val="0043709D"/>
    <w:rsid w:val="004373FC"/>
    <w:rsid w:val="00437C2B"/>
    <w:rsid w:val="004408A5"/>
    <w:rsid w:val="00440DEC"/>
    <w:rsid w:val="0044126C"/>
    <w:rsid w:val="00441B16"/>
    <w:rsid w:val="004432ED"/>
    <w:rsid w:val="00444718"/>
    <w:rsid w:val="0044493B"/>
    <w:rsid w:val="004453FA"/>
    <w:rsid w:val="004454C8"/>
    <w:rsid w:val="00445B6C"/>
    <w:rsid w:val="00445D46"/>
    <w:rsid w:val="0044711A"/>
    <w:rsid w:val="004474AE"/>
    <w:rsid w:val="00447D0C"/>
    <w:rsid w:val="00450497"/>
    <w:rsid w:val="0045061C"/>
    <w:rsid w:val="004509BC"/>
    <w:rsid w:val="004511EF"/>
    <w:rsid w:val="004515AD"/>
    <w:rsid w:val="00451B0A"/>
    <w:rsid w:val="004520A8"/>
    <w:rsid w:val="00452EE6"/>
    <w:rsid w:val="00453E08"/>
    <w:rsid w:val="00453FD3"/>
    <w:rsid w:val="004548B7"/>
    <w:rsid w:val="00455310"/>
    <w:rsid w:val="0045656B"/>
    <w:rsid w:val="004569D5"/>
    <w:rsid w:val="00456A3E"/>
    <w:rsid w:val="00456B35"/>
    <w:rsid w:val="00456C5C"/>
    <w:rsid w:val="00456E26"/>
    <w:rsid w:val="00457959"/>
    <w:rsid w:val="0046052A"/>
    <w:rsid w:val="00460891"/>
    <w:rsid w:val="00460C03"/>
    <w:rsid w:val="00462241"/>
    <w:rsid w:val="00462950"/>
    <w:rsid w:val="00462A72"/>
    <w:rsid w:val="00462AD9"/>
    <w:rsid w:val="00462B98"/>
    <w:rsid w:val="00462F14"/>
    <w:rsid w:val="00463157"/>
    <w:rsid w:val="0046429E"/>
    <w:rsid w:val="00464C30"/>
    <w:rsid w:val="00465C07"/>
    <w:rsid w:val="00466AC3"/>
    <w:rsid w:val="00466D12"/>
    <w:rsid w:val="00467284"/>
    <w:rsid w:val="0046757D"/>
    <w:rsid w:val="004676F5"/>
    <w:rsid w:val="00470428"/>
    <w:rsid w:val="004711FE"/>
    <w:rsid w:val="004715BC"/>
    <w:rsid w:val="004723CA"/>
    <w:rsid w:val="004725DD"/>
    <w:rsid w:val="004731F9"/>
    <w:rsid w:val="00473DEB"/>
    <w:rsid w:val="00473E1C"/>
    <w:rsid w:val="00473FC6"/>
    <w:rsid w:val="004745C9"/>
    <w:rsid w:val="004757CC"/>
    <w:rsid w:val="00475989"/>
    <w:rsid w:val="00475BB9"/>
    <w:rsid w:val="00476954"/>
    <w:rsid w:val="00476D8D"/>
    <w:rsid w:val="00476F06"/>
    <w:rsid w:val="0047793C"/>
    <w:rsid w:val="004802C3"/>
    <w:rsid w:val="004815B5"/>
    <w:rsid w:val="00482F68"/>
    <w:rsid w:val="00483285"/>
    <w:rsid w:val="004834AD"/>
    <w:rsid w:val="00484983"/>
    <w:rsid w:val="004851E1"/>
    <w:rsid w:val="004854D9"/>
    <w:rsid w:val="00485E3B"/>
    <w:rsid w:val="004864A8"/>
    <w:rsid w:val="004878CA"/>
    <w:rsid w:val="00487AB6"/>
    <w:rsid w:val="0049003B"/>
    <w:rsid w:val="00490523"/>
    <w:rsid w:val="004913DE"/>
    <w:rsid w:val="0049256C"/>
    <w:rsid w:val="00493250"/>
    <w:rsid w:val="0049338F"/>
    <w:rsid w:val="00493F47"/>
    <w:rsid w:val="00494532"/>
    <w:rsid w:val="00494F26"/>
    <w:rsid w:val="00495444"/>
    <w:rsid w:val="004954D9"/>
    <w:rsid w:val="00495732"/>
    <w:rsid w:val="004958AE"/>
    <w:rsid w:val="00495DB4"/>
    <w:rsid w:val="00496190"/>
    <w:rsid w:val="00496697"/>
    <w:rsid w:val="004966BE"/>
    <w:rsid w:val="00497354"/>
    <w:rsid w:val="004976BB"/>
    <w:rsid w:val="00497D7E"/>
    <w:rsid w:val="004A0395"/>
    <w:rsid w:val="004A0500"/>
    <w:rsid w:val="004A08FE"/>
    <w:rsid w:val="004A0CA8"/>
    <w:rsid w:val="004A14F4"/>
    <w:rsid w:val="004A221A"/>
    <w:rsid w:val="004A25DB"/>
    <w:rsid w:val="004A2714"/>
    <w:rsid w:val="004A2EA8"/>
    <w:rsid w:val="004A2F9E"/>
    <w:rsid w:val="004A3621"/>
    <w:rsid w:val="004A3865"/>
    <w:rsid w:val="004A39A2"/>
    <w:rsid w:val="004A55CE"/>
    <w:rsid w:val="004A58C6"/>
    <w:rsid w:val="004A5C3C"/>
    <w:rsid w:val="004A604E"/>
    <w:rsid w:val="004A7D02"/>
    <w:rsid w:val="004A7F44"/>
    <w:rsid w:val="004B0ECE"/>
    <w:rsid w:val="004B13A9"/>
    <w:rsid w:val="004B17A3"/>
    <w:rsid w:val="004B200C"/>
    <w:rsid w:val="004B2DA7"/>
    <w:rsid w:val="004B2F05"/>
    <w:rsid w:val="004B35E9"/>
    <w:rsid w:val="004B38DA"/>
    <w:rsid w:val="004B481B"/>
    <w:rsid w:val="004B4B4A"/>
    <w:rsid w:val="004B4F02"/>
    <w:rsid w:val="004B604D"/>
    <w:rsid w:val="004B6DAE"/>
    <w:rsid w:val="004B6E0F"/>
    <w:rsid w:val="004B6E17"/>
    <w:rsid w:val="004B7147"/>
    <w:rsid w:val="004B737A"/>
    <w:rsid w:val="004B7643"/>
    <w:rsid w:val="004B7A73"/>
    <w:rsid w:val="004C0656"/>
    <w:rsid w:val="004C0B59"/>
    <w:rsid w:val="004C128E"/>
    <w:rsid w:val="004C16F3"/>
    <w:rsid w:val="004C177C"/>
    <w:rsid w:val="004C1FF5"/>
    <w:rsid w:val="004C21FA"/>
    <w:rsid w:val="004C2865"/>
    <w:rsid w:val="004C3F7B"/>
    <w:rsid w:val="004C4744"/>
    <w:rsid w:val="004C4A7F"/>
    <w:rsid w:val="004C4C1F"/>
    <w:rsid w:val="004C515D"/>
    <w:rsid w:val="004C570E"/>
    <w:rsid w:val="004C61E1"/>
    <w:rsid w:val="004C6AB3"/>
    <w:rsid w:val="004C6BDE"/>
    <w:rsid w:val="004D0BA0"/>
    <w:rsid w:val="004D0C30"/>
    <w:rsid w:val="004D11F6"/>
    <w:rsid w:val="004D184D"/>
    <w:rsid w:val="004D199A"/>
    <w:rsid w:val="004D19DD"/>
    <w:rsid w:val="004D1B6A"/>
    <w:rsid w:val="004D1CF0"/>
    <w:rsid w:val="004D241A"/>
    <w:rsid w:val="004D243B"/>
    <w:rsid w:val="004D2DEE"/>
    <w:rsid w:val="004D31B0"/>
    <w:rsid w:val="004D3487"/>
    <w:rsid w:val="004D3569"/>
    <w:rsid w:val="004D398C"/>
    <w:rsid w:val="004D3DB0"/>
    <w:rsid w:val="004D45D1"/>
    <w:rsid w:val="004D4648"/>
    <w:rsid w:val="004D4771"/>
    <w:rsid w:val="004D494F"/>
    <w:rsid w:val="004D5EE2"/>
    <w:rsid w:val="004D6165"/>
    <w:rsid w:val="004D72EF"/>
    <w:rsid w:val="004D73AF"/>
    <w:rsid w:val="004D76A9"/>
    <w:rsid w:val="004D784C"/>
    <w:rsid w:val="004E015F"/>
    <w:rsid w:val="004E112D"/>
    <w:rsid w:val="004E187F"/>
    <w:rsid w:val="004E1BA3"/>
    <w:rsid w:val="004E1FAA"/>
    <w:rsid w:val="004E2818"/>
    <w:rsid w:val="004E36CE"/>
    <w:rsid w:val="004E37F3"/>
    <w:rsid w:val="004E426A"/>
    <w:rsid w:val="004E4401"/>
    <w:rsid w:val="004E4529"/>
    <w:rsid w:val="004E4680"/>
    <w:rsid w:val="004E46D9"/>
    <w:rsid w:val="004E519B"/>
    <w:rsid w:val="004E51E3"/>
    <w:rsid w:val="004E5B21"/>
    <w:rsid w:val="004E5D47"/>
    <w:rsid w:val="004E5E39"/>
    <w:rsid w:val="004E62CB"/>
    <w:rsid w:val="004E63C7"/>
    <w:rsid w:val="004E6BD1"/>
    <w:rsid w:val="004E6E94"/>
    <w:rsid w:val="004E73B6"/>
    <w:rsid w:val="004E7A79"/>
    <w:rsid w:val="004E7B42"/>
    <w:rsid w:val="004E7BD3"/>
    <w:rsid w:val="004F00AB"/>
    <w:rsid w:val="004F051F"/>
    <w:rsid w:val="004F07B1"/>
    <w:rsid w:val="004F1842"/>
    <w:rsid w:val="004F28A3"/>
    <w:rsid w:val="004F2C5D"/>
    <w:rsid w:val="004F332A"/>
    <w:rsid w:val="004F415D"/>
    <w:rsid w:val="004F456C"/>
    <w:rsid w:val="004F5496"/>
    <w:rsid w:val="004F5D63"/>
    <w:rsid w:val="004F5DF0"/>
    <w:rsid w:val="004F62EB"/>
    <w:rsid w:val="004F6A4A"/>
    <w:rsid w:val="004F7989"/>
    <w:rsid w:val="005006AE"/>
    <w:rsid w:val="005009CD"/>
    <w:rsid w:val="00500E5C"/>
    <w:rsid w:val="005029C2"/>
    <w:rsid w:val="00502AC4"/>
    <w:rsid w:val="00502B5C"/>
    <w:rsid w:val="00503212"/>
    <w:rsid w:val="0050349F"/>
    <w:rsid w:val="005034C1"/>
    <w:rsid w:val="005035A6"/>
    <w:rsid w:val="005052AE"/>
    <w:rsid w:val="00506084"/>
    <w:rsid w:val="00506F73"/>
    <w:rsid w:val="00507400"/>
    <w:rsid w:val="00507865"/>
    <w:rsid w:val="00507EA6"/>
    <w:rsid w:val="00510352"/>
    <w:rsid w:val="0051083D"/>
    <w:rsid w:val="005108A0"/>
    <w:rsid w:val="00510ADE"/>
    <w:rsid w:val="00511090"/>
    <w:rsid w:val="0051250A"/>
    <w:rsid w:val="0051260A"/>
    <w:rsid w:val="00512711"/>
    <w:rsid w:val="00512AB8"/>
    <w:rsid w:val="0051368B"/>
    <w:rsid w:val="0051415D"/>
    <w:rsid w:val="0051423D"/>
    <w:rsid w:val="00514C85"/>
    <w:rsid w:val="00515E73"/>
    <w:rsid w:val="005163C3"/>
    <w:rsid w:val="005166B8"/>
    <w:rsid w:val="00516D22"/>
    <w:rsid w:val="00516DEB"/>
    <w:rsid w:val="00516E0E"/>
    <w:rsid w:val="0051717B"/>
    <w:rsid w:val="0051753C"/>
    <w:rsid w:val="00517772"/>
    <w:rsid w:val="00517E24"/>
    <w:rsid w:val="0052094D"/>
    <w:rsid w:val="00520D61"/>
    <w:rsid w:val="00521D31"/>
    <w:rsid w:val="00522CA1"/>
    <w:rsid w:val="0052328D"/>
    <w:rsid w:val="0052348E"/>
    <w:rsid w:val="00523958"/>
    <w:rsid w:val="00523F07"/>
    <w:rsid w:val="0052435B"/>
    <w:rsid w:val="00524B7C"/>
    <w:rsid w:val="00525784"/>
    <w:rsid w:val="0052626C"/>
    <w:rsid w:val="00526362"/>
    <w:rsid w:val="00526F86"/>
    <w:rsid w:val="00527573"/>
    <w:rsid w:val="005276B3"/>
    <w:rsid w:val="00527834"/>
    <w:rsid w:val="0052792C"/>
    <w:rsid w:val="00527FDA"/>
    <w:rsid w:val="00530250"/>
    <w:rsid w:val="0053062F"/>
    <w:rsid w:val="00531982"/>
    <w:rsid w:val="00531BB6"/>
    <w:rsid w:val="00531CE1"/>
    <w:rsid w:val="00532801"/>
    <w:rsid w:val="00532EDC"/>
    <w:rsid w:val="00534255"/>
    <w:rsid w:val="005344C6"/>
    <w:rsid w:val="005347AB"/>
    <w:rsid w:val="00534DA7"/>
    <w:rsid w:val="00540222"/>
    <w:rsid w:val="00540FFA"/>
    <w:rsid w:val="00542000"/>
    <w:rsid w:val="005421FB"/>
    <w:rsid w:val="0054231C"/>
    <w:rsid w:val="00542D1E"/>
    <w:rsid w:val="00542E2D"/>
    <w:rsid w:val="00543FAE"/>
    <w:rsid w:val="005441DC"/>
    <w:rsid w:val="00544490"/>
    <w:rsid w:val="00544567"/>
    <w:rsid w:val="00544D47"/>
    <w:rsid w:val="00546383"/>
    <w:rsid w:val="005463CD"/>
    <w:rsid w:val="00547609"/>
    <w:rsid w:val="00550422"/>
    <w:rsid w:val="00550847"/>
    <w:rsid w:val="0055146B"/>
    <w:rsid w:val="00551471"/>
    <w:rsid w:val="00552A2D"/>
    <w:rsid w:val="00553C18"/>
    <w:rsid w:val="00553D1F"/>
    <w:rsid w:val="00554285"/>
    <w:rsid w:val="005543D2"/>
    <w:rsid w:val="00554A5D"/>
    <w:rsid w:val="005553D8"/>
    <w:rsid w:val="0055570B"/>
    <w:rsid w:val="005558A3"/>
    <w:rsid w:val="00555F50"/>
    <w:rsid w:val="005561B7"/>
    <w:rsid w:val="00556BFE"/>
    <w:rsid w:val="0055707E"/>
    <w:rsid w:val="00557314"/>
    <w:rsid w:val="0055771B"/>
    <w:rsid w:val="00557C85"/>
    <w:rsid w:val="00557FDB"/>
    <w:rsid w:val="00560658"/>
    <w:rsid w:val="00560D70"/>
    <w:rsid w:val="0056215F"/>
    <w:rsid w:val="005624CE"/>
    <w:rsid w:val="00562787"/>
    <w:rsid w:val="0056326D"/>
    <w:rsid w:val="00563769"/>
    <w:rsid w:val="0056377F"/>
    <w:rsid w:val="00563B96"/>
    <w:rsid w:val="00563DB8"/>
    <w:rsid w:val="00563ED0"/>
    <w:rsid w:val="0056423E"/>
    <w:rsid w:val="00564455"/>
    <w:rsid w:val="00564494"/>
    <w:rsid w:val="0056491D"/>
    <w:rsid w:val="00565642"/>
    <w:rsid w:val="00565AB4"/>
    <w:rsid w:val="00565B5D"/>
    <w:rsid w:val="00565BA2"/>
    <w:rsid w:val="005670EF"/>
    <w:rsid w:val="00567C00"/>
    <w:rsid w:val="00567EC7"/>
    <w:rsid w:val="0057083A"/>
    <w:rsid w:val="00570930"/>
    <w:rsid w:val="00571470"/>
    <w:rsid w:val="0057158A"/>
    <w:rsid w:val="00571A41"/>
    <w:rsid w:val="00571EDE"/>
    <w:rsid w:val="00571F85"/>
    <w:rsid w:val="0057210B"/>
    <w:rsid w:val="005722D7"/>
    <w:rsid w:val="00572454"/>
    <w:rsid w:val="00572CCC"/>
    <w:rsid w:val="005730C4"/>
    <w:rsid w:val="005741C0"/>
    <w:rsid w:val="00574747"/>
    <w:rsid w:val="0057489F"/>
    <w:rsid w:val="005757F7"/>
    <w:rsid w:val="00575A72"/>
    <w:rsid w:val="00575B79"/>
    <w:rsid w:val="00576AE5"/>
    <w:rsid w:val="005776E4"/>
    <w:rsid w:val="00577EC9"/>
    <w:rsid w:val="00580010"/>
    <w:rsid w:val="0058002B"/>
    <w:rsid w:val="0058009C"/>
    <w:rsid w:val="00581074"/>
    <w:rsid w:val="005814AD"/>
    <w:rsid w:val="005814F4"/>
    <w:rsid w:val="00581A05"/>
    <w:rsid w:val="00581D48"/>
    <w:rsid w:val="0058207D"/>
    <w:rsid w:val="00582BAD"/>
    <w:rsid w:val="00582C75"/>
    <w:rsid w:val="00582D69"/>
    <w:rsid w:val="00582DAA"/>
    <w:rsid w:val="00583509"/>
    <w:rsid w:val="00583C89"/>
    <w:rsid w:val="00584363"/>
    <w:rsid w:val="00584669"/>
    <w:rsid w:val="00584672"/>
    <w:rsid w:val="00585443"/>
    <w:rsid w:val="0058544E"/>
    <w:rsid w:val="00585521"/>
    <w:rsid w:val="00586C48"/>
    <w:rsid w:val="00586F24"/>
    <w:rsid w:val="00587A7D"/>
    <w:rsid w:val="00590BCB"/>
    <w:rsid w:val="005913AA"/>
    <w:rsid w:val="00592875"/>
    <w:rsid w:val="00592F77"/>
    <w:rsid w:val="0059421A"/>
    <w:rsid w:val="005947BD"/>
    <w:rsid w:val="005950FC"/>
    <w:rsid w:val="00596718"/>
    <w:rsid w:val="005970FD"/>
    <w:rsid w:val="005979ED"/>
    <w:rsid w:val="00597FC5"/>
    <w:rsid w:val="005A0A4D"/>
    <w:rsid w:val="005A0A77"/>
    <w:rsid w:val="005A102E"/>
    <w:rsid w:val="005A14D3"/>
    <w:rsid w:val="005A1A4F"/>
    <w:rsid w:val="005A1C63"/>
    <w:rsid w:val="005A278F"/>
    <w:rsid w:val="005A2D57"/>
    <w:rsid w:val="005A3137"/>
    <w:rsid w:val="005A3FD8"/>
    <w:rsid w:val="005A4088"/>
    <w:rsid w:val="005A40BC"/>
    <w:rsid w:val="005A502F"/>
    <w:rsid w:val="005A54DA"/>
    <w:rsid w:val="005A59E9"/>
    <w:rsid w:val="005A5A32"/>
    <w:rsid w:val="005A6265"/>
    <w:rsid w:val="005A6DF7"/>
    <w:rsid w:val="005A736C"/>
    <w:rsid w:val="005A7586"/>
    <w:rsid w:val="005B07C9"/>
    <w:rsid w:val="005B0D8E"/>
    <w:rsid w:val="005B1083"/>
    <w:rsid w:val="005B1C2C"/>
    <w:rsid w:val="005B24F7"/>
    <w:rsid w:val="005B2A9C"/>
    <w:rsid w:val="005B412C"/>
    <w:rsid w:val="005B46E6"/>
    <w:rsid w:val="005B4A51"/>
    <w:rsid w:val="005B5457"/>
    <w:rsid w:val="005B56D0"/>
    <w:rsid w:val="005B69E9"/>
    <w:rsid w:val="005B6A4E"/>
    <w:rsid w:val="005B7B87"/>
    <w:rsid w:val="005C0CB6"/>
    <w:rsid w:val="005C0E42"/>
    <w:rsid w:val="005C0F0A"/>
    <w:rsid w:val="005C11F8"/>
    <w:rsid w:val="005C1AFF"/>
    <w:rsid w:val="005C212A"/>
    <w:rsid w:val="005C234A"/>
    <w:rsid w:val="005C23FA"/>
    <w:rsid w:val="005C37AD"/>
    <w:rsid w:val="005C39AB"/>
    <w:rsid w:val="005C3A2E"/>
    <w:rsid w:val="005C3BA5"/>
    <w:rsid w:val="005C3C83"/>
    <w:rsid w:val="005C50BB"/>
    <w:rsid w:val="005C60C0"/>
    <w:rsid w:val="005C621E"/>
    <w:rsid w:val="005C625C"/>
    <w:rsid w:val="005C6E26"/>
    <w:rsid w:val="005C7122"/>
    <w:rsid w:val="005C777A"/>
    <w:rsid w:val="005C7EC5"/>
    <w:rsid w:val="005D0323"/>
    <w:rsid w:val="005D0457"/>
    <w:rsid w:val="005D1D05"/>
    <w:rsid w:val="005D21FD"/>
    <w:rsid w:val="005D2A39"/>
    <w:rsid w:val="005D2AC4"/>
    <w:rsid w:val="005D2D72"/>
    <w:rsid w:val="005D315B"/>
    <w:rsid w:val="005D357A"/>
    <w:rsid w:val="005D36E7"/>
    <w:rsid w:val="005D4739"/>
    <w:rsid w:val="005D4A04"/>
    <w:rsid w:val="005D4A43"/>
    <w:rsid w:val="005D5623"/>
    <w:rsid w:val="005D5692"/>
    <w:rsid w:val="005D58C3"/>
    <w:rsid w:val="005D5D96"/>
    <w:rsid w:val="005D6D10"/>
    <w:rsid w:val="005D7CFD"/>
    <w:rsid w:val="005E0A20"/>
    <w:rsid w:val="005E0A30"/>
    <w:rsid w:val="005E1DE3"/>
    <w:rsid w:val="005E2207"/>
    <w:rsid w:val="005E42E5"/>
    <w:rsid w:val="005E4D9E"/>
    <w:rsid w:val="005E54B8"/>
    <w:rsid w:val="005E5B2E"/>
    <w:rsid w:val="005E6085"/>
    <w:rsid w:val="005E7452"/>
    <w:rsid w:val="005E7545"/>
    <w:rsid w:val="005E7582"/>
    <w:rsid w:val="005E7642"/>
    <w:rsid w:val="005E7DC8"/>
    <w:rsid w:val="005F0865"/>
    <w:rsid w:val="005F08D7"/>
    <w:rsid w:val="005F0A9D"/>
    <w:rsid w:val="005F11CC"/>
    <w:rsid w:val="005F149B"/>
    <w:rsid w:val="005F1AF9"/>
    <w:rsid w:val="005F1CA8"/>
    <w:rsid w:val="005F2276"/>
    <w:rsid w:val="005F2F11"/>
    <w:rsid w:val="005F310E"/>
    <w:rsid w:val="005F3CA9"/>
    <w:rsid w:val="005F3DA6"/>
    <w:rsid w:val="005F4224"/>
    <w:rsid w:val="005F429B"/>
    <w:rsid w:val="005F4A49"/>
    <w:rsid w:val="005F4A90"/>
    <w:rsid w:val="005F5351"/>
    <w:rsid w:val="005F5C09"/>
    <w:rsid w:val="005F7239"/>
    <w:rsid w:val="005F79D4"/>
    <w:rsid w:val="00600E45"/>
    <w:rsid w:val="006023A1"/>
    <w:rsid w:val="00602541"/>
    <w:rsid w:val="0060433D"/>
    <w:rsid w:val="006046BE"/>
    <w:rsid w:val="00604E4E"/>
    <w:rsid w:val="00605247"/>
    <w:rsid w:val="006068E4"/>
    <w:rsid w:val="0060713C"/>
    <w:rsid w:val="00607A90"/>
    <w:rsid w:val="00610A13"/>
    <w:rsid w:val="0061180F"/>
    <w:rsid w:val="00611C30"/>
    <w:rsid w:val="00612F8D"/>
    <w:rsid w:val="0061309E"/>
    <w:rsid w:val="00613261"/>
    <w:rsid w:val="00613363"/>
    <w:rsid w:val="0061377A"/>
    <w:rsid w:val="006138C8"/>
    <w:rsid w:val="006139BD"/>
    <w:rsid w:val="00613EF5"/>
    <w:rsid w:val="00613F25"/>
    <w:rsid w:val="0061468D"/>
    <w:rsid w:val="00615425"/>
    <w:rsid w:val="006154A5"/>
    <w:rsid w:val="006164A2"/>
    <w:rsid w:val="006164FE"/>
    <w:rsid w:val="006166E2"/>
    <w:rsid w:val="00616A95"/>
    <w:rsid w:val="00616DD8"/>
    <w:rsid w:val="006172EB"/>
    <w:rsid w:val="00617318"/>
    <w:rsid w:val="00617E61"/>
    <w:rsid w:val="006207D2"/>
    <w:rsid w:val="00620F8C"/>
    <w:rsid w:val="006211B6"/>
    <w:rsid w:val="006215B0"/>
    <w:rsid w:val="00621908"/>
    <w:rsid w:val="00621AF0"/>
    <w:rsid w:val="00621BCA"/>
    <w:rsid w:val="0062224E"/>
    <w:rsid w:val="0062381C"/>
    <w:rsid w:val="0062386A"/>
    <w:rsid w:val="00624C33"/>
    <w:rsid w:val="00624C4D"/>
    <w:rsid w:val="00624E2E"/>
    <w:rsid w:val="006250A7"/>
    <w:rsid w:val="006255A3"/>
    <w:rsid w:val="006264A4"/>
    <w:rsid w:val="00626F4D"/>
    <w:rsid w:val="00627558"/>
    <w:rsid w:val="006305E2"/>
    <w:rsid w:val="00630CBC"/>
    <w:rsid w:val="00630E09"/>
    <w:rsid w:val="00630F3A"/>
    <w:rsid w:val="006311F3"/>
    <w:rsid w:val="006312F3"/>
    <w:rsid w:val="006313D0"/>
    <w:rsid w:val="006313E2"/>
    <w:rsid w:val="0063167E"/>
    <w:rsid w:val="006316DC"/>
    <w:rsid w:val="006323FE"/>
    <w:rsid w:val="00632B3C"/>
    <w:rsid w:val="006334EF"/>
    <w:rsid w:val="00633A17"/>
    <w:rsid w:val="00634C25"/>
    <w:rsid w:val="00634EA4"/>
    <w:rsid w:val="0063536B"/>
    <w:rsid w:val="006354F6"/>
    <w:rsid w:val="006356C6"/>
    <w:rsid w:val="00635ABB"/>
    <w:rsid w:val="00635E49"/>
    <w:rsid w:val="006361B3"/>
    <w:rsid w:val="00636AE4"/>
    <w:rsid w:val="0063703C"/>
    <w:rsid w:val="006370E2"/>
    <w:rsid w:val="006373AA"/>
    <w:rsid w:val="00637C3D"/>
    <w:rsid w:val="00637ECE"/>
    <w:rsid w:val="00640794"/>
    <w:rsid w:val="006408DF"/>
    <w:rsid w:val="006415BD"/>
    <w:rsid w:val="00641649"/>
    <w:rsid w:val="00641C7F"/>
    <w:rsid w:val="0064279E"/>
    <w:rsid w:val="00644013"/>
    <w:rsid w:val="00644EEB"/>
    <w:rsid w:val="006466D2"/>
    <w:rsid w:val="00646B2F"/>
    <w:rsid w:val="006471EF"/>
    <w:rsid w:val="00647770"/>
    <w:rsid w:val="006479C9"/>
    <w:rsid w:val="006504F8"/>
    <w:rsid w:val="00650A8C"/>
    <w:rsid w:val="00650DD7"/>
    <w:rsid w:val="00650E5C"/>
    <w:rsid w:val="00651CE9"/>
    <w:rsid w:val="00651F7C"/>
    <w:rsid w:val="0065333C"/>
    <w:rsid w:val="006536AF"/>
    <w:rsid w:val="006538F8"/>
    <w:rsid w:val="00653D63"/>
    <w:rsid w:val="006541FF"/>
    <w:rsid w:val="00654796"/>
    <w:rsid w:val="00654797"/>
    <w:rsid w:val="0065572C"/>
    <w:rsid w:val="0065582C"/>
    <w:rsid w:val="0065626A"/>
    <w:rsid w:val="006569F1"/>
    <w:rsid w:val="006610CE"/>
    <w:rsid w:val="00661A42"/>
    <w:rsid w:val="00661AC9"/>
    <w:rsid w:val="00661BE3"/>
    <w:rsid w:val="006621E2"/>
    <w:rsid w:val="0066261F"/>
    <w:rsid w:val="006628D6"/>
    <w:rsid w:val="00663041"/>
    <w:rsid w:val="00664B13"/>
    <w:rsid w:val="00664B5F"/>
    <w:rsid w:val="00665E68"/>
    <w:rsid w:val="00665F46"/>
    <w:rsid w:val="00666BFB"/>
    <w:rsid w:val="00670628"/>
    <w:rsid w:val="006708C6"/>
    <w:rsid w:val="006714DE"/>
    <w:rsid w:val="00671B7B"/>
    <w:rsid w:val="00671FE8"/>
    <w:rsid w:val="006721BF"/>
    <w:rsid w:val="00672AD8"/>
    <w:rsid w:val="00672CF2"/>
    <w:rsid w:val="006730BD"/>
    <w:rsid w:val="00673290"/>
    <w:rsid w:val="00673745"/>
    <w:rsid w:val="00673A5E"/>
    <w:rsid w:val="006744C0"/>
    <w:rsid w:val="006746AD"/>
    <w:rsid w:val="006746BC"/>
    <w:rsid w:val="00674D8E"/>
    <w:rsid w:val="00674DE7"/>
    <w:rsid w:val="00675DC5"/>
    <w:rsid w:val="006765F9"/>
    <w:rsid w:val="00676A86"/>
    <w:rsid w:val="00676EAF"/>
    <w:rsid w:val="006772D7"/>
    <w:rsid w:val="00677338"/>
    <w:rsid w:val="006775FA"/>
    <w:rsid w:val="00680CD7"/>
    <w:rsid w:val="00680E27"/>
    <w:rsid w:val="006812C7"/>
    <w:rsid w:val="00682517"/>
    <w:rsid w:val="00682752"/>
    <w:rsid w:val="00683143"/>
    <w:rsid w:val="00683260"/>
    <w:rsid w:val="00683BC5"/>
    <w:rsid w:val="00683E6D"/>
    <w:rsid w:val="00684083"/>
    <w:rsid w:val="0068410B"/>
    <w:rsid w:val="006841EB"/>
    <w:rsid w:val="0068480A"/>
    <w:rsid w:val="00684DFB"/>
    <w:rsid w:val="006868B7"/>
    <w:rsid w:val="00690008"/>
    <w:rsid w:val="00690062"/>
    <w:rsid w:val="00690253"/>
    <w:rsid w:val="00690876"/>
    <w:rsid w:val="00690A6B"/>
    <w:rsid w:val="00690B09"/>
    <w:rsid w:val="0069259B"/>
    <w:rsid w:val="00693670"/>
    <w:rsid w:val="00693B87"/>
    <w:rsid w:val="00693F11"/>
    <w:rsid w:val="0069512B"/>
    <w:rsid w:val="006959DF"/>
    <w:rsid w:val="00695EB9"/>
    <w:rsid w:val="00695ED9"/>
    <w:rsid w:val="00696F22"/>
    <w:rsid w:val="006974E6"/>
    <w:rsid w:val="00697CF0"/>
    <w:rsid w:val="006A0254"/>
    <w:rsid w:val="006A1627"/>
    <w:rsid w:val="006A1C95"/>
    <w:rsid w:val="006A20A6"/>
    <w:rsid w:val="006A2279"/>
    <w:rsid w:val="006A3861"/>
    <w:rsid w:val="006A3FAD"/>
    <w:rsid w:val="006A416C"/>
    <w:rsid w:val="006A49E3"/>
    <w:rsid w:val="006A4E1B"/>
    <w:rsid w:val="006A589E"/>
    <w:rsid w:val="006A70CF"/>
    <w:rsid w:val="006A73FF"/>
    <w:rsid w:val="006A776E"/>
    <w:rsid w:val="006A7A0C"/>
    <w:rsid w:val="006B0114"/>
    <w:rsid w:val="006B0672"/>
    <w:rsid w:val="006B08E1"/>
    <w:rsid w:val="006B0CDA"/>
    <w:rsid w:val="006B0E4E"/>
    <w:rsid w:val="006B168F"/>
    <w:rsid w:val="006B268A"/>
    <w:rsid w:val="006B2CB2"/>
    <w:rsid w:val="006B3881"/>
    <w:rsid w:val="006B3E03"/>
    <w:rsid w:val="006B3E75"/>
    <w:rsid w:val="006B4299"/>
    <w:rsid w:val="006B43C6"/>
    <w:rsid w:val="006B458C"/>
    <w:rsid w:val="006B4712"/>
    <w:rsid w:val="006B523B"/>
    <w:rsid w:val="006B5A97"/>
    <w:rsid w:val="006B5C73"/>
    <w:rsid w:val="006B5EB5"/>
    <w:rsid w:val="006B6618"/>
    <w:rsid w:val="006B66EA"/>
    <w:rsid w:val="006B6885"/>
    <w:rsid w:val="006B6F59"/>
    <w:rsid w:val="006B70FF"/>
    <w:rsid w:val="006B7114"/>
    <w:rsid w:val="006B7319"/>
    <w:rsid w:val="006B75BF"/>
    <w:rsid w:val="006B7B79"/>
    <w:rsid w:val="006B7E99"/>
    <w:rsid w:val="006C0918"/>
    <w:rsid w:val="006C09D2"/>
    <w:rsid w:val="006C1444"/>
    <w:rsid w:val="006C292A"/>
    <w:rsid w:val="006C2980"/>
    <w:rsid w:val="006C394E"/>
    <w:rsid w:val="006C41BE"/>
    <w:rsid w:val="006C48C1"/>
    <w:rsid w:val="006C7069"/>
    <w:rsid w:val="006D0212"/>
    <w:rsid w:val="006D056F"/>
    <w:rsid w:val="006D0818"/>
    <w:rsid w:val="006D13B6"/>
    <w:rsid w:val="006D155D"/>
    <w:rsid w:val="006D16A8"/>
    <w:rsid w:val="006D1905"/>
    <w:rsid w:val="006D1DB5"/>
    <w:rsid w:val="006D1E8A"/>
    <w:rsid w:val="006D20A5"/>
    <w:rsid w:val="006D2828"/>
    <w:rsid w:val="006D2B7C"/>
    <w:rsid w:val="006D2F97"/>
    <w:rsid w:val="006D3604"/>
    <w:rsid w:val="006D389E"/>
    <w:rsid w:val="006D3908"/>
    <w:rsid w:val="006D41FB"/>
    <w:rsid w:val="006D4591"/>
    <w:rsid w:val="006D49A6"/>
    <w:rsid w:val="006D4D47"/>
    <w:rsid w:val="006D4EBC"/>
    <w:rsid w:val="006D51DE"/>
    <w:rsid w:val="006D52BC"/>
    <w:rsid w:val="006D5799"/>
    <w:rsid w:val="006D5D59"/>
    <w:rsid w:val="006D5EDB"/>
    <w:rsid w:val="006D5FEE"/>
    <w:rsid w:val="006D61BA"/>
    <w:rsid w:val="006D6607"/>
    <w:rsid w:val="006D6931"/>
    <w:rsid w:val="006D775C"/>
    <w:rsid w:val="006E023A"/>
    <w:rsid w:val="006E0316"/>
    <w:rsid w:val="006E074A"/>
    <w:rsid w:val="006E07B7"/>
    <w:rsid w:val="006E218E"/>
    <w:rsid w:val="006E3B88"/>
    <w:rsid w:val="006E534B"/>
    <w:rsid w:val="006E538E"/>
    <w:rsid w:val="006E57F6"/>
    <w:rsid w:val="006E59D6"/>
    <w:rsid w:val="006E658E"/>
    <w:rsid w:val="006E699A"/>
    <w:rsid w:val="006E6B70"/>
    <w:rsid w:val="006F1001"/>
    <w:rsid w:val="006F1D30"/>
    <w:rsid w:val="006F2111"/>
    <w:rsid w:val="006F34B0"/>
    <w:rsid w:val="006F35C1"/>
    <w:rsid w:val="006F3DAC"/>
    <w:rsid w:val="006F5EFB"/>
    <w:rsid w:val="006F6228"/>
    <w:rsid w:val="006F67B4"/>
    <w:rsid w:val="006F6AC6"/>
    <w:rsid w:val="006F73AD"/>
    <w:rsid w:val="006F7656"/>
    <w:rsid w:val="0070091E"/>
    <w:rsid w:val="00700BC1"/>
    <w:rsid w:val="007010A3"/>
    <w:rsid w:val="00701FA7"/>
    <w:rsid w:val="0070208A"/>
    <w:rsid w:val="007031D5"/>
    <w:rsid w:val="007039C6"/>
    <w:rsid w:val="007039E4"/>
    <w:rsid w:val="00704023"/>
    <w:rsid w:val="007048E8"/>
    <w:rsid w:val="00704F0E"/>
    <w:rsid w:val="0070544F"/>
    <w:rsid w:val="0070568F"/>
    <w:rsid w:val="007059B1"/>
    <w:rsid w:val="00706192"/>
    <w:rsid w:val="0070637F"/>
    <w:rsid w:val="00706A44"/>
    <w:rsid w:val="00706E20"/>
    <w:rsid w:val="0070715B"/>
    <w:rsid w:val="00707901"/>
    <w:rsid w:val="0070792C"/>
    <w:rsid w:val="007079AC"/>
    <w:rsid w:val="00707B56"/>
    <w:rsid w:val="00707F01"/>
    <w:rsid w:val="007104B4"/>
    <w:rsid w:val="00710B81"/>
    <w:rsid w:val="00711425"/>
    <w:rsid w:val="007116D8"/>
    <w:rsid w:val="00711A54"/>
    <w:rsid w:val="00712501"/>
    <w:rsid w:val="00712528"/>
    <w:rsid w:val="007127D6"/>
    <w:rsid w:val="00713032"/>
    <w:rsid w:val="00713C94"/>
    <w:rsid w:val="00714499"/>
    <w:rsid w:val="00714DEB"/>
    <w:rsid w:val="007152DA"/>
    <w:rsid w:val="0071599A"/>
    <w:rsid w:val="00716176"/>
    <w:rsid w:val="007161BF"/>
    <w:rsid w:val="0071641F"/>
    <w:rsid w:val="0071697A"/>
    <w:rsid w:val="00717760"/>
    <w:rsid w:val="00720032"/>
    <w:rsid w:val="0072052D"/>
    <w:rsid w:val="00720E93"/>
    <w:rsid w:val="00721E7D"/>
    <w:rsid w:val="00722390"/>
    <w:rsid w:val="00722479"/>
    <w:rsid w:val="007230BA"/>
    <w:rsid w:val="007234D3"/>
    <w:rsid w:val="007240E4"/>
    <w:rsid w:val="007242C5"/>
    <w:rsid w:val="00724C11"/>
    <w:rsid w:val="00724FF3"/>
    <w:rsid w:val="00725048"/>
    <w:rsid w:val="007250BD"/>
    <w:rsid w:val="0072521C"/>
    <w:rsid w:val="007254F6"/>
    <w:rsid w:val="007257FB"/>
    <w:rsid w:val="00726467"/>
    <w:rsid w:val="00726A4E"/>
    <w:rsid w:val="00726AA1"/>
    <w:rsid w:val="00726F3F"/>
    <w:rsid w:val="00727C5C"/>
    <w:rsid w:val="00727D11"/>
    <w:rsid w:val="00727DCE"/>
    <w:rsid w:val="00730023"/>
    <w:rsid w:val="00730AAD"/>
    <w:rsid w:val="0073128B"/>
    <w:rsid w:val="00731D6B"/>
    <w:rsid w:val="00731DFF"/>
    <w:rsid w:val="00732040"/>
    <w:rsid w:val="0073210B"/>
    <w:rsid w:val="007330EF"/>
    <w:rsid w:val="00733625"/>
    <w:rsid w:val="007337B4"/>
    <w:rsid w:val="007343FB"/>
    <w:rsid w:val="0073469F"/>
    <w:rsid w:val="00734765"/>
    <w:rsid w:val="00734885"/>
    <w:rsid w:val="00734B78"/>
    <w:rsid w:val="00734E10"/>
    <w:rsid w:val="00735096"/>
    <w:rsid w:val="0073516B"/>
    <w:rsid w:val="00735368"/>
    <w:rsid w:val="0073701A"/>
    <w:rsid w:val="00737374"/>
    <w:rsid w:val="0073781E"/>
    <w:rsid w:val="00737ABA"/>
    <w:rsid w:val="0074001D"/>
    <w:rsid w:val="00740417"/>
    <w:rsid w:val="00740599"/>
    <w:rsid w:val="007407F6"/>
    <w:rsid w:val="007412AF"/>
    <w:rsid w:val="007418AC"/>
    <w:rsid w:val="00741ED1"/>
    <w:rsid w:val="00741F64"/>
    <w:rsid w:val="007428CE"/>
    <w:rsid w:val="00742F2E"/>
    <w:rsid w:val="00743BE0"/>
    <w:rsid w:val="00743FD3"/>
    <w:rsid w:val="00744DFD"/>
    <w:rsid w:val="00745E32"/>
    <w:rsid w:val="00746BC1"/>
    <w:rsid w:val="00746FA5"/>
    <w:rsid w:val="00747B37"/>
    <w:rsid w:val="007502A7"/>
    <w:rsid w:val="007508E8"/>
    <w:rsid w:val="0075098F"/>
    <w:rsid w:val="00750F96"/>
    <w:rsid w:val="00751724"/>
    <w:rsid w:val="00751B56"/>
    <w:rsid w:val="00752CE1"/>
    <w:rsid w:val="00752D5C"/>
    <w:rsid w:val="00753AED"/>
    <w:rsid w:val="00753BD9"/>
    <w:rsid w:val="00753C7B"/>
    <w:rsid w:val="00755265"/>
    <w:rsid w:val="00755D0F"/>
    <w:rsid w:val="00755D5E"/>
    <w:rsid w:val="00756239"/>
    <w:rsid w:val="00756D45"/>
    <w:rsid w:val="00756E74"/>
    <w:rsid w:val="00756F01"/>
    <w:rsid w:val="007573C1"/>
    <w:rsid w:val="00757F00"/>
    <w:rsid w:val="00760AC0"/>
    <w:rsid w:val="00762125"/>
    <w:rsid w:val="007624EE"/>
    <w:rsid w:val="00762622"/>
    <w:rsid w:val="0076264D"/>
    <w:rsid w:val="00763314"/>
    <w:rsid w:val="00763957"/>
    <w:rsid w:val="00763D8E"/>
    <w:rsid w:val="0076472B"/>
    <w:rsid w:val="00764964"/>
    <w:rsid w:val="007667BF"/>
    <w:rsid w:val="00770015"/>
    <w:rsid w:val="007700AC"/>
    <w:rsid w:val="00770145"/>
    <w:rsid w:val="0077051F"/>
    <w:rsid w:val="0077076F"/>
    <w:rsid w:val="00770B18"/>
    <w:rsid w:val="00771FD9"/>
    <w:rsid w:val="0077217D"/>
    <w:rsid w:val="007723A2"/>
    <w:rsid w:val="0077243A"/>
    <w:rsid w:val="00772B81"/>
    <w:rsid w:val="00772B84"/>
    <w:rsid w:val="00772F31"/>
    <w:rsid w:val="00773D8B"/>
    <w:rsid w:val="00774B8E"/>
    <w:rsid w:val="00775543"/>
    <w:rsid w:val="007755CF"/>
    <w:rsid w:val="0077567F"/>
    <w:rsid w:val="00775DA3"/>
    <w:rsid w:val="00775F9B"/>
    <w:rsid w:val="0077666E"/>
    <w:rsid w:val="00776A95"/>
    <w:rsid w:val="00776D69"/>
    <w:rsid w:val="00777389"/>
    <w:rsid w:val="00777524"/>
    <w:rsid w:val="00780A92"/>
    <w:rsid w:val="00781CB3"/>
    <w:rsid w:val="007826C1"/>
    <w:rsid w:val="00782C8D"/>
    <w:rsid w:val="007830CC"/>
    <w:rsid w:val="0078312E"/>
    <w:rsid w:val="007832E4"/>
    <w:rsid w:val="00783630"/>
    <w:rsid w:val="00783893"/>
    <w:rsid w:val="00783F4F"/>
    <w:rsid w:val="00784977"/>
    <w:rsid w:val="0078551F"/>
    <w:rsid w:val="00785A6A"/>
    <w:rsid w:val="00786119"/>
    <w:rsid w:val="00786669"/>
    <w:rsid w:val="00786B5C"/>
    <w:rsid w:val="00786DB8"/>
    <w:rsid w:val="00786E70"/>
    <w:rsid w:val="00786FF8"/>
    <w:rsid w:val="00787476"/>
    <w:rsid w:val="0078777C"/>
    <w:rsid w:val="00787B97"/>
    <w:rsid w:val="00790B6D"/>
    <w:rsid w:val="00791315"/>
    <w:rsid w:val="0079151C"/>
    <w:rsid w:val="00791561"/>
    <w:rsid w:val="0079285D"/>
    <w:rsid w:val="00795539"/>
    <w:rsid w:val="007956F4"/>
    <w:rsid w:val="00795895"/>
    <w:rsid w:val="00795C96"/>
    <w:rsid w:val="00795FB9"/>
    <w:rsid w:val="0079631F"/>
    <w:rsid w:val="00796349"/>
    <w:rsid w:val="00797B8B"/>
    <w:rsid w:val="007A053F"/>
    <w:rsid w:val="007A1AF4"/>
    <w:rsid w:val="007A1CFF"/>
    <w:rsid w:val="007A238E"/>
    <w:rsid w:val="007A2D4F"/>
    <w:rsid w:val="007A2EE9"/>
    <w:rsid w:val="007A2F32"/>
    <w:rsid w:val="007A2F85"/>
    <w:rsid w:val="007A480D"/>
    <w:rsid w:val="007A4B5E"/>
    <w:rsid w:val="007A50F0"/>
    <w:rsid w:val="007A56B4"/>
    <w:rsid w:val="007A56D8"/>
    <w:rsid w:val="007A5750"/>
    <w:rsid w:val="007A6484"/>
    <w:rsid w:val="007A7ECA"/>
    <w:rsid w:val="007B0199"/>
    <w:rsid w:val="007B033E"/>
    <w:rsid w:val="007B0567"/>
    <w:rsid w:val="007B12E3"/>
    <w:rsid w:val="007B23F9"/>
    <w:rsid w:val="007B2AE3"/>
    <w:rsid w:val="007B3221"/>
    <w:rsid w:val="007B337B"/>
    <w:rsid w:val="007B345C"/>
    <w:rsid w:val="007B39C6"/>
    <w:rsid w:val="007B3C41"/>
    <w:rsid w:val="007B47BF"/>
    <w:rsid w:val="007B5EA7"/>
    <w:rsid w:val="007B6C4A"/>
    <w:rsid w:val="007B7002"/>
    <w:rsid w:val="007B730C"/>
    <w:rsid w:val="007B7416"/>
    <w:rsid w:val="007B74E8"/>
    <w:rsid w:val="007B7716"/>
    <w:rsid w:val="007B7F46"/>
    <w:rsid w:val="007B7F5E"/>
    <w:rsid w:val="007C1598"/>
    <w:rsid w:val="007C2000"/>
    <w:rsid w:val="007C2B14"/>
    <w:rsid w:val="007C325A"/>
    <w:rsid w:val="007C3C46"/>
    <w:rsid w:val="007C4892"/>
    <w:rsid w:val="007C56D1"/>
    <w:rsid w:val="007C599D"/>
    <w:rsid w:val="007C5A5F"/>
    <w:rsid w:val="007C629D"/>
    <w:rsid w:val="007C6AA2"/>
    <w:rsid w:val="007C7086"/>
    <w:rsid w:val="007D0820"/>
    <w:rsid w:val="007D1B15"/>
    <w:rsid w:val="007D1F5F"/>
    <w:rsid w:val="007D251A"/>
    <w:rsid w:val="007D252C"/>
    <w:rsid w:val="007D2924"/>
    <w:rsid w:val="007D4373"/>
    <w:rsid w:val="007D4682"/>
    <w:rsid w:val="007D46B0"/>
    <w:rsid w:val="007D4CC2"/>
    <w:rsid w:val="007D508D"/>
    <w:rsid w:val="007D5A25"/>
    <w:rsid w:val="007D60CB"/>
    <w:rsid w:val="007D6713"/>
    <w:rsid w:val="007D7041"/>
    <w:rsid w:val="007E095B"/>
    <w:rsid w:val="007E09EC"/>
    <w:rsid w:val="007E0D21"/>
    <w:rsid w:val="007E0D5D"/>
    <w:rsid w:val="007E1BC0"/>
    <w:rsid w:val="007E22C4"/>
    <w:rsid w:val="007E2AC8"/>
    <w:rsid w:val="007E3591"/>
    <w:rsid w:val="007E43C1"/>
    <w:rsid w:val="007E464A"/>
    <w:rsid w:val="007E5499"/>
    <w:rsid w:val="007E5BEE"/>
    <w:rsid w:val="007E6765"/>
    <w:rsid w:val="007E6CE5"/>
    <w:rsid w:val="007E70CB"/>
    <w:rsid w:val="007E7534"/>
    <w:rsid w:val="007E75CC"/>
    <w:rsid w:val="007E7FA6"/>
    <w:rsid w:val="007F00C3"/>
    <w:rsid w:val="007F04AA"/>
    <w:rsid w:val="007F0C16"/>
    <w:rsid w:val="007F27CB"/>
    <w:rsid w:val="007F2949"/>
    <w:rsid w:val="007F3692"/>
    <w:rsid w:val="007F4E0D"/>
    <w:rsid w:val="007F5FCC"/>
    <w:rsid w:val="007F68A9"/>
    <w:rsid w:val="007F6A8A"/>
    <w:rsid w:val="007F6C5B"/>
    <w:rsid w:val="007F6DAA"/>
    <w:rsid w:val="007F75F4"/>
    <w:rsid w:val="0080029F"/>
    <w:rsid w:val="00800541"/>
    <w:rsid w:val="00800B30"/>
    <w:rsid w:val="00800E2A"/>
    <w:rsid w:val="00800E52"/>
    <w:rsid w:val="00801111"/>
    <w:rsid w:val="00801924"/>
    <w:rsid w:val="008023A2"/>
    <w:rsid w:val="00802757"/>
    <w:rsid w:val="00803128"/>
    <w:rsid w:val="00803A44"/>
    <w:rsid w:val="00803E7C"/>
    <w:rsid w:val="00804535"/>
    <w:rsid w:val="00805F8E"/>
    <w:rsid w:val="008065C9"/>
    <w:rsid w:val="00807141"/>
    <w:rsid w:val="00807C2B"/>
    <w:rsid w:val="0081056C"/>
    <w:rsid w:val="00810B9C"/>
    <w:rsid w:val="00810BA1"/>
    <w:rsid w:val="0081216F"/>
    <w:rsid w:val="0081253F"/>
    <w:rsid w:val="00812AD6"/>
    <w:rsid w:val="008134EB"/>
    <w:rsid w:val="00813BE2"/>
    <w:rsid w:val="00813F87"/>
    <w:rsid w:val="0081462B"/>
    <w:rsid w:val="0081493E"/>
    <w:rsid w:val="0081576C"/>
    <w:rsid w:val="008170AA"/>
    <w:rsid w:val="008173CC"/>
    <w:rsid w:val="008201AA"/>
    <w:rsid w:val="008204AB"/>
    <w:rsid w:val="0082111D"/>
    <w:rsid w:val="008218DD"/>
    <w:rsid w:val="00822228"/>
    <w:rsid w:val="0082271F"/>
    <w:rsid w:val="0082290B"/>
    <w:rsid w:val="00822AAB"/>
    <w:rsid w:val="00823BCB"/>
    <w:rsid w:val="00824771"/>
    <w:rsid w:val="00824D24"/>
    <w:rsid w:val="00825EFC"/>
    <w:rsid w:val="00825FBE"/>
    <w:rsid w:val="0082622E"/>
    <w:rsid w:val="00826D96"/>
    <w:rsid w:val="008274ED"/>
    <w:rsid w:val="00827CA7"/>
    <w:rsid w:val="00830CE5"/>
    <w:rsid w:val="00830D05"/>
    <w:rsid w:val="00831992"/>
    <w:rsid w:val="00832E00"/>
    <w:rsid w:val="00833D51"/>
    <w:rsid w:val="00834931"/>
    <w:rsid w:val="00834BC3"/>
    <w:rsid w:val="00835123"/>
    <w:rsid w:val="00835623"/>
    <w:rsid w:val="00835CEA"/>
    <w:rsid w:val="008361DD"/>
    <w:rsid w:val="00836387"/>
    <w:rsid w:val="0083790E"/>
    <w:rsid w:val="00837E14"/>
    <w:rsid w:val="00837F58"/>
    <w:rsid w:val="008400EB"/>
    <w:rsid w:val="008410B1"/>
    <w:rsid w:val="00841589"/>
    <w:rsid w:val="00841B66"/>
    <w:rsid w:val="0084213A"/>
    <w:rsid w:val="00842F71"/>
    <w:rsid w:val="00843DE6"/>
    <w:rsid w:val="00844E7F"/>
    <w:rsid w:val="00845177"/>
    <w:rsid w:val="00845332"/>
    <w:rsid w:val="00845957"/>
    <w:rsid w:val="008467EE"/>
    <w:rsid w:val="00847505"/>
    <w:rsid w:val="008500D5"/>
    <w:rsid w:val="0085018B"/>
    <w:rsid w:val="008501FE"/>
    <w:rsid w:val="00850488"/>
    <w:rsid w:val="00850607"/>
    <w:rsid w:val="00850E79"/>
    <w:rsid w:val="00851947"/>
    <w:rsid w:val="00853671"/>
    <w:rsid w:val="00853D2E"/>
    <w:rsid w:val="00853D49"/>
    <w:rsid w:val="008545E5"/>
    <w:rsid w:val="0085596A"/>
    <w:rsid w:val="00856919"/>
    <w:rsid w:val="00856B54"/>
    <w:rsid w:val="00856B7E"/>
    <w:rsid w:val="00857785"/>
    <w:rsid w:val="008577BB"/>
    <w:rsid w:val="00857F4C"/>
    <w:rsid w:val="008619DD"/>
    <w:rsid w:val="00861A5A"/>
    <w:rsid w:val="00862693"/>
    <w:rsid w:val="008637D1"/>
    <w:rsid w:val="00863A7D"/>
    <w:rsid w:val="00863CD8"/>
    <w:rsid w:val="00863EF6"/>
    <w:rsid w:val="00864C44"/>
    <w:rsid w:val="00865A09"/>
    <w:rsid w:val="00865B99"/>
    <w:rsid w:val="0086601F"/>
    <w:rsid w:val="0086622D"/>
    <w:rsid w:val="00866A4A"/>
    <w:rsid w:val="00867E16"/>
    <w:rsid w:val="0087198D"/>
    <w:rsid w:val="008722CB"/>
    <w:rsid w:val="0087291E"/>
    <w:rsid w:val="00872B80"/>
    <w:rsid w:val="00873A7A"/>
    <w:rsid w:val="00873B75"/>
    <w:rsid w:val="00874E37"/>
    <w:rsid w:val="008802D2"/>
    <w:rsid w:val="00880AFD"/>
    <w:rsid w:val="00880DC0"/>
    <w:rsid w:val="008828B5"/>
    <w:rsid w:val="00883281"/>
    <w:rsid w:val="00883CF4"/>
    <w:rsid w:val="0088459E"/>
    <w:rsid w:val="008849AE"/>
    <w:rsid w:val="00884DCD"/>
    <w:rsid w:val="00884F2C"/>
    <w:rsid w:val="0088535B"/>
    <w:rsid w:val="00885FC8"/>
    <w:rsid w:val="00886B2C"/>
    <w:rsid w:val="00887601"/>
    <w:rsid w:val="0088783E"/>
    <w:rsid w:val="008878E5"/>
    <w:rsid w:val="00887D6C"/>
    <w:rsid w:val="00887D9B"/>
    <w:rsid w:val="00890B44"/>
    <w:rsid w:val="0089216D"/>
    <w:rsid w:val="00892812"/>
    <w:rsid w:val="00893470"/>
    <w:rsid w:val="00893593"/>
    <w:rsid w:val="00893C36"/>
    <w:rsid w:val="008946D1"/>
    <w:rsid w:val="008955D5"/>
    <w:rsid w:val="00895734"/>
    <w:rsid w:val="008957F1"/>
    <w:rsid w:val="00895B73"/>
    <w:rsid w:val="00895D44"/>
    <w:rsid w:val="00895EF3"/>
    <w:rsid w:val="0089764C"/>
    <w:rsid w:val="0089767F"/>
    <w:rsid w:val="008A0FDE"/>
    <w:rsid w:val="008A1A7F"/>
    <w:rsid w:val="008A1B51"/>
    <w:rsid w:val="008A226B"/>
    <w:rsid w:val="008A279D"/>
    <w:rsid w:val="008A2947"/>
    <w:rsid w:val="008A2DB2"/>
    <w:rsid w:val="008A314B"/>
    <w:rsid w:val="008A3348"/>
    <w:rsid w:val="008A37AA"/>
    <w:rsid w:val="008A3E00"/>
    <w:rsid w:val="008A3E39"/>
    <w:rsid w:val="008A3F74"/>
    <w:rsid w:val="008A4334"/>
    <w:rsid w:val="008A46AA"/>
    <w:rsid w:val="008A4A6A"/>
    <w:rsid w:val="008A4B73"/>
    <w:rsid w:val="008A4DB7"/>
    <w:rsid w:val="008A4E4F"/>
    <w:rsid w:val="008A5E8F"/>
    <w:rsid w:val="008A627E"/>
    <w:rsid w:val="008A664E"/>
    <w:rsid w:val="008A7758"/>
    <w:rsid w:val="008B00C0"/>
    <w:rsid w:val="008B04CD"/>
    <w:rsid w:val="008B05DD"/>
    <w:rsid w:val="008B15C1"/>
    <w:rsid w:val="008B1AA5"/>
    <w:rsid w:val="008B2953"/>
    <w:rsid w:val="008B2A2D"/>
    <w:rsid w:val="008B3D67"/>
    <w:rsid w:val="008B3E87"/>
    <w:rsid w:val="008B44FA"/>
    <w:rsid w:val="008B4EAA"/>
    <w:rsid w:val="008B502E"/>
    <w:rsid w:val="008B5209"/>
    <w:rsid w:val="008B5BB5"/>
    <w:rsid w:val="008B5FDD"/>
    <w:rsid w:val="008B61FA"/>
    <w:rsid w:val="008B6763"/>
    <w:rsid w:val="008B68D5"/>
    <w:rsid w:val="008B6A15"/>
    <w:rsid w:val="008B6E26"/>
    <w:rsid w:val="008C0040"/>
    <w:rsid w:val="008C191E"/>
    <w:rsid w:val="008C2EAE"/>
    <w:rsid w:val="008C2F26"/>
    <w:rsid w:val="008C3200"/>
    <w:rsid w:val="008C3497"/>
    <w:rsid w:val="008C3FDE"/>
    <w:rsid w:val="008C422F"/>
    <w:rsid w:val="008C597D"/>
    <w:rsid w:val="008C5C6A"/>
    <w:rsid w:val="008C5EA8"/>
    <w:rsid w:val="008C628E"/>
    <w:rsid w:val="008C7550"/>
    <w:rsid w:val="008C76F6"/>
    <w:rsid w:val="008C7885"/>
    <w:rsid w:val="008C79F5"/>
    <w:rsid w:val="008C7B96"/>
    <w:rsid w:val="008C7BC3"/>
    <w:rsid w:val="008D0129"/>
    <w:rsid w:val="008D0BDA"/>
    <w:rsid w:val="008D0C3A"/>
    <w:rsid w:val="008D11D1"/>
    <w:rsid w:val="008D1ABC"/>
    <w:rsid w:val="008D239C"/>
    <w:rsid w:val="008D2A2F"/>
    <w:rsid w:val="008D3223"/>
    <w:rsid w:val="008D53F1"/>
    <w:rsid w:val="008D57B3"/>
    <w:rsid w:val="008D69E6"/>
    <w:rsid w:val="008D6E18"/>
    <w:rsid w:val="008D760E"/>
    <w:rsid w:val="008D7968"/>
    <w:rsid w:val="008D7BF2"/>
    <w:rsid w:val="008D7E17"/>
    <w:rsid w:val="008E0368"/>
    <w:rsid w:val="008E105D"/>
    <w:rsid w:val="008E1951"/>
    <w:rsid w:val="008E335B"/>
    <w:rsid w:val="008E34D4"/>
    <w:rsid w:val="008E353E"/>
    <w:rsid w:val="008E3AFF"/>
    <w:rsid w:val="008E3FAF"/>
    <w:rsid w:val="008E440F"/>
    <w:rsid w:val="008E46ED"/>
    <w:rsid w:val="008E4805"/>
    <w:rsid w:val="008E4822"/>
    <w:rsid w:val="008E60A3"/>
    <w:rsid w:val="008F124F"/>
    <w:rsid w:val="008F2570"/>
    <w:rsid w:val="008F3702"/>
    <w:rsid w:val="008F375E"/>
    <w:rsid w:val="008F4AA7"/>
    <w:rsid w:val="008F4B91"/>
    <w:rsid w:val="008F57B0"/>
    <w:rsid w:val="008F5F7F"/>
    <w:rsid w:val="008F64B5"/>
    <w:rsid w:val="008F6CF1"/>
    <w:rsid w:val="008F7299"/>
    <w:rsid w:val="0090052B"/>
    <w:rsid w:val="00900617"/>
    <w:rsid w:val="009006C6"/>
    <w:rsid w:val="00900B3E"/>
    <w:rsid w:val="00900BF6"/>
    <w:rsid w:val="00901418"/>
    <w:rsid w:val="009016BC"/>
    <w:rsid w:val="00901D49"/>
    <w:rsid w:val="00901FE6"/>
    <w:rsid w:val="009023E6"/>
    <w:rsid w:val="0090283A"/>
    <w:rsid w:val="00902DBE"/>
    <w:rsid w:val="00902E4E"/>
    <w:rsid w:val="00905872"/>
    <w:rsid w:val="00907A10"/>
    <w:rsid w:val="009100DC"/>
    <w:rsid w:val="009106B3"/>
    <w:rsid w:val="00910CD6"/>
    <w:rsid w:val="00910E2E"/>
    <w:rsid w:val="00910F36"/>
    <w:rsid w:val="0091142A"/>
    <w:rsid w:val="009114FE"/>
    <w:rsid w:val="00911EDB"/>
    <w:rsid w:val="0091281A"/>
    <w:rsid w:val="00912A92"/>
    <w:rsid w:val="00914218"/>
    <w:rsid w:val="00914590"/>
    <w:rsid w:val="009145B9"/>
    <w:rsid w:val="009147F5"/>
    <w:rsid w:val="00914AFF"/>
    <w:rsid w:val="00916EC8"/>
    <w:rsid w:val="009171EC"/>
    <w:rsid w:val="00917CAA"/>
    <w:rsid w:val="00920520"/>
    <w:rsid w:val="00920D62"/>
    <w:rsid w:val="00920FCA"/>
    <w:rsid w:val="00920FCE"/>
    <w:rsid w:val="00921258"/>
    <w:rsid w:val="0092168A"/>
    <w:rsid w:val="009218F0"/>
    <w:rsid w:val="00921BBC"/>
    <w:rsid w:val="00921CD7"/>
    <w:rsid w:val="009224AC"/>
    <w:rsid w:val="0092250E"/>
    <w:rsid w:val="00922958"/>
    <w:rsid w:val="00922C9B"/>
    <w:rsid w:val="00922F1C"/>
    <w:rsid w:val="00923800"/>
    <w:rsid w:val="00923EE7"/>
    <w:rsid w:val="00924703"/>
    <w:rsid w:val="00924728"/>
    <w:rsid w:val="00925620"/>
    <w:rsid w:val="00925E3E"/>
    <w:rsid w:val="00926081"/>
    <w:rsid w:val="009276EE"/>
    <w:rsid w:val="0093018C"/>
    <w:rsid w:val="00930261"/>
    <w:rsid w:val="00930677"/>
    <w:rsid w:val="00930894"/>
    <w:rsid w:val="009308D8"/>
    <w:rsid w:val="00930D2E"/>
    <w:rsid w:val="00931271"/>
    <w:rsid w:val="00931660"/>
    <w:rsid w:val="00931BE2"/>
    <w:rsid w:val="00931EB5"/>
    <w:rsid w:val="009322FB"/>
    <w:rsid w:val="00932380"/>
    <w:rsid w:val="00932506"/>
    <w:rsid w:val="00932707"/>
    <w:rsid w:val="00932D7E"/>
    <w:rsid w:val="00932EAD"/>
    <w:rsid w:val="00933337"/>
    <w:rsid w:val="00934082"/>
    <w:rsid w:val="0093540A"/>
    <w:rsid w:val="00935852"/>
    <w:rsid w:val="00936FEA"/>
    <w:rsid w:val="0093739F"/>
    <w:rsid w:val="00937D45"/>
    <w:rsid w:val="00940757"/>
    <w:rsid w:val="00940B7D"/>
    <w:rsid w:val="009416EB"/>
    <w:rsid w:val="009422FA"/>
    <w:rsid w:val="009436FD"/>
    <w:rsid w:val="0094401C"/>
    <w:rsid w:val="00944A07"/>
    <w:rsid w:val="00945811"/>
    <w:rsid w:val="009465BE"/>
    <w:rsid w:val="0094661A"/>
    <w:rsid w:val="00946A5F"/>
    <w:rsid w:val="00947725"/>
    <w:rsid w:val="009500E2"/>
    <w:rsid w:val="009502CF"/>
    <w:rsid w:val="00950C5A"/>
    <w:rsid w:val="00952139"/>
    <w:rsid w:val="00952B44"/>
    <w:rsid w:val="00952DE8"/>
    <w:rsid w:val="00952DF1"/>
    <w:rsid w:val="00952F02"/>
    <w:rsid w:val="00953CEB"/>
    <w:rsid w:val="00955F76"/>
    <w:rsid w:val="009564D1"/>
    <w:rsid w:val="00957143"/>
    <w:rsid w:val="009574ED"/>
    <w:rsid w:val="009600C2"/>
    <w:rsid w:val="009601AB"/>
    <w:rsid w:val="00960D0F"/>
    <w:rsid w:val="00960EDB"/>
    <w:rsid w:val="009618AC"/>
    <w:rsid w:val="009623EE"/>
    <w:rsid w:val="00962CE2"/>
    <w:rsid w:val="00962DC9"/>
    <w:rsid w:val="00963AAD"/>
    <w:rsid w:val="009641FB"/>
    <w:rsid w:val="009643A4"/>
    <w:rsid w:val="009644BA"/>
    <w:rsid w:val="00964870"/>
    <w:rsid w:val="009668FB"/>
    <w:rsid w:val="00966BC6"/>
    <w:rsid w:val="00967B4C"/>
    <w:rsid w:val="009703B6"/>
    <w:rsid w:val="00971048"/>
    <w:rsid w:val="00972036"/>
    <w:rsid w:val="00972499"/>
    <w:rsid w:val="009724D2"/>
    <w:rsid w:val="00972910"/>
    <w:rsid w:val="00972F74"/>
    <w:rsid w:val="009731B1"/>
    <w:rsid w:val="00973258"/>
    <w:rsid w:val="009738E1"/>
    <w:rsid w:val="0097428B"/>
    <w:rsid w:val="00974533"/>
    <w:rsid w:val="00974A5C"/>
    <w:rsid w:val="00974CB3"/>
    <w:rsid w:val="00974D84"/>
    <w:rsid w:val="009753D3"/>
    <w:rsid w:val="0097552E"/>
    <w:rsid w:val="009757EC"/>
    <w:rsid w:val="00975A2F"/>
    <w:rsid w:val="009765ED"/>
    <w:rsid w:val="00976846"/>
    <w:rsid w:val="00976C36"/>
    <w:rsid w:val="00976CBE"/>
    <w:rsid w:val="009774F4"/>
    <w:rsid w:val="00980102"/>
    <w:rsid w:val="00980525"/>
    <w:rsid w:val="0098091C"/>
    <w:rsid w:val="00980B29"/>
    <w:rsid w:val="00980C21"/>
    <w:rsid w:val="009815EB"/>
    <w:rsid w:val="009816F7"/>
    <w:rsid w:val="00982FBB"/>
    <w:rsid w:val="009834EE"/>
    <w:rsid w:val="0098372A"/>
    <w:rsid w:val="00983C27"/>
    <w:rsid w:val="009847DB"/>
    <w:rsid w:val="009849AF"/>
    <w:rsid w:val="00984CAF"/>
    <w:rsid w:val="00984F95"/>
    <w:rsid w:val="00984FA2"/>
    <w:rsid w:val="00985D5A"/>
    <w:rsid w:val="00985E3F"/>
    <w:rsid w:val="00985FD0"/>
    <w:rsid w:val="00986C75"/>
    <w:rsid w:val="00987334"/>
    <w:rsid w:val="0098751A"/>
    <w:rsid w:val="00987E77"/>
    <w:rsid w:val="009907F0"/>
    <w:rsid w:val="009909B8"/>
    <w:rsid w:val="0099109C"/>
    <w:rsid w:val="00991718"/>
    <w:rsid w:val="009929AE"/>
    <w:rsid w:val="00992F68"/>
    <w:rsid w:val="009939D7"/>
    <w:rsid w:val="00993D89"/>
    <w:rsid w:val="009947A5"/>
    <w:rsid w:val="009950F1"/>
    <w:rsid w:val="0099532B"/>
    <w:rsid w:val="009954A3"/>
    <w:rsid w:val="0099582B"/>
    <w:rsid w:val="00995A79"/>
    <w:rsid w:val="009967B2"/>
    <w:rsid w:val="009971DA"/>
    <w:rsid w:val="00997324"/>
    <w:rsid w:val="0099780A"/>
    <w:rsid w:val="009A264F"/>
    <w:rsid w:val="009A2F2B"/>
    <w:rsid w:val="009A348C"/>
    <w:rsid w:val="009A34AD"/>
    <w:rsid w:val="009A3E2A"/>
    <w:rsid w:val="009A40DE"/>
    <w:rsid w:val="009A4AB9"/>
    <w:rsid w:val="009A4B41"/>
    <w:rsid w:val="009A50E5"/>
    <w:rsid w:val="009A53B4"/>
    <w:rsid w:val="009A5809"/>
    <w:rsid w:val="009A58D8"/>
    <w:rsid w:val="009A5A55"/>
    <w:rsid w:val="009A60A6"/>
    <w:rsid w:val="009A60FD"/>
    <w:rsid w:val="009A61F3"/>
    <w:rsid w:val="009A7D08"/>
    <w:rsid w:val="009B0B03"/>
    <w:rsid w:val="009B0E15"/>
    <w:rsid w:val="009B1930"/>
    <w:rsid w:val="009B1987"/>
    <w:rsid w:val="009B2B81"/>
    <w:rsid w:val="009B3274"/>
    <w:rsid w:val="009B3C4C"/>
    <w:rsid w:val="009B44E8"/>
    <w:rsid w:val="009B4BD6"/>
    <w:rsid w:val="009B4C14"/>
    <w:rsid w:val="009B5369"/>
    <w:rsid w:val="009B53FA"/>
    <w:rsid w:val="009B5D73"/>
    <w:rsid w:val="009B5F77"/>
    <w:rsid w:val="009B633F"/>
    <w:rsid w:val="009B65D7"/>
    <w:rsid w:val="009B6C1C"/>
    <w:rsid w:val="009B79DE"/>
    <w:rsid w:val="009B7C68"/>
    <w:rsid w:val="009B7EB9"/>
    <w:rsid w:val="009C02FD"/>
    <w:rsid w:val="009C03B9"/>
    <w:rsid w:val="009C0ABC"/>
    <w:rsid w:val="009C0C7F"/>
    <w:rsid w:val="009C13DE"/>
    <w:rsid w:val="009C19C8"/>
    <w:rsid w:val="009C2F47"/>
    <w:rsid w:val="009C323E"/>
    <w:rsid w:val="009C34DF"/>
    <w:rsid w:val="009C378D"/>
    <w:rsid w:val="009C3963"/>
    <w:rsid w:val="009C3B27"/>
    <w:rsid w:val="009C3C99"/>
    <w:rsid w:val="009C432F"/>
    <w:rsid w:val="009C46BE"/>
    <w:rsid w:val="009C4BBA"/>
    <w:rsid w:val="009C568D"/>
    <w:rsid w:val="009C5FD4"/>
    <w:rsid w:val="009C6087"/>
    <w:rsid w:val="009C62EE"/>
    <w:rsid w:val="009C6519"/>
    <w:rsid w:val="009C6ACB"/>
    <w:rsid w:val="009C6D33"/>
    <w:rsid w:val="009C6EB7"/>
    <w:rsid w:val="009D02CC"/>
    <w:rsid w:val="009D092F"/>
    <w:rsid w:val="009D1307"/>
    <w:rsid w:val="009D19A4"/>
    <w:rsid w:val="009D1F0B"/>
    <w:rsid w:val="009D214F"/>
    <w:rsid w:val="009D23B8"/>
    <w:rsid w:val="009D26AE"/>
    <w:rsid w:val="009D29AE"/>
    <w:rsid w:val="009D380A"/>
    <w:rsid w:val="009D388E"/>
    <w:rsid w:val="009D406F"/>
    <w:rsid w:val="009D428D"/>
    <w:rsid w:val="009D4531"/>
    <w:rsid w:val="009D478B"/>
    <w:rsid w:val="009D484A"/>
    <w:rsid w:val="009D53C0"/>
    <w:rsid w:val="009D5C94"/>
    <w:rsid w:val="009D5DB4"/>
    <w:rsid w:val="009D67B0"/>
    <w:rsid w:val="009D6F1F"/>
    <w:rsid w:val="009D784E"/>
    <w:rsid w:val="009D7EE4"/>
    <w:rsid w:val="009E00ED"/>
    <w:rsid w:val="009E024D"/>
    <w:rsid w:val="009E13FE"/>
    <w:rsid w:val="009E15C1"/>
    <w:rsid w:val="009E183B"/>
    <w:rsid w:val="009E1AC3"/>
    <w:rsid w:val="009E2B0F"/>
    <w:rsid w:val="009E2BF2"/>
    <w:rsid w:val="009E2DA4"/>
    <w:rsid w:val="009E3570"/>
    <w:rsid w:val="009E362D"/>
    <w:rsid w:val="009E3666"/>
    <w:rsid w:val="009E3801"/>
    <w:rsid w:val="009E4027"/>
    <w:rsid w:val="009E515B"/>
    <w:rsid w:val="009E5A45"/>
    <w:rsid w:val="009E5B24"/>
    <w:rsid w:val="009E621A"/>
    <w:rsid w:val="009E6404"/>
    <w:rsid w:val="009E64A3"/>
    <w:rsid w:val="009E6898"/>
    <w:rsid w:val="009E6E41"/>
    <w:rsid w:val="009E70D0"/>
    <w:rsid w:val="009E7426"/>
    <w:rsid w:val="009E7CFB"/>
    <w:rsid w:val="009F0044"/>
    <w:rsid w:val="009F0465"/>
    <w:rsid w:val="009F0CF8"/>
    <w:rsid w:val="009F1507"/>
    <w:rsid w:val="009F189C"/>
    <w:rsid w:val="009F18A2"/>
    <w:rsid w:val="009F1C83"/>
    <w:rsid w:val="009F1F53"/>
    <w:rsid w:val="009F2089"/>
    <w:rsid w:val="009F2DDA"/>
    <w:rsid w:val="009F310F"/>
    <w:rsid w:val="009F3181"/>
    <w:rsid w:val="009F3237"/>
    <w:rsid w:val="009F3422"/>
    <w:rsid w:val="009F373E"/>
    <w:rsid w:val="009F3837"/>
    <w:rsid w:val="009F3891"/>
    <w:rsid w:val="009F3A09"/>
    <w:rsid w:val="009F4B0B"/>
    <w:rsid w:val="009F5CFA"/>
    <w:rsid w:val="009F5FA4"/>
    <w:rsid w:val="009F71B3"/>
    <w:rsid w:val="00A0058E"/>
    <w:rsid w:val="00A00A43"/>
    <w:rsid w:val="00A02A93"/>
    <w:rsid w:val="00A02B13"/>
    <w:rsid w:val="00A02B14"/>
    <w:rsid w:val="00A034DD"/>
    <w:rsid w:val="00A039EB"/>
    <w:rsid w:val="00A04719"/>
    <w:rsid w:val="00A04A2A"/>
    <w:rsid w:val="00A04C14"/>
    <w:rsid w:val="00A04CE5"/>
    <w:rsid w:val="00A05F98"/>
    <w:rsid w:val="00A06635"/>
    <w:rsid w:val="00A06DF2"/>
    <w:rsid w:val="00A07948"/>
    <w:rsid w:val="00A079C2"/>
    <w:rsid w:val="00A1018E"/>
    <w:rsid w:val="00A10A72"/>
    <w:rsid w:val="00A12584"/>
    <w:rsid w:val="00A12636"/>
    <w:rsid w:val="00A128C5"/>
    <w:rsid w:val="00A12B84"/>
    <w:rsid w:val="00A13D83"/>
    <w:rsid w:val="00A140A4"/>
    <w:rsid w:val="00A14310"/>
    <w:rsid w:val="00A14D19"/>
    <w:rsid w:val="00A151DC"/>
    <w:rsid w:val="00A153C2"/>
    <w:rsid w:val="00A16611"/>
    <w:rsid w:val="00A167DB"/>
    <w:rsid w:val="00A17078"/>
    <w:rsid w:val="00A17190"/>
    <w:rsid w:val="00A17468"/>
    <w:rsid w:val="00A20233"/>
    <w:rsid w:val="00A208C4"/>
    <w:rsid w:val="00A2219C"/>
    <w:rsid w:val="00A227C7"/>
    <w:rsid w:val="00A22B42"/>
    <w:rsid w:val="00A2304E"/>
    <w:rsid w:val="00A23B7C"/>
    <w:rsid w:val="00A23F16"/>
    <w:rsid w:val="00A23F90"/>
    <w:rsid w:val="00A24062"/>
    <w:rsid w:val="00A2451D"/>
    <w:rsid w:val="00A24F83"/>
    <w:rsid w:val="00A2548B"/>
    <w:rsid w:val="00A25E73"/>
    <w:rsid w:val="00A26801"/>
    <w:rsid w:val="00A26AEC"/>
    <w:rsid w:val="00A26C5E"/>
    <w:rsid w:val="00A275FD"/>
    <w:rsid w:val="00A27C14"/>
    <w:rsid w:val="00A27D4F"/>
    <w:rsid w:val="00A303D3"/>
    <w:rsid w:val="00A31193"/>
    <w:rsid w:val="00A31BA3"/>
    <w:rsid w:val="00A35291"/>
    <w:rsid w:val="00A3581F"/>
    <w:rsid w:val="00A35B40"/>
    <w:rsid w:val="00A36F7E"/>
    <w:rsid w:val="00A376C3"/>
    <w:rsid w:val="00A37A8D"/>
    <w:rsid w:val="00A40029"/>
    <w:rsid w:val="00A400F5"/>
    <w:rsid w:val="00A4059D"/>
    <w:rsid w:val="00A41B0E"/>
    <w:rsid w:val="00A43277"/>
    <w:rsid w:val="00A438F3"/>
    <w:rsid w:val="00A43ABC"/>
    <w:rsid w:val="00A4431C"/>
    <w:rsid w:val="00A44C8F"/>
    <w:rsid w:val="00A45022"/>
    <w:rsid w:val="00A45D92"/>
    <w:rsid w:val="00A46086"/>
    <w:rsid w:val="00A47375"/>
    <w:rsid w:val="00A47F09"/>
    <w:rsid w:val="00A5041E"/>
    <w:rsid w:val="00A508E6"/>
    <w:rsid w:val="00A50DA5"/>
    <w:rsid w:val="00A51077"/>
    <w:rsid w:val="00A5154F"/>
    <w:rsid w:val="00A51817"/>
    <w:rsid w:val="00A51D31"/>
    <w:rsid w:val="00A51EB9"/>
    <w:rsid w:val="00A53BF8"/>
    <w:rsid w:val="00A54188"/>
    <w:rsid w:val="00A546B3"/>
    <w:rsid w:val="00A54769"/>
    <w:rsid w:val="00A54E38"/>
    <w:rsid w:val="00A55A08"/>
    <w:rsid w:val="00A55C15"/>
    <w:rsid w:val="00A55F57"/>
    <w:rsid w:val="00A5662D"/>
    <w:rsid w:val="00A56FD4"/>
    <w:rsid w:val="00A57BC5"/>
    <w:rsid w:val="00A6112D"/>
    <w:rsid w:val="00A6123F"/>
    <w:rsid w:val="00A619F3"/>
    <w:rsid w:val="00A62093"/>
    <w:rsid w:val="00A62F80"/>
    <w:rsid w:val="00A6332F"/>
    <w:rsid w:val="00A637BB"/>
    <w:rsid w:val="00A63C9F"/>
    <w:rsid w:val="00A64803"/>
    <w:rsid w:val="00A64AFF"/>
    <w:rsid w:val="00A650B1"/>
    <w:rsid w:val="00A6538E"/>
    <w:rsid w:val="00A659A7"/>
    <w:rsid w:val="00A65B6C"/>
    <w:rsid w:val="00A65C9D"/>
    <w:rsid w:val="00A662C2"/>
    <w:rsid w:val="00A6662E"/>
    <w:rsid w:val="00A670E4"/>
    <w:rsid w:val="00A67BAA"/>
    <w:rsid w:val="00A700B0"/>
    <w:rsid w:val="00A70114"/>
    <w:rsid w:val="00A70554"/>
    <w:rsid w:val="00A70E95"/>
    <w:rsid w:val="00A71612"/>
    <w:rsid w:val="00A7224A"/>
    <w:rsid w:val="00A72C89"/>
    <w:rsid w:val="00A74417"/>
    <w:rsid w:val="00A749FB"/>
    <w:rsid w:val="00A75131"/>
    <w:rsid w:val="00A7526D"/>
    <w:rsid w:val="00A75D3E"/>
    <w:rsid w:val="00A762E5"/>
    <w:rsid w:val="00A769AD"/>
    <w:rsid w:val="00A77D8F"/>
    <w:rsid w:val="00A77F16"/>
    <w:rsid w:val="00A803A7"/>
    <w:rsid w:val="00A8047B"/>
    <w:rsid w:val="00A809C7"/>
    <w:rsid w:val="00A8107D"/>
    <w:rsid w:val="00A82340"/>
    <w:rsid w:val="00A82368"/>
    <w:rsid w:val="00A824E5"/>
    <w:rsid w:val="00A82823"/>
    <w:rsid w:val="00A82C22"/>
    <w:rsid w:val="00A84043"/>
    <w:rsid w:val="00A84DE2"/>
    <w:rsid w:val="00A85B44"/>
    <w:rsid w:val="00A85BE4"/>
    <w:rsid w:val="00A8613B"/>
    <w:rsid w:val="00A86508"/>
    <w:rsid w:val="00A86532"/>
    <w:rsid w:val="00A87543"/>
    <w:rsid w:val="00A877BD"/>
    <w:rsid w:val="00A8792B"/>
    <w:rsid w:val="00A87D36"/>
    <w:rsid w:val="00A90A9F"/>
    <w:rsid w:val="00A914B6"/>
    <w:rsid w:val="00A92943"/>
    <w:rsid w:val="00A92C4E"/>
    <w:rsid w:val="00A93728"/>
    <w:rsid w:val="00A93BEC"/>
    <w:rsid w:val="00A93BEF"/>
    <w:rsid w:val="00A945F5"/>
    <w:rsid w:val="00A95324"/>
    <w:rsid w:val="00A96861"/>
    <w:rsid w:val="00A974F4"/>
    <w:rsid w:val="00A976C5"/>
    <w:rsid w:val="00A97B5F"/>
    <w:rsid w:val="00AA106A"/>
    <w:rsid w:val="00AA1194"/>
    <w:rsid w:val="00AA235C"/>
    <w:rsid w:val="00AA2BAD"/>
    <w:rsid w:val="00AA33E5"/>
    <w:rsid w:val="00AA36FE"/>
    <w:rsid w:val="00AA4094"/>
    <w:rsid w:val="00AA4206"/>
    <w:rsid w:val="00AA47E7"/>
    <w:rsid w:val="00AA4C31"/>
    <w:rsid w:val="00AA514F"/>
    <w:rsid w:val="00AA52ED"/>
    <w:rsid w:val="00AA6606"/>
    <w:rsid w:val="00AA6EA2"/>
    <w:rsid w:val="00AA7221"/>
    <w:rsid w:val="00AA7329"/>
    <w:rsid w:val="00AA763E"/>
    <w:rsid w:val="00AA76D3"/>
    <w:rsid w:val="00AA7B47"/>
    <w:rsid w:val="00AB1113"/>
    <w:rsid w:val="00AB1898"/>
    <w:rsid w:val="00AB26EB"/>
    <w:rsid w:val="00AB2CFD"/>
    <w:rsid w:val="00AB35F5"/>
    <w:rsid w:val="00AB47AF"/>
    <w:rsid w:val="00AB4A6E"/>
    <w:rsid w:val="00AB4DCD"/>
    <w:rsid w:val="00AB514D"/>
    <w:rsid w:val="00AB6582"/>
    <w:rsid w:val="00AB67C0"/>
    <w:rsid w:val="00AB7C71"/>
    <w:rsid w:val="00AB7DE1"/>
    <w:rsid w:val="00AC217D"/>
    <w:rsid w:val="00AC265D"/>
    <w:rsid w:val="00AC3826"/>
    <w:rsid w:val="00AC3B02"/>
    <w:rsid w:val="00AC3F25"/>
    <w:rsid w:val="00AC4AE6"/>
    <w:rsid w:val="00AC56C3"/>
    <w:rsid w:val="00AC5F33"/>
    <w:rsid w:val="00AC6C8D"/>
    <w:rsid w:val="00AC7160"/>
    <w:rsid w:val="00AC7613"/>
    <w:rsid w:val="00AC7989"/>
    <w:rsid w:val="00AC79C1"/>
    <w:rsid w:val="00AC7A68"/>
    <w:rsid w:val="00AC7EDD"/>
    <w:rsid w:val="00AC7FA6"/>
    <w:rsid w:val="00AD0301"/>
    <w:rsid w:val="00AD076A"/>
    <w:rsid w:val="00AD1009"/>
    <w:rsid w:val="00AD1486"/>
    <w:rsid w:val="00AD17FF"/>
    <w:rsid w:val="00AD19CB"/>
    <w:rsid w:val="00AD1A79"/>
    <w:rsid w:val="00AD366D"/>
    <w:rsid w:val="00AD4B78"/>
    <w:rsid w:val="00AD4C8F"/>
    <w:rsid w:val="00AD5049"/>
    <w:rsid w:val="00AD56A6"/>
    <w:rsid w:val="00AD5FAC"/>
    <w:rsid w:val="00AD6435"/>
    <w:rsid w:val="00AD6B47"/>
    <w:rsid w:val="00AD7520"/>
    <w:rsid w:val="00AD7B48"/>
    <w:rsid w:val="00AD7C10"/>
    <w:rsid w:val="00AE064B"/>
    <w:rsid w:val="00AE23AF"/>
    <w:rsid w:val="00AE2743"/>
    <w:rsid w:val="00AE3535"/>
    <w:rsid w:val="00AE38B2"/>
    <w:rsid w:val="00AE3AA8"/>
    <w:rsid w:val="00AE448B"/>
    <w:rsid w:val="00AE4D12"/>
    <w:rsid w:val="00AE4D2F"/>
    <w:rsid w:val="00AE5E28"/>
    <w:rsid w:val="00AE6B9A"/>
    <w:rsid w:val="00AE6BCB"/>
    <w:rsid w:val="00AE6E87"/>
    <w:rsid w:val="00AE7558"/>
    <w:rsid w:val="00AE7946"/>
    <w:rsid w:val="00AF0397"/>
    <w:rsid w:val="00AF09AC"/>
    <w:rsid w:val="00AF0F65"/>
    <w:rsid w:val="00AF1AF3"/>
    <w:rsid w:val="00AF1BF0"/>
    <w:rsid w:val="00AF25CF"/>
    <w:rsid w:val="00AF2816"/>
    <w:rsid w:val="00AF2862"/>
    <w:rsid w:val="00AF374F"/>
    <w:rsid w:val="00AF5642"/>
    <w:rsid w:val="00AF59F3"/>
    <w:rsid w:val="00AF5DF1"/>
    <w:rsid w:val="00AF6385"/>
    <w:rsid w:val="00AF6794"/>
    <w:rsid w:val="00AF723F"/>
    <w:rsid w:val="00AF726A"/>
    <w:rsid w:val="00AF782A"/>
    <w:rsid w:val="00B00798"/>
    <w:rsid w:val="00B007B9"/>
    <w:rsid w:val="00B009CE"/>
    <w:rsid w:val="00B013CD"/>
    <w:rsid w:val="00B01A90"/>
    <w:rsid w:val="00B0228E"/>
    <w:rsid w:val="00B024EF"/>
    <w:rsid w:val="00B028F3"/>
    <w:rsid w:val="00B02E48"/>
    <w:rsid w:val="00B02FCD"/>
    <w:rsid w:val="00B031F9"/>
    <w:rsid w:val="00B03FBB"/>
    <w:rsid w:val="00B04383"/>
    <w:rsid w:val="00B0455E"/>
    <w:rsid w:val="00B05C99"/>
    <w:rsid w:val="00B077BE"/>
    <w:rsid w:val="00B079D5"/>
    <w:rsid w:val="00B10193"/>
    <w:rsid w:val="00B106EF"/>
    <w:rsid w:val="00B109B0"/>
    <w:rsid w:val="00B10AC7"/>
    <w:rsid w:val="00B10E60"/>
    <w:rsid w:val="00B11BD5"/>
    <w:rsid w:val="00B11EDA"/>
    <w:rsid w:val="00B12CEA"/>
    <w:rsid w:val="00B12DC2"/>
    <w:rsid w:val="00B13240"/>
    <w:rsid w:val="00B137C7"/>
    <w:rsid w:val="00B13D71"/>
    <w:rsid w:val="00B14B42"/>
    <w:rsid w:val="00B14BB4"/>
    <w:rsid w:val="00B15CFC"/>
    <w:rsid w:val="00B16105"/>
    <w:rsid w:val="00B1658E"/>
    <w:rsid w:val="00B203E6"/>
    <w:rsid w:val="00B21286"/>
    <w:rsid w:val="00B21570"/>
    <w:rsid w:val="00B21FAF"/>
    <w:rsid w:val="00B2205D"/>
    <w:rsid w:val="00B2263A"/>
    <w:rsid w:val="00B22965"/>
    <w:rsid w:val="00B22AD4"/>
    <w:rsid w:val="00B22B2E"/>
    <w:rsid w:val="00B22C2A"/>
    <w:rsid w:val="00B22CD7"/>
    <w:rsid w:val="00B23817"/>
    <w:rsid w:val="00B238FB"/>
    <w:rsid w:val="00B23C92"/>
    <w:rsid w:val="00B24332"/>
    <w:rsid w:val="00B24B9F"/>
    <w:rsid w:val="00B24E75"/>
    <w:rsid w:val="00B25422"/>
    <w:rsid w:val="00B2550F"/>
    <w:rsid w:val="00B257E8"/>
    <w:rsid w:val="00B25C83"/>
    <w:rsid w:val="00B25E1C"/>
    <w:rsid w:val="00B26013"/>
    <w:rsid w:val="00B2606D"/>
    <w:rsid w:val="00B264BD"/>
    <w:rsid w:val="00B2655D"/>
    <w:rsid w:val="00B26C0D"/>
    <w:rsid w:val="00B272C0"/>
    <w:rsid w:val="00B27539"/>
    <w:rsid w:val="00B275AA"/>
    <w:rsid w:val="00B27E3F"/>
    <w:rsid w:val="00B27ED5"/>
    <w:rsid w:val="00B30173"/>
    <w:rsid w:val="00B30845"/>
    <w:rsid w:val="00B311F0"/>
    <w:rsid w:val="00B31DB7"/>
    <w:rsid w:val="00B32080"/>
    <w:rsid w:val="00B32499"/>
    <w:rsid w:val="00B32584"/>
    <w:rsid w:val="00B329F8"/>
    <w:rsid w:val="00B32C97"/>
    <w:rsid w:val="00B3423E"/>
    <w:rsid w:val="00B359EC"/>
    <w:rsid w:val="00B35C90"/>
    <w:rsid w:val="00B35E6A"/>
    <w:rsid w:val="00B3650A"/>
    <w:rsid w:val="00B403A7"/>
    <w:rsid w:val="00B403EF"/>
    <w:rsid w:val="00B40579"/>
    <w:rsid w:val="00B40B28"/>
    <w:rsid w:val="00B40B76"/>
    <w:rsid w:val="00B40DC9"/>
    <w:rsid w:val="00B40E11"/>
    <w:rsid w:val="00B40E37"/>
    <w:rsid w:val="00B4196F"/>
    <w:rsid w:val="00B4341D"/>
    <w:rsid w:val="00B4397D"/>
    <w:rsid w:val="00B43C5D"/>
    <w:rsid w:val="00B44341"/>
    <w:rsid w:val="00B447A3"/>
    <w:rsid w:val="00B4515E"/>
    <w:rsid w:val="00B45B15"/>
    <w:rsid w:val="00B45D3D"/>
    <w:rsid w:val="00B468A6"/>
    <w:rsid w:val="00B46CBA"/>
    <w:rsid w:val="00B46D9A"/>
    <w:rsid w:val="00B46F54"/>
    <w:rsid w:val="00B4716F"/>
    <w:rsid w:val="00B471BC"/>
    <w:rsid w:val="00B502D6"/>
    <w:rsid w:val="00B506E1"/>
    <w:rsid w:val="00B5071B"/>
    <w:rsid w:val="00B5080F"/>
    <w:rsid w:val="00B50872"/>
    <w:rsid w:val="00B513E4"/>
    <w:rsid w:val="00B516C3"/>
    <w:rsid w:val="00B51A8F"/>
    <w:rsid w:val="00B5263E"/>
    <w:rsid w:val="00B528CE"/>
    <w:rsid w:val="00B538C1"/>
    <w:rsid w:val="00B53B9D"/>
    <w:rsid w:val="00B53E97"/>
    <w:rsid w:val="00B54690"/>
    <w:rsid w:val="00B547C5"/>
    <w:rsid w:val="00B5485E"/>
    <w:rsid w:val="00B54A01"/>
    <w:rsid w:val="00B553A4"/>
    <w:rsid w:val="00B55F39"/>
    <w:rsid w:val="00B56124"/>
    <w:rsid w:val="00B56153"/>
    <w:rsid w:val="00B56418"/>
    <w:rsid w:val="00B56B44"/>
    <w:rsid w:val="00B56C93"/>
    <w:rsid w:val="00B572CF"/>
    <w:rsid w:val="00B57B26"/>
    <w:rsid w:val="00B57DA8"/>
    <w:rsid w:val="00B603AA"/>
    <w:rsid w:val="00B60BAA"/>
    <w:rsid w:val="00B61834"/>
    <w:rsid w:val="00B6241D"/>
    <w:rsid w:val="00B62448"/>
    <w:rsid w:val="00B626D3"/>
    <w:rsid w:val="00B62740"/>
    <w:rsid w:val="00B62A4D"/>
    <w:rsid w:val="00B62EC4"/>
    <w:rsid w:val="00B62F29"/>
    <w:rsid w:val="00B645D7"/>
    <w:rsid w:val="00B649EB"/>
    <w:rsid w:val="00B64E32"/>
    <w:rsid w:val="00B659EE"/>
    <w:rsid w:val="00B65A56"/>
    <w:rsid w:val="00B65CE7"/>
    <w:rsid w:val="00B664FC"/>
    <w:rsid w:val="00B66D92"/>
    <w:rsid w:val="00B67CA5"/>
    <w:rsid w:val="00B67CDF"/>
    <w:rsid w:val="00B7026A"/>
    <w:rsid w:val="00B704CC"/>
    <w:rsid w:val="00B707B5"/>
    <w:rsid w:val="00B709F6"/>
    <w:rsid w:val="00B70BDE"/>
    <w:rsid w:val="00B70D23"/>
    <w:rsid w:val="00B7121D"/>
    <w:rsid w:val="00B71A01"/>
    <w:rsid w:val="00B71A3E"/>
    <w:rsid w:val="00B737EB"/>
    <w:rsid w:val="00B74CEF"/>
    <w:rsid w:val="00B77930"/>
    <w:rsid w:val="00B77B22"/>
    <w:rsid w:val="00B80596"/>
    <w:rsid w:val="00B80CCA"/>
    <w:rsid w:val="00B819AB"/>
    <w:rsid w:val="00B81CEF"/>
    <w:rsid w:val="00B82B33"/>
    <w:rsid w:val="00B83739"/>
    <w:rsid w:val="00B8385D"/>
    <w:rsid w:val="00B839CE"/>
    <w:rsid w:val="00B83DF8"/>
    <w:rsid w:val="00B83EE1"/>
    <w:rsid w:val="00B83FB7"/>
    <w:rsid w:val="00B857FA"/>
    <w:rsid w:val="00B8586C"/>
    <w:rsid w:val="00B86F9C"/>
    <w:rsid w:val="00B87533"/>
    <w:rsid w:val="00B9046B"/>
    <w:rsid w:val="00B90C72"/>
    <w:rsid w:val="00B9169F"/>
    <w:rsid w:val="00B91A12"/>
    <w:rsid w:val="00B927D0"/>
    <w:rsid w:val="00B928BC"/>
    <w:rsid w:val="00B93724"/>
    <w:rsid w:val="00B938F1"/>
    <w:rsid w:val="00B93A22"/>
    <w:rsid w:val="00B93B24"/>
    <w:rsid w:val="00B93E29"/>
    <w:rsid w:val="00B94342"/>
    <w:rsid w:val="00B95C47"/>
    <w:rsid w:val="00B96B99"/>
    <w:rsid w:val="00B970A0"/>
    <w:rsid w:val="00B9798C"/>
    <w:rsid w:val="00B979E5"/>
    <w:rsid w:val="00B97B45"/>
    <w:rsid w:val="00BA00B5"/>
    <w:rsid w:val="00BA0CDF"/>
    <w:rsid w:val="00BA14D0"/>
    <w:rsid w:val="00BA1C62"/>
    <w:rsid w:val="00BA2704"/>
    <w:rsid w:val="00BA2740"/>
    <w:rsid w:val="00BA3958"/>
    <w:rsid w:val="00BA4431"/>
    <w:rsid w:val="00BA55F9"/>
    <w:rsid w:val="00BA6F05"/>
    <w:rsid w:val="00BA6F24"/>
    <w:rsid w:val="00BA6F2F"/>
    <w:rsid w:val="00BB00E2"/>
    <w:rsid w:val="00BB0BAE"/>
    <w:rsid w:val="00BB2156"/>
    <w:rsid w:val="00BB2304"/>
    <w:rsid w:val="00BB2D4E"/>
    <w:rsid w:val="00BB2DD6"/>
    <w:rsid w:val="00BB3880"/>
    <w:rsid w:val="00BB3A4A"/>
    <w:rsid w:val="00BB54EB"/>
    <w:rsid w:val="00BB669B"/>
    <w:rsid w:val="00BB79F2"/>
    <w:rsid w:val="00BC0051"/>
    <w:rsid w:val="00BC0104"/>
    <w:rsid w:val="00BC015F"/>
    <w:rsid w:val="00BC0361"/>
    <w:rsid w:val="00BC0ADE"/>
    <w:rsid w:val="00BC0BDA"/>
    <w:rsid w:val="00BC15B1"/>
    <w:rsid w:val="00BC1A12"/>
    <w:rsid w:val="00BC1A55"/>
    <w:rsid w:val="00BC1A9C"/>
    <w:rsid w:val="00BC220D"/>
    <w:rsid w:val="00BC3C7F"/>
    <w:rsid w:val="00BC3CB1"/>
    <w:rsid w:val="00BC4A08"/>
    <w:rsid w:val="00BC4C9D"/>
    <w:rsid w:val="00BC5135"/>
    <w:rsid w:val="00BC5AEC"/>
    <w:rsid w:val="00BC5BBC"/>
    <w:rsid w:val="00BC5BF2"/>
    <w:rsid w:val="00BC5CE0"/>
    <w:rsid w:val="00BC5E20"/>
    <w:rsid w:val="00BC5FF0"/>
    <w:rsid w:val="00BC69CF"/>
    <w:rsid w:val="00BC7823"/>
    <w:rsid w:val="00BD1A74"/>
    <w:rsid w:val="00BD1F60"/>
    <w:rsid w:val="00BD2635"/>
    <w:rsid w:val="00BD3C44"/>
    <w:rsid w:val="00BD3DEF"/>
    <w:rsid w:val="00BD3FB7"/>
    <w:rsid w:val="00BD40EF"/>
    <w:rsid w:val="00BD57C5"/>
    <w:rsid w:val="00BD5AA9"/>
    <w:rsid w:val="00BD6CF2"/>
    <w:rsid w:val="00BD75E2"/>
    <w:rsid w:val="00BD7690"/>
    <w:rsid w:val="00BE0446"/>
    <w:rsid w:val="00BE06FD"/>
    <w:rsid w:val="00BE108E"/>
    <w:rsid w:val="00BE13DF"/>
    <w:rsid w:val="00BE14A8"/>
    <w:rsid w:val="00BE16AF"/>
    <w:rsid w:val="00BE1D7D"/>
    <w:rsid w:val="00BE3567"/>
    <w:rsid w:val="00BE3725"/>
    <w:rsid w:val="00BE56C7"/>
    <w:rsid w:val="00BE5817"/>
    <w:rsid w:val="00BE5AA9"/>
    <w:rsid w:val="00BE5F48"/>
    <w:rsid w:val="00BE6335"/>
    <w:rsid w:val="00BE6F0F"/>
    <w:rsid w:val="00BE7E07"/>
    <w:rsid w:val="00BF1821"/>
    <w:rsid w:val="00BF2034"/>
    <w:rsid w:val="00BF2297"/>
    <w:rsid w:val="00BF267E"/>
    <w:rsid w:val="00BF2742"/>
    <w:rsid w:val="00BF2A7A"/>
    <w:rsid w:val="00BF33CA"/>
    <w:rsid w:val="00BF3797"/>
    <w:rsid w:val="00BF39EC"/>
    <w:rsid w:val="00BF43D2"/>
    <w:rsid w:val="00BF4640"/>
    <w:rsid w:val="00BF4AF1"/>
    <w:rsid w:val="00BF4B51"/>
    <w:rsid w:val="00BF5AE3"/>
    <w:rsid w:val="00BF63C5"/>
    <w:rsid w:val="00BF6B59"/>
    <w:rsid w:val="00C000F4"/>
    <w:rsid w:val="00C0094D"/>
    <w:rsid w:val="00C010B7"/>
    <w:rsid w:val="00C01114"/>
    <w:rsid w:val="00C0119C"/>
    <w:rsid w:val="00C0174B"/>
    <w:rsid w:val="00C01BEC"/>
    <w:rsid w:val="00C01CB4"/>
    <w:rsid w:val="00C0256A"/>
    <w:rsid w:val="00C025B2"/>
    <w:rsid w:val="00C03080"/>
    <w:rsid w:val="00C0362F"/>
    <w:rsid w:val="00C04A0C"/>
    <w:rsid w:val="00C04AAD"/>
    <w:rsid w:val="00C0638C"/>
    <w:rsid w:val="00C06D7E"/>
    <w:rsid w:val="00C0767A"/>
    <w:rsid w:val="00C07841"/>
    <w:rsid w:val="00C0785F"/>
    <w:rsid w:val="00C10179"/>
    <w:rsid w:val="00C11B45"/>
    <w:rsid w:val="00C11D73"/>
    <w:rsid w:val="00C1205E"/>
    <w:rsid w:val="00C12F38"/>
    <w:rsid w:val="00C13359"/>
    <w:rsid w:val="00C13585"/>
    <w:rsid w:val="00C143AF"/>
    <w:rsid w:val="00C1445B"/>
    <w:rsid w:val="00C15516"/>
    <w:rsid w:val="00C15E32"/>
    <w:rsid w:val="00C16738"/>
    <w:rsid w:val="00C16B48"/>
    <w:rsid w:val="00C16BD9"/>
    <w:rsid w:val="00C16F0D"/>
    <w:rsid w:val="00C17FB1"/>
    <w:rsid w:val="00C20271"/>
    <w:rsid w:val="00C20315"/>
    <w:rsid w:val="00C21624"/>
    <w:rsid w:val="00C22FAA"/>
    <w:rsid w:val="00C2330A"/>
    <w:rsid w:val="00C23568"/>
    <w:rsid w:val="00C23818"/>
    <w:rsid w:val="00C23A24"/>
    <w:rsid w:val="00C23BF2"/>
    <w:rsid w:val="00C24BBB"/>
    <w:rsid w:val="00C24C51"/>
    <w:rsid w:val="00C26ABA"/>
    <w:rsid w:val="00C26FC3"/>
    <w:rsid w:val="00C271DE"/>
    <w:rsid w:val="00C271F3"/>
    <w:rsid w:val="00C27327"/>
    <w:rsid w:val="00C27DB4"/>
    <w:rsid w:val="00C30051"/>
    <w:rsid w:val="00C30456"/>
    <w:rsid w:val="00C31B2B"/>
    <w:rsid w:val="00C32815"/>
    <w:rsid w:val="00C3315E"/>
    <w:rsid w:val="00C331F7"/>
    <w:rsid w:val="00C343E0"/>
    <w:rsid w:val="00C35853"/>
    <w:rsid w:val="00C35DC6"/>
    <w:rsid w:val="00C35F5E"/>
    <w:rsid w:val="00C36BA6"/>
    <w:rsid w:val="00C36FEA"/>
    <w:rsid w:val="00C37728"/>
    <w:rsid w:val="00C401DF"/>
    <w:rsid w:val="00C4022A"/>
    <w:rsid w:val="00C40245"/>
    <w:rsid w:val="00C40F57"/>
    <w:rsid w:val="00C4155B"/>
    <w:rsid w:val="00C4179D"/>
    <w:rsid w:val="00C41BEC"/>
    <w:rsid w:val="00C41E04"/>
    <w:rsid w:val="00C42361"/>
    <w:rsid w:val="00C433DA"/>
    <w:rsid w:val="00C444AE"/>
    <w:rsid w:val="00C4488F"/>
    <w:rsid w:val="00C448FA"/>
    <w:rsid w:val="00C4551C"/>
    <w:rsid w:val="00C45685"/>
    <w:rsid w:val="00C45884"/>
    <w:rsid w:val="00C45ED6"/>
    <w:rsid w:val="00C46C72"/>
    <w:rsid w:val="00C476D6"/>
    <w:rsid w:val="00C479E2"/>
    <w:rsid w:val="00C47F4E"/>
    <w:rsid w:val="00C51DA4"/>
    <w:rsid w:val="00C523A6"/>
    <w:rsid w:val="00C53712"/>
    <w:rsid w:val="00C53771"/>
    <w:rsid w:val="00C53C94"/>
    <w:rsid w:val="00C53F67"/>
    <w:rsid w:val="00C53FBF"/>
    <w:rsid w:val="00C54121"/>
    <w:rsid w:val="00C5427A"/>
    <w:rsid w:val="00C54962"/>
    <w:rsid w:val="00C55860"/>
    <w:rsid w:val="00C5626A"/>
    <w:rsid w:val="00C57499"/>
    <w:rsid w:val="00C57D48"/>
    <w:rsid w:val="00C616A6"/>
    <w:rsid w:val="00C61DF2"/>
    <w:rsid w:val="00C62B6C"/>
    <w:rsid w:val="00C63CBC"/>
    <w:rsid w:val="00C64272"/>
    <w:rsid w:val="00C646C2"/>
    <w:rsid w:val="00C64B45"/>
    <w:rsid w:val="00C666F0"/>
    <w:rsid w:val="00C675E7"/>
    <w:rsid w:val="00C6769C"/>
    <w:rsid w:val="00C67B23"/>
    <w:rsid w:val="00C67C49"/>
    <w:rsid w:val="00C70146"/>
    <w:rsid w:val="00C705B8"/>
    <w:rsid w:val="00C70756"/>
    <w:rsid w:val="00C7109D"/>
    <w:rsid w:val="00C72CFB"/>
    <w:rsid w:val="00C72FFB"/>
    <w:rsid w:val="00C73BC2"/>
    <w:rsid w:val="00C73E72"/>
    <w:rsid w:val="00C7429B"/>
    <w:rsid w:val="00C742CF"/>
    <w:rsid w:val="00C7434A"/>
    <w:rsid w:val="00C743F9"/>
    <w:rsid w:val="00C74525"/>
    <w:rsid w:val="00C74F8D"/>
    <w:rsid w:val="00C77ADF"/>
    <w:rsid w:val="00C807F9"/>
    <w:rsid w:val="00C810DD"/>
    <w:rsid w:val="00C81553"/>
    <w:rsid w:val="00C82518"/>
    <w:rsid w:val="00C82C2A"/>
    <w:rsid w:val="00C83448"/>
    <w:rsid w:val="00C83602"/>
    <w:rsid w:val="00C83859"/>
    <w:rsid w:val="00C83F09"/>
    <w:rsid w:val="00C850E5"/>
    <w:rsid w:val="00C85192"/>
    <w:rsid w:val="00C85523"/>
    <w:rsid w:val="00C85F35"/>
    <w:rsid w:val="00C86FB7"/>
    <w:rsid w:val="00C873E7"/>
    <w:rsid w:val="00C878CA"/>
    <w:rsid w:val="00C87F70"/>
    <w:rsid w:val="00C917A4"/>
    <w:rsid w:val="00C919BB"/>
    <w:rsid w:val="00C91ADB"/>
    <w:rsid w:val="00C9242A"/>
    <w:rsid w:val="00C92935"/>
    <w:rsid w:val="00C92D3F"/>
    <w:rsid w:val="00C92F76"/>
    <w:rsid w:val="00C93284"/>
    <w:rsid w:val="00C932A2"/>
    <w:rsid w:val="00C9361B"/>
    <w:rsid w:val="00C9386F"/>
    <w:rsid w:val="00C9423F"/>
    <w:rsid w:val="00C943D2"/>
    <w:rsid w:val="00C94725"/>
    <w:rsid w:val="00C94801"/>
    <w:rsid w:val="00C94BBD"/>
    <w:rsid w:val="00C94FFE"/>
    <w:rsid w:val="00C9552F"/>
    <w:rsid w:val="00C9560B"/>
    <w:rsid w:val="00C9612F"/>
    <w:rsid w:val="00C96960"/>
    <w:rsid w:val="00C9713C"/>
    <w:rsid w:val="00C97505"/>
    <w:rsid w:val="00C9770F"/>
    <w:rsid w:val="00C97A9B"/>
    <w:rsid w:val="00C97D18"/>
    <w:rsid w:val="00CA025A"/>
    <w:rsid w:val="00CA0E40"/>
    <w:rsid w:val="00CA19A0"/>
    <w:rsid w:val="00CA28F5"/>
    <w:rsid w:val="00CA2EFF"/>
    <w:rsid w:val="00CA3102"/>
    <w:rsid w:val="00CA31B4"/>
    <w:rsid w:val="00CA4639"/>
    <w:rsid w:val="00CA491D"/>
    <w:rsid w:val="00CA5BDD"/>
    <w:rsid w:val="00CA5E1B"/>
    <w:rsid w:val="00CA6DC9"/>
    <w:rsid w:val="00CA704F"/>
    <w:rsid w:val="00CA7AEA"/>
    <w:rsid w:val="00CA7F2F"/>
    <w:rsid w:val="00CB009D"/>
    <w:rsid w:val="00CB07BB"/>
    <w:rsid w:val="00CB0F92"/>
    <w:rsid w:val="00CB125B"/>
    <w:rsid w:val="00CB2DE9"/>
    <w:rsid w:val="00CB2F97"/>
    <w:rsid w:val="00CB39F4"/>
    <w:rsid w:val="00CB3EAC"/>
    <w:rsid w:val="00CB425D"/>
    <w:rsid w:val="00CB4CD8"/>
    <w:rsid w:val="00CB5049"/>
    <w:rsid w:val="00CB56E0"/>
    <w:rsid w:val="00CB5E2E"/>
    <w:rsid w:val="00CB5E3F"/>
    <w:rsid w:val="00CB5E9C"/>
    <w:rsid w:val="00CB61E5"/>
    <w:rsid w:val="00CB6620"/>
    <w:rsid w:val="00CB669B"/>
    <w:rsid w:val="00CB6D07"/>
    <w:rsid w:val="00CB7147"/>
    <w:rsid w:val="00CB725D"/>
    <w:rsid w:val="00CB785B"/>
    <w:rsid w:val="00CB7B7F"/>
    <w:rsid w:val="00CB7E55"/>
    <w:rsid w:val="00CC0134"/>
    <w:rsid w:val="00CC11BF"/>
    <w:rsid w:val="00CC23E8"/>
    <w:rsid w:val="00CC25EA"/>
    <w:rsid w:val="00CC2842"/>
    <w:rsid w:val="00CC39EA"/>
    <w:rsid w:val="00CC3A40"/>
    <w:rsid w:val="00CC4A4A"/>
    <w:rsid w:val="00CC56D2"/>
    <w:rsid w:val="00CC6088"/>
    <w:rsid w:val="00CC6136"/>
    <w:rsid w:val="00CC6245"/>
    <w:rsid w:val="00CC63B7"/>
    <w:rsid w:val="00CC6BA6"/>
    <w:rsid w:val="00CC71EE"/>
    <w:rsid w:val="00CD0402"/>
    <w:rsid w:val="00CD1365"/>
    <w:rsid w:val="00CD15DF"/>
    <w:rsid w:val="00CD18AD"/>
    <w:rsid w:val="00CD1CB9"/>
    <w:rsid w:val="00CD21B1"/>
    <w:rsid w:val="00CD2C4E"/>
    <w:rsid w:val="00CD2DB7"/>
    <w:rsid w:val="00CD3265"/>
    <w:rsid w:val="00CD36E9"/>
    <w:rsid w:val="00CD4205"/>
    <w:rsid w:val="00CD4B98"/>
    <w:rsid w:val="00CD4E6C"/>
    <w:rsid w:val="00CD50DA"/>
    <w:rsid w:val="00CD56DF"/>
    <w:rsid w:val="00CD5F17"/>
    <w:rsid w:val="00CD6619"/>
    <w:rsid w:val="00CD779F"/>
    <w:rsid w:val="00CD7884"/>
    <w:rsid w:val="00CD7B00"/>
    <w:rsid w:val="00CE06DE"/>
    <w:rsid w:val="00CE098A"/>
    <w:rsid w:val="00CE1037"/>
    <w:rsid w:val="00CE1195"/>
    <w:rsid w:val="00CE1E99"/>
    <w:rsid w:val="00CE4EEF"/>
    <w:rsid w:val="00CE58E0"/>
    <w:rsid w:val="00CE5C0E"/>
    <w:rsid w:val="00CE5D5A"/>
    <w:rsid w:val="00CE5FDC"/>
    <w:rsid w:val="00CE6104"/>
    <w:rsid w:val="00CE75AF"/>
    <w:rsid w:val="00CF05B4"/>
    <w:rsid w:val="00CF1EC5"/>
    <w:rsid w:val="00CF22BF"/>
    <w:rsid w:val="00CF2426"/>
    <w:rsid w:val="00CF40AC"/>
    <w:rsid w:val="00CF5552"/>
    <w:rsid w:val="00CF5C1E"/>
    <w:rsid w:val="00CF6231"/>
    <w:rsid w:val="00CF64F0"/>
    <w:rsid w:val="00CF6E83"/>
    <w:rsid w:val="00CF7153"/>
    <w:rsid w:val="00D00253"/>
    <w:rsid w:val="00D00C4A"/>
    <w:rsid w:val="00D00D21"/>
    <w:rsid w:val="00D0177B"/>
    <w:rsid w:val="00D01B81"/>
    <w:rsid w:val="00D01D63"/>
    <w:rsid w:val="00D02546"/>
    <w:rsid w:val="00D025EA"/>
    <w:rsid w:val="00D03250"/>
    <w:rsid w:val="00D03FB6"/>
    <w:rsid w:val="00D0435D"/>
    <w:rsid w:val="00D04DF7"/>
    <w:rsid w:val="00D04FA9"/>
    <w:rsid w:val="00D05C06"/>
    <w:rsid w:val="00D06199"/>
    <w:rsid w:val="00D10740"/>
    <w:rsid w:val="00D10CC1"/>
    <w:rsid w:val="00D1112C"/>
    <w:rsid w:val="00D11991"/>
    <w:rsid w:val="00D12B0E"/>
    <w:rsid w:val="00D12F85"/>
    <w:rsid w:val="00D137A9"/>
    <w:rsid w:val="00D1383A"/>
    <w:rsid w:val="00D13DB9"/>
    <w:rsid w:val="00D141D2"/>
    <w:rsid w:val="00D142E8"/>
    <w:rsid w:val="00D15C67"/>
    <w:rsid w:val="00D15EFD"/>
    <w:rsid w:val="00D160D3"/>
    <w:rsid w:val="00D16B09"/>
    <w:rsid w:val="00D16E3C"/>
    <w:rsid w:val="00D173E7"/>
    <w:rsid w:val="00D174DB"/>
    <w:rsid w:val="00D17756"/>
    <w:rsid w:val="00D2012C"/>
    <w:rsid w:val="00D20BD5"/>
    <w:rsid w:val="00D21BEC"/>
    <w:rsid w:val="00D22406"/>
    <w:rsid w:val="00D22774"/>
    <w:rsid w:val="00D229C6"/>
    <w:rsid w:val="00D22AA2"/>
    <w:rsid w:val="00D22B36"/>
    <w:rsid w:val="00D22DF0"/>
    <w:rsid w:val="00D22EBF"/>
    <w:rsid w:val="00D233E2"/>
    <w:rsid w:val="00D23752"/>
    <w:rsid w:val="00D23837"/>
    <w:rsid w:val="00D2385F"/>
    <w:rsid w:val="00D23E62"/>
    <w:rsid w:val="00D24D0A"/>
    <w:rsid w:val="00D252A9"/>
    <w:rsid w:val="00D270B0"/>
    <w:rsid w:val="00D2724F"/>
    <w:rsid w:val="00D273DC"/>
    <w:rsid w:val="00D27BF2"/>
    <w:rsid w:val="00D27C30"/>
    <w:rsid w:val="00D27E49"/>
    <w:rsid w:val="00D27F5A"/>
    <w:rsid w:val="00D304B5"/>
    <w:rsid w:val="00D305DE"/>
    <w:rsid w:val="00D30B38"/>
    <w:rsid w:val="00D30EC3"/>
    <w:rsid w:val="00D3222A"/>
    <w:rsid w:val="00D3234F"/>
    <w:rsid w:val="00D32BE5"/>
    <w:rsid w:val="00D32D24"/>
    <w:rsid w:val="00D343DE"/>
    <w:rsid w:val="00D348CE"/>
    <w:rsid w:val="00D34EA1"/>
    <w:rsid w:val="00D351E6"/>
    <w:rsid w:val="00D35528"/>
    <w:rsid w:val="00D3567F"/>
    <w:rsid w:val="00D35BC6"/>
    <w:rsid w:val="00D35EAC"/>
    <w:rsid w:val="00D36DE2"/>
    <w:rsid w:val="00D4115C"/>
    <w:rsid w:val="00D439C0"/>
    <w:rsid w:val="00D43D25"/>
    <w:rsid w:val="00D446E0"/>
    <w:rsid w:val="00D44A36"/>
    <w:rsid w:val="00D4522E"/>
    <w:rsid w:val="00D4541B"/>
    <w:rsid w:val="00D45FC9"/>
    <w:rsid w:val="00D4608D"/>
    <w:rsid w:val="00D46BA6"/>
    <w:rsid w:val="00D470E7"/>
    <w:rsid w:val="00D475D2"/>
    <w:rsid w:val="00D47F56"/>
    <w:rsid w:val="00D502C1"/>
    <w:rsid w:val="00D503B7"/>
    <w:rsid w:val="00D509C6"/>
    <w:rsid w:val="00D50E58"/>
    <w:rsid w:val="00D5262E"/>
    <w:rsid w:val="00D534DF"/>
    <w:rsid w:val="00D53F6D"/>
    <w:rsid w:val="00D548ED"/>
    <w:rsid w:val="00D54FBD"/>
    <w:rsid w:val="00D556F3"/>
    <w:rsid w:val="00D56395"/>
    <w:rsid w:val="00D56CBC"/>
    <w:rsid w:val="00D57114"/>
    <w:rsid w:val="00D6040E"/>
    <w:rsid w:val="00D61068"/>
    <w:rsid w:val="00D61921"/>
    <w:rsid w:val="00D61DDA"/>
    <w:rsid w:val="00D622CE"/>
    <w:rsid w:val="00D62AB1"/>
    <w:rsid w:val="00D62AE5"/>
    <w:rsid w:val="00D62CB5"/>
    <w:rsid w:val="00D6369A"/>
    <w:rsid w:val="00D63A98"/>
    <w:rsid w:val="00D63F15"/>
    <w:rsid w:val="00D6486F"/>
    <w:rsid w:val="00D648B6"/>
    <w:rsid w:val="00D65578"/>
    <w:rsid w:val="00D66283"/>
    <w:rsid w:val="00D66BD5"/>
    <w:rsid w:val="00D67006"/>
    <w:rsid w:val="00D70492"/>
    <w:rsid w:val="00D70E4F"/>
    <w:rsid w:val="00D712A7"/>
    <w:rsid w:val="00D715D6"/>
    <w:rsid w:val="00D7168A"/>
    <w:rsid w:val="00D7230E"/>
    <w:rsid w:val="00D737C8"/>
    <w:rsid w:val="00D73912"/>
    <w:rsid w:val="00D74194"/>
    <w:rsid w:val="00D74996"/>
    <w:rsid w:val="00D74C3A"/>
    <w:rsid w:val="00D753BC"/>
    <w:rsid w:val="00D75BAC"/>
    <w:rsid w:val="00D75D8A"/>
    <w:rsid w:val="00D76E11"/>
    <w:rsid w:val="00D77333"/>
    <w:rsid w:val="00D7746E"/>
    <w:rsid w:val="00D778B6"/>
    <w:rsid w:val="00D77CFB"/>
    <w:rsid w:val="00D8021D"/>
    <w:rsid w:val="00D80887"/>
    <w:rsid w:val="00D810AB"/>
    <w:rsid w:val="00D810D8"/>
    <w:rsid w:val="00D8127C"/>
    <w:rsid w:val="00D83669"/>
    <w:rsid w:val="00D83755"/>
    <w:rsid w:val="00D83C55"/>
    <w:rsid w:val="00D83D86"/>
    <w:rsid w:val="00D83E38"/>
    <w:rsid w:val="00D8420E"/>
    <w:rsid w:val="00D8469E"/>
    <w:rsid w:val="00D85C3E"/>
    <w:rsid w:val="00D85E39"/>
    <w:rsid w:val="00D861D0"/>
    <w:rsid w:val="00D86250"/>
    <w:rsid w:val="00D865AA"/>
    <w:rsid w:val="00D868B2"/>
    <w:rsid w:val="00D87528"/>
    <w:rsid w:val="00D87EFB"/>
    <w:rsid w:val="00D907DB"/>
    <w:rsid w:val="00D90C5B"/>
    <w:rsid w:val="00D90DC6"/>
    <w:rsid w:val="00D90E36"/>
    <w:rsid w:val="00D919A3"/>
    <w:rsid w:val="00D91B43"/>
    <w:rsid w:val="00D91BD4"/>
    <w:rsid w:val="00D91D77"/>
    <w:rsid w:val="00D92107"/>
    <w:rsid w:val="00D92949"/>
    <w:rsid w:val="00D92F28"/>
    <w:rsid w:val="00D92F4A"/>
    <w:rsid w:val="00D934F0"/>
    <w:rsid w:val="00D9433F"/>
    <w:rsid w:val="00D946EC"/>
    <w:rsid w:val="00D9562A"/>
    <w:rsid w:val="00D95B39"/>
    <w:rsid w:val="00D9646A"/>
    <w:rsid w:val="00D96CE0"/>
    <w:rsid w:val="00D96D5C"/>
    <w:rsid w:val="00D97107"/>
    <w:rsid w:val="00D97E23"/>
    <w:rsid w:val="00DA0042"/>
    <w:rsid w:val="00DA0D11"/>
    <w:rsid w:val="00DA182B"/>
    <w:rsid w:val="00DA2078"/>
    <w:rsid w:val="00DA31C5"/>
    <w:rsid w:val="00DA3307"/>
    <w:rsid w:val="00DA3E65"/>
    <w:rsid w:val="00DA3F77"/>
    <w:rsid w:val="00DA43D3"/>
    <w:rsid w:val="00DA4401"/>
    <w:rsid w:val="00DA46DD"/>
    <w:rsid w:val="00DA57A9"/>
    <w:rsid w:val="00DA599F"/>
    <w:rsid w:val="00DA59B7"/>
    <w:rsid w:val="00DA695A"/>
    <w:rsid w:val="00DA6FAA"/>
    <w:rsid w:val="00DB07EA"/>
    <w:rsid w:val="00DB0AE6"/>
    <w:rsid w:val="00DB0FD8"/>
    <w:rsid w:val="00DB1969"/>
    <w:rsid w:val="00DB240F"/>
    <w:rsid w:val="00DB3417"/>
    <w:rsid w:val="00DB35CC"/>
    <w:rsid w:val="00DB405E"/>
    <w:rsid w:val="00DB47B4"/>
    <w:rsid w:val="00DB4FB9"/>
    <w:rsid w:val="00DB51F6"/>
    <w:rsid w:val="00DB657A"/>
    <w:rsid w:val="00DB65F1"/>
    <w:rsid w:val="00DB751C"/>
    <w:rsid w:val="00DB79B6"/>
    <w:rsid w:val="00DB7B06"/>
    <w:rsid w:val="00DB7BE0"/>
    <w:rsid w:val="00DC000A"/>
    <w:rsid w:val="00DC03F0"/>
    <w:rsid w:val="00DC08A7"/>
    <w:rsid w:val="00DC0E57"/>
    <w:rsid w:val="00DC14AF"/>
    <w:rsid w:val="00DC19AE"/>
    <w:rsid w:val="00DC2382"/>
    <w:rsid w:val="00DC2915"/>
    <w:rsid w:val="00DC2E8A"/>
    <w:rsid w:val="00DC35F0"/>
    <w:rsid w:val="00DC37E8"/>
    <w:rsid w:val="00DC3C36"/>
    <w:rsid w:val="00DC3EB7"/>
    <w:rsid w:val="00DC4FEA"/>
    <w:rsid w:val="00DC531C"/>
    <w:rsid w:val="00DC62C5"/>
    <w:rsid w:val="00DC7C5F"/>
    <w:rsid w:val="00DC7DD6"/>
    <w:rsid w:val="00DD04EB"/>
    <w:rsid w:val="00DD26B7"/>
    <w:rsid w:val="00DD272B"/>
    <w:rsid w:val="00DD2961"/>
    <w:rsid w:val="00DD3305"/>
    <w:rsid w:val="00DD3A91"/>
    <w:rsid w:val="00DD3AD3"/>
    <w:rsid w:val="00DD4CB4"/>
    <w:rsid w:val="00DD5015"/>
    <w:rsid w:val="00DD50E0"/>
    <w:rsid w:val="00DD64D9"/>
    <w:rsid w:val="00DE0B49"/>
    <w:rsid w:val="00DE0CA1"/>
    <w:rsid w:val="00DE1019"/>
    <w:rsid w:val="00DE13CC"/>
    <w:rsid w:val="00DE1E16"/>
    <w:rsid w:val="00DE1E3D"/>
    <w:rsid w:val="00DE1F86"/>
    <w:rsid w:val="00DE2368"/>
    <w:rsid w:val="00DE2378"/>
    <w:rsid w:val="00DE293E"/>
    <w:rsid w:val="00DE3143"/>
    <w:rsid w:val="00DE3B94"/>
    <w:rsid w:val="00DE4607"/>
    <w:rsid w:val="00DE4BE5"/>
    <w:rsid w:val="00DE4DE5"/>
    <w:rsid w:val="00DE4F8B"/>
    <w:rsid w:val="00DE4FC3"/>
    <w:rsid w:val="00DE597D"/>
    <w:rsid w:val="00DE6A1E"/>
    <w:rsid w:val="00DE6B9B"/>
    <w:rsid w:val="00DE7F4C"/>
    <w:rsid w:val="00DF0909"/>
    <w:rsid w:val="00DF0EB7"/>
    <w:rsid w:val="00DF1C48"/>
    <w:rsid w:val="00DF1FD4"/>
    <w:rsid w:val="00DF31C3"/>
    <w:rsid w:val="00DF31E6"/>
    <w:rsid w:val="00DF3349"/>
    <w:rsid w:val="00DF5DB3"/>
    <w:rsid w:val="00DF69A1"/>
    <w:rsid w:val="00DF70F0"/>
    <w:rsid w:val="00DF74A2"/>
    <w:rsid w:val="00DF7836"/>
    <w:rsid w:val="00DF7A8E"/>
    <w:rsid w:val="00E01752"/>
    <w:rsid w:val="00E0208F"/>
    <w:rsid w:val="00E02BAA"/>
    <w:rsid w:val="00E03097"/>
    <w:rsid w:val="00E039C0"/>
    <w:rsid w:val="00E03A44"/>
    <w:rsid w:val="00E04122"/>
    <w:rsid w:val="00E04702"/>
    <w:rsid w:val="00E05847"/>
    <w:rsid w:val="00E059ED"/>
    <w:rsid w:val="00E0610F"/>
    <w:rsid w:val="00E06164"/>
    <w:rsid w:val="00E069D0"/>
    <w:rsid w:val="00E07387"/>
    <w:rsid w:val="00E0751B"/>
    <w:rsid w:val="00E104E8"/>
    <w:rsid w:val="00E107E7"/>
    <w:rsid w:val="00E111DF"/>
    <w:rsid w:val="00E11CBE"/>
    <w:rsid w:val="00E1214E"/>
    <w:rsid w:val="00E12572"/>
    <w:rsid w:val="00E1262B"/>
    <w:rsid w:val="00E136B3"/>
    <w:rsid w:val="00E144A9"/>
    <w:rsid w:val="00E14D07"/>
    <w:rsid w:val="00E15510"/>
    <w:rsid w:val="00E15D13"/>
    <w:rsid w:val="00E15F96"/>
    <w:rsid w:val="00E1686C"/>
    <w:rsid w:val="00E16CD1"/>
    <w:rsid w:val="00E17BF4"/>
    <w:rsid w:val="00E20983"/>
    <w:rsid w:val="00E20AEC"/>
    <w:rsid w:val="00E20D95"/>
    <w:rsid w:val="00E216B8"/>
    <w:rsid w:val="00E21726"/>
    <w:rsid w:val="00E21A51"/>
    <w:rsid w:val="00E21B00"/>
    <w:rsid w:val="00E2283E"/>
    <w:rsid w:val="00E229D6"/>
    <w:rsid w:val="00E241C8"/>
    <w:rsid w:val="00E242EB"/>
    <w:rsid w:val="00E2489E"/>
    <w:rsid w:val="00E2495F"/>
    <w:rsid w:val="00E24FC2"/>
    <w:rsid w:val="00E25E34"/>
    <w:rsid w:val="00E264DE"/>
    <w:rsid w:val="00E277C9"/>
    <w:rsid w:val="00E27D25"/>
    <w:rsid w:val="00E27F22"/>
    <w:rsid w:val="00E302EC"/>
    <w:rsid w:val="00E309D4"/>
    <w:rsid w:val="00E31839"/>
    <w:rsid w:val="00E31B8B"/>
    <w:rsid w:val="00E31D73"/>
    <w:rsid w:val="00E320D3"/>
    <w:rsid w:val="00E32127"/>
    <w:rsid w:val="00E3216E"/>
    <w:rsid w:val="00E328C0"/>
    <w:rsid w:val="00E32E04"/>
    <w:rsid w:val="00E32E57"/>
    <w:rsid w:val="00E33953"/>
    <w:rsid w:val="00E34089"/>
    <w:rsid w:val="00E348BA"/>
    <w:rsid w:val="00E352B2"/>
    <w:rsid w:val="00E359F1"/>
    <w:rsid w:val="00E36644"/>
    <w:rsid w:val="00E36B5A"/>
    <w:rsid w:val="00E3758E"/>
    <w:rsid w:val="00E37EE3"/>
    <w:rsid w:val="00E406D5"/>
    <w:rsid w:val="00E40FCE"/>
    <w:rsid w:val="00E411D1"/>
    <w:rsid w:val="00E41819"/>
    <w:rsid w:val="00E41957"/>
    <w:rsid w:val="00E421B9"/>
    <w:rsid w:val="00E4239B"/>
    <w:rsid w:val="00E434BF"/>
    <w:rsid w:val="00E43BEF"/>
    <w:rsid w:val="00E446F8"/>
    <w:rsid w:val="00E4626F"/>
    <w:rsid w:val="00E46292"/>
    <w:rsid w:val="00E46B86"/>
    <w:rsid w:val="00E47F81"/>
    <w:rsid w:val="00E509B6"/>
    <w:rsid w:val="00E50BD6"/>
    <w:rsid w:val="00E510B7"/>
    <w:rsid w:val="00E5152B"/>
    <w:rsid w:val="00E51741"/>
    <w:rsid w:val="00E5199E"/>
    <w:rsid w:val="00E527F9"/>
    <w:rsid w:val="00E53330"/>
    <w:rsid w:val="00E54111"/>
    <w:rsid w:val="00E54F4B"/>
    <w:rsid w:val="00E5563A"/>
    <w:rsid w:val="00E55E36"/>
    <w:rsid w:val="00E55E51"/>
    <w:rsid w:val="00E55F21"/>
    <w:rsid w:val="00E56157"/>
    <w:rsid w:val="00E5671A"/>
    <w:rsid w:val="00E5747A"/>
    <w:rsid w:val="00E5761F"/>
    <w:rsid w:val="00E5763D"/>
    <w:rsid w:val="00E57D01"/>
    <w:rsid w:val="00E609CB"/>
    <w:rsid w:val="00E60BBE"/>
    <w:rsid w:val="00E60E2D"/>
    <w:rsid w:val="00E61355"/>
    <w:rsid w:val="00E6169F"/>
    <w:rsid w:val="00E61B70"/>
    <w:rsid w:val="00E63059"/>
    <w:rsid w:val="00E6414D"/>
    <w:rsid w:val="00E64C72"/>
    <w:rsid w:val="00E65027"/>
    <w:rsid w:val="00E6508A"/>
    <w:rsid w:val="00E651D8"/>
    <w:rsid w:val="00E66431"/>
    <w:rsid w:val="00E6646D"/>
    <w:rsid w:val="00E66B16"/>
    <w:rsid w:val="00E706D6"/>
    <w:rsid w:val="00E714A2"/>
    <w:rsid w:val="00E714CE"/>
    <w:rsid w:val="00E71857"/>
    <w:rsid w:val="00E71A85"/>
    <w:rsid w:val="00E723F7"/>
    <w:rsid w:val="00E72457"/>
    <w:rsid w:val="00E724A0"/>
    <w:rsid w:val="00E72E40"/>
    <w:rsid w:val="00E73357"/>
    <w:rsid w:val="00E74110"/>
    <w:rsid w:val="00E745F4"/>
    <w:rsid w:val="00E746EB"/>
    <w:rsid w:val="00E74873"/>
    <w:rsid w:val="00E74CD1"/>
    <w:rsid w:val="00E74CE2"/>
    <w:rsid w:val="00E754B0"/>
    <w:rsid w:val="00E762F4"/>
    <w:rsid w:val="00E77672"/>
    <w:rsid w:val="00E77C96"/>
    <w:rsid w:val="00E80769"/>
    <w:rsid w:val="00E818B6"/>
    <w:rsid w:val="00E81B1C"/>
    <w:rsid w:val="00E81F02"/>
    <w:rsid w:val="00E8245A"/>
    <w:rsid w:val="00E82BA8"/>
    <w:rsid w:val="00E83363"/>
    <w:rsid w:val="00E8382F"/>
    <w:rsid w:val="00E83C39"/>
    <w:rsid w:val="00E83D73"/>
    <w:rsid w:val="00E8466A"/>
    <w:rsid w:val="00E84895"/>
    <w:rsid w:val="00E848EB"/>
    <w:rsid w:val="00E85114"/>
    <w:rsid w:val="00E8621D"/>
    <w:rsid w:val="00E86C33"/>
    <w:rsid w:val="00E8723B"/>
    <w:rsid w:val="00E877FA"/>
    <w:rsid w:val="00E878DD"/>
    <w:rsid w:val="00E87F01"/>
    <w:rsid w:val="00E90B03"/>
    <w:rsid w:val="00E90EC8"/>
    <w:rsid w:val="00E910CA"/>
    <w:rsid w:val="00E9187A"/>
    <w:rsid w:val="00E91F79"/>
    <w:rsid w:val="00E9281D"/>
    <w:rsid w:val="00E92F89"/>
    <w:rsid w:val="00E937D0"/>
    <w:rsid w:val="00E95E51"/>
    <w:rsid w:val="00E96C05"/>
    <w:rsid w:val="00E96C83"/>
    <w:rsid w:val="00E96D19"/>
    <w:rsid w:val="00E9747A"/>
    <w:rsid w:val="00E9770F"/>
    <w:rsid w:val="00E97913"/>
    <w:rsid w:val="00E97CBF"/>
    <w:rsid w:val="00E97E93"/>
    <w:rsid w:val="00EA0079"/>
    <w:rsid w:val="00EA04FE"/>
    <w:rsid w:val="00EA0501"/>
    <w:rsid w:val="00EA0883"/>
    <w:rsid w:val="00EA1F38"/>
    <w:rsid w:val="00EA26D0"/>
    <w:rsid w:val="00EA2CA0"/>
    <w:rsid w:val="00EA2EEE"/>
    <w:rsid w:val="00EA361C"/>
    <w:rsid w:val="00EA3931"/>
    <w:rsid w:val="00EA3B53"/>
    <w:rsid w:val="00EA4587"/>
    <w:rsid w:val="00EA4B0C"/>
    <w:rsid w:val="00EA4C46"/>
    <w:rsid w:val="00EA5D4D"/>
    <w:rsid w:val="00EA660D"/>
    <w:rsid w:val="00EA7268"/>
    <w:rsid w:val="00EA7ACB"/>
    <w:rsid w:val="00EA7C79"/>
    <w:rsid w:val="00EB1725"/>
    <w:rsid w:val="00EB34BE"/>
    <w:rsid w:val="00EB3CE4"/>
    <w:rsid w:val="00EB3CFB"/>
    <w:rsid w:val="00EB3EF9"/>
    <w:rsid w:val="00EB45DE"/>
    <w:rsid w:val="00EB4682"/>
    <w:rsid w:val="00EB48E6"/>
    <w:rsid w:val="00EB69E2"/>
    <w:rsid w:val="00EB7060"/>
    <w:rsid w:val="00EB7B2B"/>
    <w:rsid w:val="00EB7BC1"/>
    <w:rsid w:val="00EB7E95"/>
    <w:rsid w:val="00EC131F"/>
    <w:rsid w:val="00EC14CC"/>
    <w:rsid w:val="00EC154D"/>
    <w:rsid w:val="00EC16EF"/>
    <w:rsid w:val="00EC2794"/>
    <w:rsid w:val="00EC2E2B"/>
    <w:rsid w:val="00EC33C8"/>
    <w:rsid w:val="00EC359C"/>
    <w:rsid w:val="00EC37A7"/>
    <w:rsid w:val="00EC47BD"/>
    <w:rsid w:val="00EC4C27"/>
    <w:rsid w:val="00EC535A"/>
    <w:rsid w:val="00EC567B"/>
    <w:rsid w:val="00EC589A"/>
    <w:rsid w:val="00EC71FA"/>
    <w:rsid w:val="00EC7F7E"/>
    <w:rsid w:val="00ED0268"/>
    <w:rsid w:val="00ED0464"/>
    <w:rsid w:val="00ED08DA"/>
    <w:rsid w:val="00ED122E"/>
    <w:rsid w:val="00ED160D"/>
    <w:rsid w:val="00ED16D2"/>
    <w:rsid w:val="00ED1727"/>
    <w:rsid w:val="00ED172F"/>
    <w:rsid w:val="00ED1EE0"/>
    <w:rsid w:val="00ED2512"/>
    <w:rsid w:val="00ED2B4B"/>
    <w:rsid w:val="00ED2BDA"/>
    <w:rsid w:val="00ED34EB"/>
    <w:rsid w:val="00ED46E2"/>
    <w:rsid w:val="00ED49FE"/>
    <w:rsid w:val="00ED4ACE"/>
    <w:rsid w:val="00ED6534"/>
    <w:rsid w:val="00ED6876"/>
    <w:rsid w:val="00ED69EC"/>
    <w:rsid w:val="00ED6EF5"/>
    <w:rsid w:val="00ED7172"/>
    <w:rsid w:val="00EE033D"/>
    <w:rsid w:val="00EE0586"/>
    <w:rsid w:val="00EE0BFC"/>
    <w:rsid w:val="00EE0CA4"/>
    <w:rsid w:val="00EE0F03"/>
    <w:rsid w:val="00EE13C4"/>
    <w:rsid w:val="00EE171F"/>
    <w:rsid w:val="00EE21BE"/>
    <w:rsid w:val="00EE2438"/>
    <w:rsid w:val="00EE244B"/>
    <w:rsid w:val="00EE282F"/>
    <w:rsid w:val="00EE2B3F"/>
    <w:rsid w:val="00EE3369"/>
    <w:rsid w:val="00EE447D"/>
    <w:rsid w:val="00EE461A"/>
    <w:rsid w:val="00EE4ECB"/>
    <w:rsid w:val="00EE5342"/>
    <w:rsid w:val="00EE69CB"/>
    <w:rsid w:val="00EE6AAC"/>
    <w:rsid w:val="00EE708D"/>
    <w:rsid w:val="00EE7861"/>
    <w:rsid w:val="00EE79C5"/>
    <w:rsid w:val="00EE7CCA"/>
    <w:rsid w:val="00EE7D28"/>
    <w:rsid w:val="00EF0142"/>
    <w:rsid w:val="00EF03F4"/>
    <w:rsid w:val="00EF0922"/>
    <w:rsid w:val="00EF0E18"/>
    <w:rsid w:val="00EF1739"/>
    <w:rsid w:val="00EF19E5"/>
    <w:rsid w:val="00EF1A9C"/>
    <w:rsid w:val="00EF219B"/>
    <w:rsid w:val="00EF2399"/>
    <w:rsid w:val="00EF256F"/>
    <w:rsid w:val="00EF2659"/>
    <w:rsid w:val="00EF26A3"/>
    <w:rsid w:val="00EF2C02"/>
    <w:rsid w:val="00EF3539"/>
    <w:rsid w:val="00EF3E49"/>
    <w:rsid w:val="00EF4644"/>
    <w:rsid w:val="00EF523B"/>
    <w:rsid w:val="00EF55B1"/>
    <w:rsid w:val="00EF678D"/>
    <w:rsid w:val="00EF6901"/>
    <w:rsid w:val="00EF6E73"/>
    <w:rsid w:val="00EF77BB"/>
    <w:rsid w:val="00EF7A0C"/>
    <w:rsid w:val="00EF7AA4"/>
    <w:rsid w:val="00F00585"/>
    <w:rsid w:val="00F00FA9"/>
    <w:rsid w:val="00F012FD"/>
    <w:rsid w:val="00F01441"/>
    <w:rsid w:val="00F019D1"/>
    <w:rsid w:val="00F02A7C"/>
    <w:rsid w:val="00F032D2"/>
    <w:rsid w:val="00F03590"/>
    <w:rsid w:val="00F03E84"/>
    <w:rsid w:val="00F04192"/>
    <w:rsid w:val="00F05283"/>
    <w:rsid w:val="00F054C9"/>
    <w:rsid w:val="00F057BD"/>
    <w:rsid w:val="00F05842"/>
    <w:rsid w:val="00F05904"/>
    <w:rsid w:val="00F05F02"/>
    <w:rsid w:val="00F0603D"/>
    <w:rsid w:val="00F060A9"/>
    <w:rsid w:val="00F06A70"/>
    <w:rsid w:val="00F105BA"/>
    <w:rsid w:val="00F10791"/>
    <w:rsid w:val="00F110BC"/>
    <w:rsid w:val="00F11804"/>
    <w:rsid w:val="00F1182D"/>
    <w:rsid w:val="00F11DAA"/>
    <w:rsid w:val="00F12070"/>
    <w:rsid w:val="00F12564"/>
    <w:rsid w:val="00F12886"/>
    <w:rsid w:val="00F12BF3"/>
    <w:rsid w:val="00F13FCF"/>
    <w:rsid w:val="00F142D9"/>
    <w:rsid w:val="00F14F0C"/>
    <w:rsid w:val="00F16B5F"/>
    <w:rsid w:val="00F17358"/>
    <w:rsid w:val="00F174EE"/>
    <w:rsid w:val="00F205CD"/>
    <w:rsid w:val="00F207D7"/>
    <w:rsid w:val="00F21AFD"/>
    <w:rsid w:val="00F21E76"/>
    <w:rsid w:val="00F22A9C"/>
    <w:rsid w:val="00F22CAA"/>
    <w:rsid w:val="00F22E3B"/>
    <w:rsid w:val="00F22E52"/>
    <w:rsid w:val="00F23890"/>
    <w:rsid w:val="00F24DDA"/>
    <w:rsid w:val="00F24F20"/>
    <w:rsid w:val="00F25E18"/>
    <w:rsid w:val="00F2615F"/>
    <w:rsid w:val="00F276DE"/>
    <w:rsid w:val="00F30993"/>
    <w:rsid w:val="00F30AC8"/>
    <w:rsid w:val="00F30DCD"/>
    <w:rsid w:val="00F31B61"/>
    <w:rsid w:val="00F31C0B"/>
    <w:rsid w:val="00F31FBC"/>
    <w:rsid w:val="00F3285A"/>
    <w:rsid w:val="00F32B4B"/>
    <w:rsid w:val="00F32B56"/>
    <w:rsid w:val="00F340AF"/>
    <w:rsid w:val="00F34442"/>
    <w:rsid w:val="00F34991"/>
    <w:rsid w:val="00F356E8"/>
    <w:rsid w:val="00F35A94"/>
    <w:rsid w:val="00F360D5"/>
    <w:rsid w:val="00F36D5D"/>
    <w:rsid w:val="00F36DC4"/>
    <w:rsid w:val="00F37303"/>
    <w:rsid w:val="00F37D6C"/>
    <w:rsid w:val="00F41B2E"/>
    <w:rsid w:val="00F41B69"/>
    <w:rsid w:val="00F41C24"/>
    <w:rsid w:val="00F424DD"/>
    <w:rsid w:val="00F426E5"/>
    <w:rsid w:val="00F427F8"/>
    <w:rsid w:val="00F432E9"/>
    <w:rsid w:val="00F4394F"/>
    <w:rsid w:val="00F43B6B"/>
    <w:rsid w:val="00F4411D"/>
    <w:rsid w:val="00F4430F"/>
    <w:rsid w:val="00F44532"/>
    <w:rsid w:val="00F445F8"/>
    <w:rsid w:val="00F450BF"/>
    <w:rsid w:val="00F453AE"/>
    <w:rsid w:val="00F45606"/>
    <w:rsid w:val="00F4629B"/>
    <w:rsid w:val="00F464EA"/>
    <w:rsid w:val="00F4683C"/>
    <w:rsid w:val="00F474B8"/>
    <w:rsid w:val="00F47E62"/>
    <w:rsid w:val="00F51535"/>
    <w:rsid w:val="00F526D5"/>
    <w:rsid w:val="00F52E71"/>
    <w:rsid w:val="00F52F00"/>
    <w:rsid w:val="00F5328F"/>
    <w:rsid w:val="00F532D0"/>
    <w:rsid w:val="00F535BD"/>
    <w:rsid w:val="00F54576"/>
    <w:rsid w:val="00F5463B"/>
    <w:rsid w:val="00F54FAB"/>
    <w:rsid w:val="00F55527"/>
    <w:rsid w:val="00F55751"/>
    <w:rsid w:val="00F5590F"/>
    <w:rsid w:val="00F5716F"/>
    <w:rsid w:val="00F57345"/>
    <w:rsid w:val="00F57505"/>
    <w:rsid w:val="00F575CF"/>
    <w:rsid w:val="00F57C6D"/>
    <w:rsid w:val="00F6000F"/>
    <w:rsid w:val="00F601D8"/>
    <w:rsid w:val="00F609B5"/>
    <w:rsid w:val="00F60E81"/>
    <w:rsid w:val="00F61739"/>
    <w:rsid w:val="00F61EA3"/>
    <w:rsid w:val="00F62F78"/>
    <w:rsid w:val="00F6318C"/>
    <w:rsid w:val="00F632C1"/>
    <w:rsid w:val="00F63A34"/>
    <w:rsid w:val="00F64021"/>
    <w:rsid w:val="00F64BA6"/>
    <w:rsid w:val="00F655DF"/>
    <w:rsid w:val="00F656ED"/>
    <w:rsid w:val="00F65706"/>
    <w:rsid w:val="00F65A0A"/>
    <w:rsid w:val="00F65B05"/>
    <w:rsid w:val="00F65B18"/>
    <w:rsid w:val="00F65BE8"/>
    <w:rsid w:val="00F66189"/>
    <w:rsid w:val="00F675D5"/>
    <w:rsid w:val="00F67AA7"/>
    <w:rsid w:val="00F67F2A"/>
    <w:rsid w:val="00F71007"/>
    <w:rsid w:val="00F715F1"/>
    <w:rsid w:val="00F721BD"/>
    <w:rsid w:val="00F72BAA"/>
    <w:rsid w:val="00F72CED"/>
    <w:rsid w:val="00F73BA7"/>
    <w:rsid w:val="00F75963"/>
    <w:rsid w:val="00F75BC1"/>
    <w:rsid w:val="00F75FD9"/>
    <w:rsid w:val="00F7659D"/>
    <w:rsid w:val="00F77A6F"/>
    <w:rsid w:val="00F77B15"/>
    <w:rsid w:val="00F77B21"/>
    <w:rsid w:val="00F77D21"/>
    <w:rsid w:val="00F77F85"/>
    <w:rsid w:val="00F805B6"/>
    <w:rsid w:val="00F80C4C"/>
    <w:rsid w:val="00F80E79"/>
    <w:rsid w:val="00F819F6"/>
    <w:rsid w:val="00F81B37"/>
    <w:rsid w:val="00F820DE"/>
    <w:rsid w:val="00F822E1"/>
    <w:rsid w:val="00F82676"/>
    <w:rsid w:val="00F82CA4"/>
    <w:rsid w:val="00F8373B"/>
    <w:rsid w:val="00F83EC9"/>
    <w:rsid w:val="00F84743"/>
    <w:rsid w:val="00F848EE"/>
    <w:rsid w:val="00F84F59"/>
    <w:rsid w:val="00F85794"/>
    <w:rsid w:val="00F85808"/>
    <w:rsid w:val="00F85D60"/>
    <w:rsid w:val="00F87BBD"/>
    <w:rsid w:val="00F87DF6"/>
    <w:rsid w:val="00F9072A"/>
    <w:rsid w:val="00F90814"/>
    <w:rsid w:val="00F91136"/>
    <w:rsid w:val="00F9159C"/>
    <w:rsid w:val="00F91A2D"/>
    <w:rsid w:val="00F91CA7"/>
    <w:rsid w:val="00F91DE2"/>
    <w:rsid w:val="00F9207C"/>
    <w:rsid w:val="00F923BF"/>
    <w:rsid w:val="00F9280C"/>
    <w:rsid w:val="00F934B6"/>
    <w:rsid w:val="00F93768"/>
    <w:rsid w:val="00F93A0A"/>
    <w:rsid w:val="00F94B8C"/>
    <w:rsid w:val="00F970D9"/>
    <w:rsid w:val="00F97746"/>
    <w:rsid w:val="00F977EB"/>
    <w:rsid w:val="00FA041D"/>
    <w:rsid w:val="00FA05CD"/>
    <w:rsid w:val="00FA0769"/>
    <w:rsid w:val="00FA0FF8"/>
    <w:rsid w:val="00FA1B34"/>
    <w:rsid w:val="00FA1E58"/>
    <w:rsid w:val="00FA1FF2"/>
    <w:rsid w:val="00FA244A"/>
    <w:rsid w:val="00FA2634"/>
    <w:rsid w:val="00FA34EC"/>
    <w:rsid w:val="00FA34F7"/>
    <w:rsid w:val="00FA36E6"/>
    <w:rsid w:val="00FA3981"/>
    <w:rsid w:val="00FA52BB"/>
    <w:rsid w:val="00FA5536"/>
    <w:rsid w:val="00FA5DCE"/>
    <w:rsid w:val="00FA64F1"/>
    <w:rsid w:val="00FA653B"/>
    <w:rsid w:val="00FA6789"/>
    <w:rsid w:val="00FA6996"/>
    <w:rsid w:val="00FA706C"/>
    <w:rsid w:val="00FA7944"/>
    <w:rsid w:val="00FA7DC3"/>
    <w:rsid w:val="00FB0290"/>
    <w:rsid w:val="00FB0298"/>
    <w:rsid w:val="00FB0591"/>
    <w:rsid w:val="00FB1881"/>
    <w:rsid w:val="00FB1DF8"/>
    <w:rsid w:val="00FB1F43"/>
    <w:rsid w:val="00FB2CBC"/>
    <w:rsid w:val="00FB2F05"/>
    <w:rsid w:val="00FB383F"/>
    <w:rsid w:val="00FB394D"/>
    <w:rsid w:val="00FB3AA2"/>
    <w:rsid w:val="00FB3C45"/>
    <w:rsid w:val="00FB3D1C"/>
    <w:rsid w:val="00FB3F25"/>
    <w:rsid w:val="00FB4276"/>
    <w:rsid w:val="00FB4A7E"/>
    <w:rsid w:val="00FB513D"/>
    <w:rsid w:val="00FB562D"/>
    <w:rsid w:val="00FB5E3B"/>
    <w:rsid w:val="00FB60A8"/>
    <w:rsid w:val="00FB6C90"/>
    <w:rsid w:val="00FB6FDC"/>
    <w:rsid w:val="00FC0CC0"/>
    <w:rsid w:val="00FC16FE"/>
    <w:rsid w:val="00FC2648"/>
    <w:rsid w:val="00FC3CAC"/>
    <w:rsid w:val="00FC45BA"/>
    <w:rsid w:val="00FC4C27"/>
    <w:rsid w:val="00FC54E0"/>
    <w:rsid w:val="00FC55C6"/>
    <w:rsid w:val="00FC58DF"/>
    <w:rsid w:val="00FC681E"/>
    <w:rsid w:val="00FC7434"/>
    <w:rsid w:val="00FD0763"/>
    <w:rsid w:val="00FD124F"/>
    <w:rsid w:val="00FD231E"/>
    <w:rsid w:val="00FD247F"/>
    <w:rsid w:val="00FD294D"/>
    <w:rsid w:val="00FD34CF"/>
    <w:rsid w:val="00FD52F4"/>
    <w:rsid w:val="00FD5510"/>
    <w:rsid w:val="00FD5947"/>
    <w:rsid w:val="00FD5B84"/>
    <w:rsid w:val="00FD5FB1"/>
    <w:rsid w:val="00FD61C9"/>
    <w:rsid w:val="00FD6449"/>
    <w:rsid w:val="00FD6478"/>
    <w:rsid w:val="00FD66F3"/>
    <w:rsid w:val="00FD6826"/>
    <w:rsid w:val="00FD745B"/>
    <w:rsid w:val="00FD751E"/>
    <w:rsid w:val="00FE07DA"/>
    <w:rsid w:val="00FE0B46"/>
    <w:rsid w:val="00FE1452"/>
    <w:rsid w:val="00FE18A5"/>
    <w:rsid w:val="00FE29A5"/>
    <w:rsid w:val="00FE2E7F"/>
    <w:rsid w:val="00FE2E94"/>
    <w:rsid w:val="00FE3337"/>
    <w:rsid w:val="00FE3341"/>
    <w:rsid w:val="00FE350B"/>
    <w:rsid w:val="00FE3B99"/>
    <w:rsid w:val="00FE4A10"/>
    <w:rsid w:val="00FE5217"/>
    <w:rsid w:val="00FE7AA6"/>
    <w:rsid w:val="00FE7B1D"/>
    <w:rsid w:val="00FE7BDA"/>
    <w:rsid w:val="00FE7D49"/>
    <w:rsid w:val="00FF00CB"/>
    <w:rsid w:val="00FF0C82"/>
    <w:rsid w:val="00FF1763"/>
    <w:rsid w:val="00FF2000"/>
    <w:rsid w:val="00FF21ED"/>
    <w:rsid w:val="00FF2A47"/>
    <w:rsid w:val="00FF33AD"/>
    <w:rsid w:val="00FF348E"/>
    <w:rsid w:val="00FF3AF3"/>
    <w:rsid w:val="00FF3BB7"/>
    <w:rsid w:val="00FF571D"/>
    <w:rsid w:val="00FF590A"/>
    <w:rsid w:val="00FF5CAD"/>
    <w:rsid w:val="00FF6022"/>
    <w:rsid w:val="00FF65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5:docId w15:val="{E8FCFD8D-DD33-4C0E-AD4F-1E3601C6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23958"/>
    <w:pPr>
      <w:widowControl w:val="0"/>
      <w:jc w:val="both"/>
    </w:pPr>
    <w:rPr>
      <w:rFonts w:hAnsiTheme="minorHAnsi"/>
      <w:sz w:val="22"/>
      <w:szCs w:val="22"/>
    </w:rPr>
  </w:style>
  <w:style w:type="paragraph" w:styleId="1">
    <w:name w:val="heading 1"/>
    <w:basedOn w:val="a2"/>
    <w:next w:val="a2"/>
    <w:link w:val="10"/>
    <w:uiPriority w:val="9"/>
    <w:qFormat/>
    <w:rsid w:val="007B7F5E"/>
    <w:pPr>
      <w:keepNext/>
      <w:outlineLvl w:val="0"/>
    </w:pPr>
    <w:rPr>
      <w:rFonts w:asciiTheme="majorHAnsi" w:eastAsiaTheme="majorEastAsia" w:hAnsiTheme="majorHAnsi" w:cstheme="majorBidi"/>
      <w:sz w:val="24"/>
      <w:szCs w:val="24"/>
    </w:rPr>
  </w:style>
  <w:style w:type="paragraph" w:styleId="2">
    <w:name w:val="heading 2"/>
    <w:basedOn w:val="a2"/>
    <w:next w:val="a2"/>
    <w:link w:val="20"/>
    <w:uiPriority w:val="9"/>
    <w:unhideWhenUsed/>
    <w:qFormat/>
    <w:rsid w:val="007B7F5E"/>
    <w:pPr>
      <w:keepNext/>
      <w:outlineLvl w:val="1"/>
    </w:pPr>
    <w:rPr>
      <w:rFonts w:asciiTheme="majorHAnsi" w:eastAsiaTheme="majorEastAsia" w:hAnsiTheme="majorHAnsi" w:cstheme="majorBidi"/>
    </w:rPr>
  </w:style>
  <w:style w:type="paragraph" w:styleId="3">
    <w:name w:val="heading 3"/>
    <w:basedOn w:val="a2"/>
    <w:next w:val="a2"/>
    <w:link w:val="30"/>
    <w:uiPriority w:val="9"/>
    <w:unhideWhenUsed/>
    <w:qFormat/>
    <w:rsid w:val="003B4051"/>
    <w:pPr>
      <w:keepNext/>
      <w:ind w:leftChars="400" w:left="400"/>
      <w:outlineLvl w:val="2"/>
    </w:pPr>
    <w:rPr>
      <w:rFonts w:asciiTheme="majorHAnsi" w:eastAsiaTheme="majorEastAsia" w:hAnsiTheme="majorHAnsi" w:cstheme="majorBidi"/>
    </w:rPr>
  </w:style>
  <w:style w:type="paragraph" w:styleId="4">
    <w:name w:val="heading 4"/>
    <w:basedOn w:val="a2"/>
    <w:next w:val="a2"/>
    <w:link w:val="40"/>
    <w:uiPriority w:val="9"/>
    <w:unhideWhenUsed/>
    <w:qFormat/>
    <w:rsid w:val="007039E4"/>
    <w:pPr>
      <w:keepNext/>
      <w:ind w:leftChars="400" w:left="400"/>
      <w:outlineLvl w:val="3"/>
    </w:pPr>
    <w:rPr>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Default">
    <w:name w:val="Default"/>
    <w:rsid w:val="002D6356"/>
    <w:pPr>
      <w:widowControl w:val="0"/>
      <w:autoSpaceDE w:val="0"/>
      <w:autoSpaceDN w:val="0"/>
      <w:adjustRightInd w:val="0"/>
    </w:pPr>
    <w:rPr>
      <w:rFonts w:ascii="ＭＳ ゴシック" w:hAnsi="ＭＳ ゴシック" w:cs="ＭＳ ゴシック"/>
      <w:color w:val="000000"/>
      <w:kern w:val="0"/>
    </w:rPr>
  </w:style>
  <w:style w:type="table" w:styleId="a6">
    <w:name w:val="Table Grid"/>
    <w:basedOn w:val="a4"/>
    <w:uiPriority w:val="59"/>
    <w:rsid w:val="006023A1"/>
    <w:rPr>
      <w:rFonts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2"/>
    <w:link w:val="a8"/>
    <w:uiPriority w:val="99"/>
    <w:unhideWhenUsed/>
    <w:rsid w:val="00037A0F"/>
    <w:pPr>
      <w:tabs>
        <w:tab w:val="center" w:pos="4252"/>
        <w:tab w:val="right" w:pos="8504"/>
      </w:tabs>
      <w:snapToGrid w:val="0"/>
    </w:pPr>
  </w:style>
  <w:style w:type="character" w:customStyle="1" w:styleId="a8">
    <w:name w:val="ヘッダー (文字)"/>
    <w:basedOn w:val="a3"/>
    <w:link w:val="a7"/>
    <w:uiPriority w:val="99"/>
    <w:rsid w:val="00037A0F"/>
    <w:rPr>
      <w:rFonts w:hAnsiTheme="minorHAnsi"/>
      <w:sz w:val="22"/>
      <w:szCs w:val="22"/>
    </w:rPr>
  </w:style>
  <w:style w:type="paragraph" w:styleId="a9">
    <w:name w:val="footer"/>
    <w:basedOn w:val="a2"/>
    <w:link w:val="aa"/>
    <w:uiPriority w:val="99"/>
    <w:unhideWhenUsed/>
    <w:rsid w:val="00037A0F"/>
    <w:pPr>
      <w:tabs>
        <w:tab w:val="center" w:pos="4252"/>
        <w:tab w:val="right" w:pos="8504"/>
      </w:tabs>
      <w:snapToGrid w:val="0"/>
    </w:pPr>
  </w:style>
  <w:style w:type="character" w:customStyle="1" w:styleId="aa">
    <w:name w:val="フッター (文字)"/>
    <w:basedOn w:val="a3"/>
    <w:link w:val="a9"/>
    <w:uiPriority w:val="99"/>
    <w:rsid w:val="00037A0F"/>
    <w:rPr>
      <w:rFonts w:hAnsiTheme="minorHAnsi"/>
      <w:sz w:val="22"/>
      <w:szCs w:val="22"/>
    </w:rPr>
  </w:style>
  <w:style w:type="paragraph" w:styleId="ab">
    <w:name w:val="List Paragraph"/>
    <w:basedOn w:val="a2"/>
    <w:link w:val="ac"/>
    <w:uiPriority w:val="34"/>
    <w:qFormat/>
    <w:rsid w:val="00653D63"/>
    <w:pPr>
      <w:ind w:leftChars="400" w:left="840"/>
    </w:pPr>
  </w:style>
  <w:style w:type="paragraph" w:customStyle="1" w:styleId="a">
    <w:name w:val="本文記述"/>
    <w:basedOn w:val="ab"/>
    <w:link w:val="ad"/>
    <w:qFormat/>
    <w:rsid w:val="007230BA"/>
    <w:pPr>
      <w:numPr>
        <w:numId w:val="1"/>
      </w:numPr>
      <w:autoSpaceDE w:val="0"/>
      <w:autoSpaceDN w:val="0"/>
      <w:spacing w:afterLines="10" w:after="36"/>
      <w:ind w:leftChars="0" w:left="0"/>
    </w:pPr>
  </w:style>
  <w:style w:type="paragraph" w:customStyle="1" w:styleId="ae">
    <w:name w:val="小項目"/>
    <w:basedOn w:val="a"/>
    <w:link w:val="af"/>
    <w:qFormat/>
    <w:rsid w:val="00726467"/>
    <w:pPr>
      <w:numPr>
        <w:numId w:val="0"/>
      </w:numPr>
      <w:spacing w:beforeLines="20" w:before="72" w:line="320" w:lineRule="exact"/>
      <w:ind w:left="221"/>
    </w:pPr>
    <w:rPr>
      <w:rFonts w:ascii="HGｺﾞｼｯｸE" w:eastAsia="HGｺﾞｼｯｸE" w:hAnsi="HGｺﾞｼｯｸE"/>
      <w:sz w:val="26"/>
      <w:szCs w:val="26"/>
    </w:rPr>
  </w:style>
  <w:style w:type="character" w:customStyle="1" w:styleId="ac">
    <w:name w:val="リスト段落 (文字)"/>
    <w:basedOn w:val="a3"/>
    <w:link w:val="ab"/>
    <w:uiPriority w:val="34"/>
    <w:rsid w:val="00653D63"/>
    <w:rPr>
      <w:rFonts w:hAnsiTheme="minorHAnsi"/>
      <w:sz w:val="22"/>
      <w:szCs w:val="22"/>
    </w:rPr>
  </w:style>
  <w:style w:type="character" w:customStyle="1" w:styleId="ad">
    <w:name w:val="本文記述 (文字)"/>
    <w:basedOn w:val="ac"/>
    <w:link w:val="a"/>
    <w:rsid w:val="007230BA"/>
    <w:rPr>
      <w:rFonts w:hAnsiTheme="minorHAnsi"/>
      <w:sz w:val="22"/>
      <w:szCs w:val="22"/>
    </w:rPr>
  </w:style>
  <w:style w:type="character" w:customStyle="1" w:styleId="af">
    <w:name w:val="小項目 (文字)"/>
    <w:basedOn w:val="ad"/>
    <w:link w:val="ae"/>
    <w:rsid w:val="00726467"/>
    <w:rPr>
      <w:rFonts w:ascii="HGｺﾞｼｯｸE" w:eastAsia="HGｺﾞｼｯｸE" w:hAnsi="HGｺﾞｼｯｸE"/>
      <w:sz w:val="26"/>
      <w:szCs w:val="26"/>
    </w:rPr>
  </w:style>
  <w:style w:type="paragraph" w:styleId="af0">
    <w:name w:val="Balloon Text"/>
    <w:basedOn w:val="a2"/>
    <w:link w:val="af1"/>
    <w:uiPriority w:val="99"/>
    <w:semiHidden/>
    <w:unhideWhenUsed/>
    <w:rsid w:val="009E2BF2"/>
    <w:rPr>
      <w:rFonts w:asciiTheme="majorHAnsi" w:eastAsiaTheme="majorEastAsia" w:hAnsiTheme="majorHAnsi" w:cstheme="majorBidi"/>
      <w:sz w:val="18"/>
      <w:szCs w:val="18"/>
    </w:rPr>
  </w:style>
  <w:style w:type="character" w:customStyle="1" w:styleId="af1">
    <w:name w:val="吹き出し (文字)"/>
    <w:basedOn w:val="a3"/>
    <w:link w:val="af0"/>
    <w:uiPriority w:val="99"/>
    <w:semiHidden/>
    <w:rsid w:val="009E2BF2"/>
    <w:rPr>
      <w:rFonts w:asciiTheme="majorHAnsi" w:eastAsiaTheme="majorEastAsia" w:hAnsiTheme="majorHAnsi" w:cstheme="majorBidi"/>
      <w:sz w:val="18"/>
      <w:szCs w:val="18"/>
    </w:rPr>
  </w:style>
  <w:style w:type="paragraph" w:styleId="Web">
    <w:name w:val="Normal (Web)"/>
    <w:basedOn w:val="a2"/>
    <w:uiPriority w:val="99"/>
    <w:unhideWhenUsed/>
    <w:rsid w:val="00A0663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
    <w:name w:val="表 (格子)1"/>
    <w:basedOn w:val="a4"/>
    <w:next w:val="a6"/>
    <w:uiPriority w:val="59"/>
    <w:rsid w:val="005C777A"/>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 )見出し"/>
    <w:basedOn w:val="ae"/>
    <w:link w:val="af3"/>
    <w:qFormat/>
    <w:rsid w:val="00142DB6"/>
    <w:pPr>
      <w:spacing w:line="400" w:lineRule="exact"/>
      <w:ind w:left="0"/>
    </w:pPr>
    <w:rPr>
      <w:sz w:val="28"/>
      <w:szCs w:val="28"/>
    </w:rPr>
  </w:style>
  <w:style w:type="paragraph" w:customStyle="1" w:styleId="af4">
    <w:name w:val="グラフタイトル"/>
    <w:basedOn w:val="a"/>
    <w:link w:val="af5"/>
    <w:qFormat/>
    <w:rsid w:val="00802757"/>
    <w:pPr>
      <w:numPr>
        <w:numId w:val="0"/>
      </w:numPr>
      <w:spacing w:before="36"/>
      <w:ind w:leftChars="100" w:left="220"/>
    </w:pPr>
    <w:rPr>
      <w:rFonts w:ascii="ＭＳ ゴシック" w:eastAsia="ＭＳ ゴシック" w:hAnsi="ＭＳ ゴシック"/>
    </w:rPr>
  </w:style>
  <w:style w:type="character" w:customStyle="1" w:styleId="af3">
    <w:name w:val="( )見出し (文字)"/>
    <w:basedOn w:val="af"/>
    <w:link w:val="af2"/>
    <w:rsid w:val="00142DB6"/>
    <w:rPr>
      <w:rFonts w:ascii="HGｺﾞｼｯｸE" w:eastAsia="HGｺﾞｼｯｸE" w:hAnsi="HGｺﾞｼｯｸE"/>
      <w:sz w:val="28"/>
      <w:szCs w:val="28"/>
    </w:rPr>
  </w:style>
  <w:style w:type="paragraph" w:customStyle="1" w:styleId="af6">
    <w:name w:val="【タイトル】"/>
    <w:basedOn w:val="a"/>
    <w:link w:val="af7"/>
    <w:qFormat/>
    <w:rsid w:val="006D4EBC"/>
    <w:pPr>
      <w:numPr>
        <w:numId w:val="0"/>
      </w:numPr>
      <w:spacing w:beforeLines="20" w:before="72" w:afterLines="0" w:after="0"/>
      <w:ind w:leftChars="100" w:left="220"/>
    </w:pPr>
    <w:rPr>
      <w:rFonts w:ascii="HGｺﾞｼｯｸE" w:eastAsia="HGｺﾞｼｯｸE" w:hAnsi="HGｺﾞｼｯｸE"/>
    </w:rPr>
  </w:style>
  <w:style w:type="character" w:customStyle="1" w:styleId="af5">
    <w:name w:val="グラフタイトル (文字)"/>
    <w:basedOn w:val="ad"/>
    <w:link w:val="af4"/>
    <w:rsid w:val="00802757"/>
    <w:rPr>
      <w:rFonts w:ascii="ＭＳ ゴシック" w:eastAsia="ＭＳ ゴシック" w:hAnsi="ＭＳ ゴシック"/>
      <w:sz w:val="22"/>
      <w:szCs w:val="22"/>
    </w:rPr>
  </w:style>
  <w:style w:type="character" w:customStyle="1" w:styleId="af7">
    <w:name w:val="【タイトル】 (文字)"/>
    <w:basedOn w:val="ad"/>
    <w:link w:val="af6"/>
    <w:rsid w:val="006D4EBC"/>
    <w:rPr>
      <w:rFonts w:ascii="HGｺﾞｼｯｸE" w:eastAsia="HGｺﾞｼｯｸE" w:hAnsi="HGｺﾞｼｯｸE"/>
      <w:sz w:val="22"/>
      <w:szCs w:val="22"/>
    </w:rPr>
  </w:style>
  <w:style w:type="paragraph" w:customStyle="1" w:styleId="af8">
    <w:name w:val="○付き"/>
    <w:basedOn w:val="a"/>
    <w:link w:val="af9"/>
    <w:qFormat/>
    <w:rsid w:val="00F34991"/>
    <w:pPr>
      <w:numPr>
        <w:numId w:val="0"/>
      </w:numPr>
      <w:spacing w:afterLines="0" w:after="0"/>
      <w:ind w:leftChars="150" w:left="330"/>
    </w:pPr>
    <w:rPr>
      <w:rFonts w:ascii="HGｺﾞｼｯｸE" w:eastAsia="HGｺﾞｼｯｸE" w:hAnsi="HGｺﾞｼｯｸE"/>
    </w:rPr>
  </w:style>
  <w:style w:type="paragraph" w:styleId="afa">
    <w:name w:val="No Spacing"/>
    <w:uiPriority w:val="1"/>
    <w:qFormat/>
    <w:rsid w:val="009B53FA"/>
    <w:pPr>
      <w:widowControl w:val="0"/>
      <w:jc w:val="both"/>
    </w:pPr>
    <w:rPr>
      <w:rFonts w:hAnsiTheme="minorHAnsi"/>
      <w:sz w:val="22"/>
      <w:szCs w:val="22"/>
    </w:rPr>
  </w:style>
  <w:style w:type="character" w:customStyle="1" w:styleId="af9">
    <w:name w:val="○付き (文字)"/>
    <w:basedOn w:val="ad"/>
    <w:link w:val="af8"/>
    <w:rsid w:val="00F34991"/>
    <w:rPr>
      <w:rFonts w:ascii="HGｺﾞｼｯｸE" w:eastAsia="HGｺﾞｼｯｸE" w:hAnsi="HGｺﾞｼｯｸE"/>
      <w:sz w:val="22"/>
      <w:szCs w:val="22"/>
    </w:rPr>
  </w:style>
  <w:style w:type="paragraph" w:customStyle="1" w:styleId="a1">
    <w:name w:val="箇条書き項目"/>
    <w:basedOn w:val="ab"/>
    <w:link w:val="afb"/>
    <w:qFormat/>
    <w:rsid w:val="004C515D"/>
    <w:pPr>
      <w:numPr>
        <w:numId w:val="2"/>
      </w:numPr>
      <w:autoSpaceDE w:val="0"/>
      <w:autoSpaceDN w:val="0"/>
      <w:ind w:leftChars="0" w:left="1134" w:hanging="283"/>
    </w:pPr>
    <w:rPr>
      <w:sz w:val="24"/>
      <w:szCs w:val="24"/>
    </w:rPr>
  </w:style>
  <w:style w:type="character" w:customStyle="1" w:styleId="afb">
    <w:name w:val="箇条書き項目 (文字)"/>
    <w:basedOn w:val="a3"/>
    <w:link w:val="a1"/>
    <w:rsid w:val="004C515D"/>
    <w:rPr>
      <w:rFonts w:hAnsiTheme="minorHAnsi"/>
    </w:rPr>
  </w:style>
  <w:style w:type="table" w:customStyle="1" w:styleId="110">
    <w:name w:val="表 (格子)11"/>
    <w:basedOn w:val="a4"/>
    <w:next w:val="a6"/>
    <w:uiPriority w:val="59"/>
    <w:rsid w:val="00BC0361"/>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4"/>
    <w:next w:val="a6"/>
    <w:uiPriority w:val="59"/>
    <w:rsid w:val="003033F0"/>
    <w:rPr>
      <w:rFonts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Date"/>
    <w:basedOn w:val="a2"/>
    <w:next w:val="a2"/>
    <w:link w:val="afd"/>
    <w:uiPriority w:val="99"/>
    <w:semiHidden/>
    <w:unhideWhenUsed/>
    <w:rsid w:val="00B4397D"/>
  </w:style>
  <w:style w:type="character" w:customStyle="1" w:styleId="afd">
    <w:name w:val="日付 (文字)"/>
    <w:basedOn w:val="a3"/>
    <w:link w:val="afc"/>
    <w:uiPriority w:val="99"/>
    <w:semiHidden/>
    <w:rsid w:val="00B4397D"/>
    <w:rPr>
      <w:rFonts w:hAnsiTheme="minorHAnsi"/>
      <w:sz w:val="22"/>
      <w:szCs w:val="22"/>
    </w:rPr>
  </w:style>
  <w:style w:type="table" w:customStyle="1" w:styleId="31">
    <w:name w:val="表 (格子)3"/>
    <w:basedOn w:val="a4"/>
    <w:next w:val="a6"/>
    <w:uiPriority w:val="59"/>
    <w:rsid w:val="009416EB"/>
    <w:rPr>
      <w:rFonts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4"/>
    <w:next w:val="a6"/>
    <w:uiPriority w:val="59"/>
    <w:rsid w:val="009B65D7"/>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4"/>
    <w:next w:val="a6"/>
    <w:uiPriority w:val="59"/>
    <w:rsid w:val="00E90EC8"/>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4"/>
    <w:next w:val="a6"/>
    <w:uiPriority w:val="59"/>
    <w:rsid w:val="00E90EC8"/>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4"/>
    <w:next w:val="a6"/>
    <w:uiPriority w:val="59"/>
    <w:rsid w:val="00417BB9"/>
    <w:rPr>
      <w:rFonts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annotation reference"/>
    <w:basedOn w:val="a3"/>
    <w:uiPriority w:val="99"/>
    <w:semiHidden/>
    <w:unhideWhenUsed/>
    <w:rsid w:val="009416EB"/>
    <w:rPr>
      <w:sz w:val="18"/>
      <w:szCs w:val="18"/>
    </w:rPr>
  </w:style>
  <w:style w:type="paragraph" w:styleId="aff">
    <w:name w:val="annotation text"/>
    <w:basedOn w:val="a2"/>
    <w:link w:val="aff0"/>
    <w:uiPriority w:val="99"/>
    <w:semiHidden/>
    <w:unhideWhenUsed/>
    <w:rsid w:val="009416EB"/>
    <w:pPr>
      <w:jc w:val="left"/>
    </w:pPr>
  </w:style>
  <w:style w:type="character" w:customStyle="1" w:styleId="aff0">
    <w:name w:val="コメント文字列 (文字)"/>
    <w:basedOn w:val="a3"/>
    <w:link w:val="aff"/>
    <w:uiPriority w:val="99"/>
    <w:semiHidden/>
    <w:rsid w:val="009416EB"/>
    <w:rPr>
      <w:rFonts w:hAnsiTheme="minorHAnsi"/>
      <w:sz w:val="22"/>
      <w:szCs w:val="22"/>
    </w:rPr>
  </w:style>
  <w:style w:type="paragraph" w:styleId="aff1">
    <w:name w:val="annotation subject"/>
    <w:basedOn w:val="aff"/>
    <w:next w:val="aff"/>
    <w:link w:val="aff2"/>
    <w:uiPriority w:val="99"/>
    <w:semiHidden/>
    <w:unhideWhenUsed/>
    <w:rsid w:val="009416EB"/>
    <w:rPr>
      <w:b/>
      <w:bCs/>
    </w:rPr>
  </w:style>
  <w:style w:type="character" w:customStyle="1" w:styleId="aff2">
    <w:name w:val="コメント内容 (文字)"/>
    <w:basedOn w:val="aff0"/>
    <w:link w:val="aff1"/>
    <w:uiPriority w:val="99"/>
    <w:semiHidden/>
    <w:rsid w:val="009416EB"/>
    <w:rPr>
      <w:rFonts w:hAnsiTheme="minorHAnsi"/>
      <w:b/>
      <w:bCs/>
      <w:sz w:val="22"/>
      <w:szCs w:val="22"/>
    </w:rPr>
  </w:style>
  <w:style w:type="paragraph" w:customStyle="1" w:styleId="a0">
    <w:name w:val="平文"/>
    <w:basedOn w:val="ab"/>
    <w:link w:val="aff3"/>
    <w:qFormat/>
    <w:rsid w:val="00323F83"/>
    <w:pPr>
      <w:widowControl/>
      <w:numPr>
        <w:numId w:val="3"/>
      </w:numPr>
      <w:autoSpaceDE w:val="0"/>
      <w:autoSpaceDN w:val="0"/>
      <w:spacing w:afterLines="20" w:after="72"/>
      <w:ind w:leftChars="200" w:left="667" w:hanging="227"/>
    </w:pPr>
  </w:style>
  <w:style w:type="character" w:customStyle="1" w:styleId="aff3">
    <w:name w:val="平文 (文字)"/>
    <w:basedOn w:val="ac"/>
    <w:link w:val="a0"/>
    <w:rsid w:val="00323F83"/>
    <w:rPr>
      <w:rFonts w:hAnsiTheme="minorHAnsi"/>
      <w:sz w:val="22"/>
      <w:szCs w:val="22"/>
    </w:rPr>
  </w:style>
  <w:style w:type="character" w:customStyle="1" w:styleId="20">
    <w:name w:val="見出し 2 (文字)"/>
    <w:basedOn w:val="a3"/>
    <w:link w:val="2"/>
    <w:uiPriority w:val="9"/>
    <w:rsid w:val="007B7F5E"/>
    <w:rPr>
      <w:rFonts w:asciiTheme="majorHAnsi" w:eastAsiaTheme="majorEastAsia" w:hAnsiTheme="majorHAnsi" w:cstheme="majorBidi"/>
      <w:sz w:val="22"/>
      <w:szCs w:val="22"/>
    </w:rPr>
  </w:style>
  <w:style w:type="character" w:customStyle="1" w:styleId="10">
    <w:name w:val="見出し 1 (文字)"/>
    <w:basedOn w:val="a3"/>
    <w:link w:val="1"/>
    <w:uiPriority w:val="9"/>
    <w:rsid w:val="007B7F5E"/>
    <w:rPr>
      <w:rFonts w:asciiTheme="majorHAnsi" w:eastAsiaTheme="majorEastAsia" w:hAnsiTheme="majorHAnsi" w:cstheme="majorBidi"/>
    </w:rPr>
  </w:style>
  <w:style w:type="character" w:customStyle="1" w:styleId="30">
    <w:name w:val="見出し 3 (文字)"/>
    <w:basedOn w:val="a3"/>
    <w:link w:val="3"/>
    <w:uiPriority w:val="9"/>
    <w:rsid w:val="003B4051"/>
    <w:rPr>
      <w:rFonts w:asciiTheme="majorHAnsi" w:eastAsiaTheme="majorEastAsia" w:hAnsiTheme="majorHAnsi" w:cstheme="majorBidi"/>
      <w:sz w:val="22"/>
      <w:szCs w:val="22"/>
    </w:rPr>
  </w:style>
  <w:style w:type="paragraph" w:styleId="12">
    <w:name w:val="toc 1"/>
    <w:basedOn w:val="a2"/>
    <w:next w:val="a2"/>
    <w:autoRedefine/>
    <w:uiPriority w:val="39"/>
    <w:semiHidden/>
    <w:unhideWhenUsed/>
    <w:rsid w:val="008E353E"/>
  </w:style>
  <w:style w:type="table" w:customStyle="1" w:styleId="13">
    <w:name w:val="表 (格子) 淡色1"/>
    <w:basedOn w:val="a4"/>
    <w:uiPriority w:val="40"/>
    <w:rsid w:val="005D4A04"/>
    <w:pPr>
      <w:jc w:val="both"/>
    </w:pPr>
    <w:rPr>
      <w:rFonts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40">
    <w:name w:val="見出し 4 (文字)"/>
    <w:basedOn w:val="a3"/>
    <w:link w:val="4"/>
    <w:uiPriority w:val="9"/>
    <w:rsid w:val="007039E4"/>
    <w:rPr>
      <w:rFonts w:hAnsiTheme="minorHAnsi"/>
      <w:b/>
      <w:bCs/>
      <w:sz w:val="22"/>
      <w:szCs w:val="22"/>
    </w:rPr>
  </w:style>
  <w:style w:type="paragraph" w:styleId="aff4">
    <w:name w:val="Revision"/>
    <w:hidden/>
    <w:uiPriority w:val="99"/>
    <w:semiHidden/>
    <w:rsid w:val="00493F47"/>
    <w:rPr>
      <w:rFonts w:hAnsiTheme="minorHAnsi"/>
      <w:sz w:val="22"/>
      <w:szCs w:val="22"/>
    </w:rPr>
  </w:style>
  <w:style w:type="table" w:customStyle="1" w:styleId="8">
    <w:name w:val="表 (格子)8"/>
    <w:basedOn w:val="a4"/>
    <w:next w:val="a6"/>
    <w:uiPriority w:val="59"/>
    <w:rsid w:val="00654796"/>
    <w:rPr>
      <w:rFonts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footnote text"/>
    <w:basedOn w:val="a2"/>
    <w:link w:val="aff6"/>
    <w:uiPriority w:val="99"/>
    <w:semiHidden/>
    <w:unhideWhenUsed/>
    <w:rsid w:val="005E7545"/>
    <w:pPr>
      <w:snapToGrid w:val="0"/>
      <w:jc w:val="left"/>
    </w:pPr>
  </w:style>
  <w:style w:type="character" w:customStyle="1" w:styleId="aff6">
    <w:name w:val="脚注文字列 (文字)"/>
    <w:basedOn w:val="a3"/>
    <w:link w:val="aff5"/>
    <w:uiPriority w:val="99"/>
    <w:semiHidden/>
    <w:rsid w:val="005E7545"/>
    <w:rPr>
      <w:rFonts w:hAnsiTheme="minorHAnsi"/>
      <w:sz w:val="22"/>
      <w:szCs w:val="22"/>
    </w:rPr>
  </w:style>
  <w:style w:type="character" w:styleId="aff7">
    <w:name w:val="footnote reference"/>
    <w:basedOn w:val="a3"/>
    <w:uiPriority w:val="99"/>
    <w:semiHidden/>
    <w:unhideWhenUsed/>
    <w:rsid w:val="005E7545"/>
    <w:rPr>
      <w:vertAlign w:val="superscript"/>
    </w:rPr>
  </w:style>
  <w:style w:type="table" w:customStyle="1" w:styleId="9">
    <w:name w:val="表 (格子)9"/>
    <w:basedOn w:val="a4"/>
    <w:next w:val="a6"/>
    <w:uiPriority w:val="59"/>
    <w:rsid w:val="00850488"/>
    <w:rPr>
      <w:rFonts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4"/>
    <w:next w:val="a6"/>
    <w:uiPriority w:val="59"/>
    <w:rsid w:val="00850488"/>
    <w:rPr>
      <w:rFonts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4"/>
    <w:next w:val="a6"/>
    <w:uiPriority w:val="59"/>
    <w:rsid w:val="00850488"/>
    <w:rPr>
      <w:rFonts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4"/>
    <w:next w:val="a6"/>
    <w:uiPriority w:val="59"/>
    <w:rsid w:val="00850488"/>
    <w:rPr>
      <w:rFonts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4"/>
    <w:next w:val="a6"/>
    <w:uiPriority w:val="59"/>
    <w:rsid w:val="00850488"/>
    <w:rPr>
      <w:rFonts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4"/>
    <w:next w:val="a6"/>
    <w:uiPriority w:val="59"/>
    <w:rsid w:val="00850488"/>
    <w:rPr>
      <w:rFonts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4"/>
    <w:next w:val="a6"/>
    <w:uiPriority w:val="59"/>
    <w:rsid w:val="00850488"/>
    <w:rPr>
      <w:rFonts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4"/>
    <w:next w:val="a6"/>
    <w:uiPriority w:val="59"/>
    <w:rsid w:val="00850488"/>
    <w:rPr>
      <w:rFonts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52805">
      <w:bodyDiv w:val="1"/>
      <w:marLeft w:val="0"/>
      <w:marRight w:val="0"/>
      <w:marTop w:val="0"/>
      <w:marBottom w:val="0"/>
      <w:divBdr>
        <w:top w:val="none" w:sz="0" w:space="0" w:color="auto"/>
        <w:left w:val="none" w:sz="0" w:space="0" w:color="auto"/>
        <w:bottom w:val="none" w:sz="0" w:space="0" w:color="auto"/>
        <w:right w:val="none" w:sz="0" w:space="0" w:color="auto"/>
      </w:divBdr>
    </w:div>
    <w:div w:id="61221230">
      <w:bodyDiv w:val="1"/>
      <w:marLeft w:val="0"/>
      <w:marRight w:val="0"/>
      <w:marTop w:val="0"/>
      <w:marBottom w:val="0"/>
      <w:divBdr>
        <w:top w:val="none" w:sz="0" w:space="0" w:color="auto"/>
        <w:left w:val="none" w:sz="0" w:space="0" w:color="auto"/>
        <w:bottom w:val="none" w:sz="0" w:space="0" w:color="auto"/>
        <w:right w:val="none" w:sz="0" w:space="0" w:color="auto"/>
      </w:divBdr>
      <w:divsChild>
        <w:div w:id="1607540118">
          <w:marLeft w:val="547"/>
          <w:marRight w:val="0"/>
          <w:marTop w:val="0"/>
          <w:marBottom w:val="0"/>
          <w:divBdr>
            <w:top w:val="none" w:sz="0" w:space="0" w:color="auto"/>
            <w:left w:val="none" w:sz="0" w:space="0" w:color="auto"/>
            <w:bottom w:val="none" w:sz="0" w:space="0" w:color="auto"/>
            <w:right w:val="none" w:sz="0" w:space="0" w:color="auto"/>
          </w:divBdr>
        </w:div>
      </w:divsChild>
    </w:div>
    <w:div w:id="138769354">
      <w:bodyDiv w:val="1"/>
      <w:marLeft w:val="0"/>
      <w:marRight w:val="0"/>
      <w:marTop w:val="0"/>
      <w:marBottom w:val="0"/>
      <w:divBdr>
        <w:top w:val="none" w:sz="0" w:space="0" w:color="auto"/>
        <w:left w:val="none" w:sz="0" w:space="0" w:color="auto"/>
        <w:bottom w:val="none" w:sz="0" w:space="0" w:color="auto"/>
        <w:right w:val="none" w:sz="0" w:space="0" w:color="auto"/>
      </w:divBdr>
    </w:div>
    <w:div w:id="185096740">
      <w:bodyDiv w:val="1"/>
      <w:marLeft w:val="0"/>
      <w:marRight w:val="0"/>
      <w:marTop w:val="0"/>
      <w:marBottom w:val="0"/>
      <w:divBdr>
        <w:top w:val="none" w:sz="0" w:space="0" w:color="auto"/>
        <w:left w:val="none" w:sz="0" w:space="0" w:color="auto"/>
        <w:bottom w:val="none" w:sz="0" w:space="0" w:color="auto"/>
        <w:right w:val="none" w:sz="0" w:space="0" w:color="auto"/>
      </w:divBdr>
    </w:div>
    <w:div w:id="218828580">
      <w:bodyDiv w:val="1"/>
      <w:marLeft w:val="0"/>
      <w:marRight w:val="0"/>
      <w:marTop w:val="0"/>
      <w:marBottom w:val="0"/>
      <w:divBdr>
        <w:top w:val="none" w:sz="0" w:space="0" w:color="auto"/>
        <w:left w:val="none" w:sz="0" w:space="0" w:color="auto"/>
        <w:bottom w:val="none" w:sz="0" w:space="0" w:color="auto"/>
        <w:right w:val="none" w:sz="0" w:space="0" w:color="auto"/>
      </w:divBdr>
    </w:div>
    <w:div w:id="238487125">
      <w:bodyDiv w:val="1"/>
      <w:marLeft w:val="0"/>
      <w:marRight w:val="0"/>
      <w:marTop w:val="0"/>
      <w:marBottom w:val="0"/>
      <w:divBdr>
        <w:top w:val="none" w:sz="0" w:space="0" w:color="auto"/>
        <w:left w:val="none" w:sz="0" w:space="0" w:color="auto"/>
        <w:bottom w:val="none" w:sz="0" w:space="0" w:color="auto"/>
        <w:right w:val="none" w:sz="0" w:space="0" w:color="auto"/>
      </w:divBdr>
    </w:div>
    <w:div w:id="616109299">
      <w:bodyDiv w:val="1"/>
      <w:marLeft w:val="0"/>
      <w:marRight w:val="0"/>
      <w:marTop w:val="0"/>
      <w:marBottom w:val="0"/>
      <w:divBdr>
        <w:top w:val="none" w:sz="0" w:space="0" w:color="auto"/>
        <w:left w:val="none" w:sz="0" w:space="0" w:color="auto"/>
        <w:bottom w:val="none" w:sz="0" w:space="0" w:color="auto"/>
        <w:right w:val="none" w:sz="0" w:space="0" w:color="auto"/>
      </w:divBdr>
    </w:div>
    <w:div w:id="857081070">
      <w:bodyDiv w:val="1"/>
      <w:marLeft w:val="0"/>
      <w:marRight w:val="0"/>
      <w:marTop w:val="0"/>
      <w:marBottom w:val="0"/>
      <w:divBdr>
        <w:top w:val="none" w:sz="0" w:space="0" w:color="auto"/>
        <w:left w:val="none" w:sz="0" w:space="0" w:color="auto"/>
        <w:bottom w:val="none" w:sz="0" w:space="0" w:color="auto"/>
        <w:right w:val="none" w:sz="0" w:space="0" w:color="auto"/>
      </w:divBdr>
    </w:div>
    <w:div w:id="871377547">
      <w:bodyDiv w:val="1"/>
      <w:marLeft w:val="0"/>
      <w:marRight w:val="0"/>
      <w:marTop w:val="0"/>
      <w:marBottom w:val="0"/>
      <w:divBdr>
        <w:top w:val="none" w:sz="0" w:space="0" w:color="auto"/>
        <w:left w:val="none" w:sz="0" w:space="0" w:color="auto"/>
        <w:bottom w:val="none" w:sz="0" w:space="0" w:color="auto"/>
        <w:right w:val="none" w:sz="0" w:space="0" w:color="auto"/>
      </w:divBdr>
    </w:div>
    <w:div w:id="907887403">
      <w:bodyDiv w:val="1"/>
      <w:marLeft w:val="0"/>
      <w:marRight w:val="0"/>
      <w:marTop w:val="0"/>
      <w:marBottom w:val="0"/>
      <w:divBdr>
        <w:top w:val="none" w:sz="0" w:space="0" w:color="auto"/>
        <w:left w:val="none" w:sz="0" w:space="0" w:color="auto"/>
        <w:bottom w:val="none" w:sz="0" w:space="0" w:color="auto"/>
        <w:right w:val="none" w:sz="0" w:space="0" w:color="auto"/>
      </w:divBdr>
    </w:div>
    <w:div w:id="1097213979">
      <w:bodyDiv w:val="1"/>
      <w:marLeft w:val="0"/>
      <w:marRight w:val="0"/>
      <w:marTop w:val="0"/>
      <w:marBottom w:val="0"/>
      <w:divBdr>
        <w:top w:val="none" w:sz="0" w:space="0" w:color="auto"/>
        <w:left w:val="none" w:sz="0" w:space="0" w:color="auto"/>
        <w:bottom w:val="none" w:sz="0" w:space="0" w:color="auto"/>
        <w:right w:val="none" w:sz="0" w:space="0" w:color="auto"/>
      </w:divBdr>
    </w:div>
    <w:div w:id="1346515306">
      <w:bodyDiv w:val="1"/>
      <w:marLeft w:val="0"/>
      <w:marRight w:val="0"/>
      <w:marTop w:val="0"/>
      <w:marBottom w:val="0"/>
      <w:divBdr>
        <w:top w:val="none" w:sz="0" w:space="0" w:color="auto"/>
        <w:left w:val="none" w:sz="0" w:space="0" w:color="auto"/>
        <w:bottom w:val="none" w:sz="0" w:space="0" w:color="auto"/>
        <w:right w:val="none" w:sz="0" w:space="0" w:color="auto"/>
      </w:divBdr>
    </w:div>
    <w:div w:id="1555114371">
      <w:bodyDiv w:val="1"/>
      <w:marLeft w:val="0"/>
      <w:marRight w:val="0"/>
      <w:marTop w:val="0"/>
      <w:marBottom w:val="0"/>
      <w:divBdr>
        <w:top w:val="none" w:sz="0" w:space="0" w:color="auto"/>
        <w:left w:val="none" w:sz="0" w:space="0" w:color="auto"/>
        <w:bottom w:val="none" w:sz="0" w:space="0" w:color="auto"/>
        <w:right w:val="none" w:sz="0" w:space="0" w:color="auto"/>
      </w:divBdr>
    </w:div>
    <w:div w:id="1988784291">
      <w:bodyDiv w:val="1"/>
      <w:marLeft w:val="0"/>
      <w:marRight w:val="0"/>
      <w:marTop w:val="0"/>
      <w:marBottom w:val="0"/>
      <w:divBdr>
        <w:top w:val="none" w:sz="0" w:space="0" w:color="auto"/>
        <w:left w:val="none" w:sz="0" w:space="0" w:color="auto"/>
        <w:bottom w:val="none" w:sz="0" w:space="0" w:color="auto"/>
        <w:right w:val="none" w:sz="0" w:space="0" w:color="auto"/>
      </w:divBdr>
    </w:div>
    <w:div w:id="210137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chart" Target="charts/chart8.xml"/><Relationship Id="rId47" Type="http://schemas.openxmlformats.org/officeDocument/2006/relationships/footer" Target="footer6.xml"/><Relationship Id="rId63" Type="http://schemas.openxmlformats.org/officeDocument/2006/relationships/header" Target="header18.xml"/><Relationship Id="rId68" Type="http://schemas.openxmlformats.org/officeDocument/2006/relationships/header" Target="header23.xml"/><Relationship Id="rId84" Type="http://schemas.openxmlformats.org/officeDocument/2006/relationships/header" Target="header37.xml"/><Relationship Id="rId89" Type="http://schemas.openxmlformats.org/officeDocument/2006/relationships/header" Target="header41.xml"/><Relationship Id="rId112" Type="http://schemas.openxmlformats.org/officeDocument/2006/relationships/header" Target="header62.xml"/><Relationship Id="rId16" Type="http://schemas.openxmlformats.org/officeDocument/2006/relationships/image" Target="media/image5.jpeg"/><Relationship Id="rId107" Type="http://schemas.openxmlformats.org/officeDocument/2006/relationships/header" Target="header57.xml"/><Relationship Id="rId11" Type="http://schemas.openxmlformats.org/officeDocument/2006/relationships/footer" Target="footer3.xml"/><Relationship Id="rId32" Type="http://schemas.openxmlformats.org/officeDocument/2006/relationships/footer" Target="footer4.xml"/><Relationship Id="rId37" Type="http://schemas.openxmlformats.org/officeDocument/2006/relationships/chart" Target="charts/chart4.xml"/><Relationship Id="rId53" Type="http://schemas.openxmlformats.org/officeDocument/2006/relationships/header" Target="header8.xml"/><Relationship Id="rId58" Type="http://schemas.openxmlformats.org/officeDocument/2006/relationships/header" Target="header13.xml"/><Relationship Id="rId74" Type="http://schemas.openxmlformats.org/officeDocument/2006/relationships/header" Target="header29.xml"/><Relationship Id="rId79" Type="http://schemas.openxmlformats.org/officeDocument/2006/relationships/header" Target="header34.xml"/><Relationship Id="rId102" Type="http://schemas.openxmlformats.org/officeDocument/2006/relationships/header" Target="header53.xml"/><Relationship Id="rId5" Type="http://schemas.openxmlformats.org/officeDocument/2006/relationships/webSettings" Target="webSettings.xml"/><Relationship Id="rId90" Type="http://schemas.openxmlformats.org/officeDocument/2006/relationships/header" Target="header42.xml"/><Relationship Id="rId95" Type="http://schemas.openxmlformats.org/officeDocument/2006/relationships/header" Target="header47.xm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chart" Target="charts/chart9.xml"/><Relationship Id="rId48" Type="http://schemas.openxmlformats.org/officeDocument/2006/relationships/header" Target="header3.xml"/><Relationship Id="rId64" Type="http://schemas.openxmlformats.org/officeDocument/2006/relationships/header" Target="header19.xml"/><Relationship Id="rId69" Type="http://schemas.openxmlformats.org/officeDocument/2006/relationships/header" Target="header24.xml"/><Relationship Id="rId113" Type="http://schemas.openxmlformats.org/officeDocument/2006/relationships/header" Target="header63.xml"/><Relationship Id="rId80" Type="http://schemas.openxmlformats.org/officeDocument/2006/relationships/footer" Target="footer7.xml"/><Relationship Id="rId85" Type="http://schemas.openxmlformats.org/officeDocument/2006/relationships/header" Target="header38.xml"/><Relationship Id="rId12" Type="http://schemas.openxmlformats.org/officeDocument/2006/relationships/image" Target="media/image1.jpeg"/><Relationship Id="rId17" Type="http://schemas.openxmlformats.org/officeDocument/2006/relationships/image" Target="media/image6.jpeg"/><Relationship Id="rId33" Type="http://schemas.openxmlformats.org/officeDocument/2006/relationships/footer" Target="footer5.xml"/><Relationship Id="rId38" Type="http://schemas.openxmlformats.org/officeDocument/2006/relationships/chart" Target="charts/chart5.xml"/><Relationship Id="rId59" Type="http://schemas.openxmlformats.org/officeDocument/2006/relationships/header" Target="header14.xml"/><Relationship Id="rId103" Type="http://schemas.openxmlformats.org/officeDocument/2006/relationships/header" Target="header54.xml"/><Relationship Id="rId108" Type="http://schemas.openxmlformats.org/officeDocument/2006/relationships/header" Target="header58.xml"/><Relationship Id="rId54" Type="http://schemas.openxmlformats.org/officeDocument/2006/relationships/header" Target="header9.xml"/><Relationship Id="rId70" Type="http://schemas.openxmlformats.org/officeDocument/2006/relationships/header" Target="header25.xml"/><Relationship Id="rId75" Type="http://schemas.openxmlformats.org/officeDocument/2006/relationships/header" Target="header30.xml"/><Relationship Id="rId91" Type="http://schemas.openxmlformats.org/officeDocument/2006/relationships/header" Target="header43.xml"/><Relationship Id="rId96" Type="http://schemas.openxmlformats.org/officeDocument/2006/relationships/header" Target="header4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chart" Target="charts/chart3.xml"/><Relationship Id="rId49" Type="http://schemas.openxmlformats.org/officeDocument/2006/relationships/header" Target="header4.xml"/><Relationship Id="rId57" Type="http://schemas.openxmlformats.org/officeDocument/2006/relationships/header" Target="header12.xml"/><Relationship Id="rId106" Type="http://schemas.openxmlformats.org/officeDocument/2006/relationships/header" Target="header56.xml"/><Relationship Id="rId114" Type="http://schemas.openxmlformats.org/officeDocument/2006/relationships/header" Target="header64.xml"/><Relationship Id="rId10" Type="http://schemas.openxmlformats.org/officeDocument/2006/relationships/footer" Target="footer2.xml"/><Relationship Id="rId31" Type="http://schemas.openxmlformats.org/officeDocument/2006/relationships/header" Target="header2.xml"/><Relationship Id="rId44" Type="http://schemas.openxmlformats.org/officeDocument/2006/relationships/chart" Target="charts/chart10.xml"/><Relationship Id="rId52" Type="http://schemas.openxmlformats.org/officeDocument/2006/relationships/header" Target="header7.xml"/><Relationship Id="rId60" Type="http://schemas.openxmlformats.org/officeDocument/2006/relationships/header" Target="header15.xml"/><Relationship Id="rId65" Type="http://schemas.openxmlformats.org/officeDocument/2006/relationships/header" Target="header20.xml"/><Relationship Id="rId73" Type="http://schemas.openxmlformats.org/officeDocument/2006/relationships/header" Target="header28.xml"/><Relationship Id="rId78" Type="http://schemas.openxmlformats.org/officeDocument/2006/relationships/header" Target="header33.xml"/><Relationship Id="rId81" Type="http://schemas.openxmlformats.org/officeDocument/2006/relationships/footer" Target="footer8.xml"/><Relationship Id="rId86" Type="http://schemas.openxmlformats.org/officeDocument/2006/relationships/footer" Target="footer9.xml"/><Relationship Id="rId94" Type="http://schemas.openxmlformats.org/officeDocument/2006/relationships/header" Target="header46.xml"/><Relationship Id="rId99" Type="http://schemas.openxmlformats.org/officeDocument/2006/relationships/header" Target="header51.xml"/><Relationship Id="rId10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chart" Target="charts/chart6.xml"/><Relationship Id="rId109" Type="http://schemas.openxmlformats.org/officeDocument/2006/relationships/header" Target="header59.xml"/><Relationship Id="rId34" Type="http://schemas.openxmlformats.org/officeDocument/2006/relationships/chart" Target="charts/chart1.xml"/><Relationship Id="rId50" Type="http://schemas.openxmlformats.org/officeDocument/2006/relationships/header" Target="header5.xml"/><Relationship Id="rId55" Type="http://schemas.openxmlformats.org/officeDocument/2006/relationships/header" Target="header10.xml"/><Relationship Id="rId76" Type="http://schemas.openxmlformats.org/officeDocument/2006/relationships/header" Target="header31.xml"/><Relationship Id="rId97" Type="http://schemas.openxmlformats.org/officeDocument/2006/relationships/header" Target="header49.xml"/><Relationship Id="rId104"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header" Target="header26.xml"/><Relationship Id="rId92" Type="http://schemas.openxmlformats.org/officeDocument/2006/relationships/header" Target="header44.xm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chart" Target="charts/chart7.xml"/><Relationship Id="rId45" Type="http://schemas.openxmlformats.org/officeDocument/2006/relationships/image" Target="media/image12.emf"/><Relationship Id="rId66" Type="http://schemas.openxmlformats.org/officeDocument/2006/relationships/header" Target="header21.xml"/><Relationship Id="rId87" Type="http://schemas.openxmlformats.org/officeDocument/2006/relationships/header" Target="header39.xml"/><Relationship Id="rId110" Type="http://schemas.openxmlformats.org/officeDocument/2006/relationships/header" Target="header60.xml"/><Relationship Id="rId115" Type="http://schemas.openxmlformats.org/officeDocument/2006/relationships/fontTable" Target="fontTable.xml"/><Relationship Id="rId61" Type="http://schemas.openxmlformats.org/officeDocument/2006/relationships/header" Target="header16.xml"/><Relationship Id="rId82" Type="http://schemas.openxmlformats.org/officeDocument/2006/relationships/header" Target="header35.xm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0.emf"/><Relationship Id="rId35" Type="http://schemas.openxmlformats.org/officeDocument/2006/relationships/chart" Target="charts/chart2.xml"/><Relationship Id="rId56" Type="http://schemas.openxmlformats.org/officeDocument/2006/relationships/header" Target="header11.xml"/><Relationship Id="rId77" Type="http://schemas.openxmlformats.org/officeDocument/2006/relationships/header" Target="header32.xml"/><Relationship Id="rId100" Type="http://schemas.openxmlformats.org/officeDocument/2006/relationships/header" Target="header52.xml"/><Relationship Id="rId105" Type="http://schemas.openxmlformats.org/officeDocument/2006/relationships/header" Target="header55.xml"/><Relationship Id="rId8" Type="http://schemas.openxmlformats.org/officeDocument/2006/relationships/footer" Target="footer1.xml"/><Relationship Id="rId51" Type="http://schemas.openxmlformats.org/officeDocument/2006/relationships/header" Target="header6.xml"/><Relationship Id="rId72" Type="http://schemas.openxmlformats.org/officeDocument/2006/relationships/header" Target="header27.xml"/><Relationship Id="rId93" Type="http://schemas.openxmlformats.org/officeDocument/2006/relationships/header" Target="header45.xml"/><Relationship Id="rId98" Type="http://schemas.openxmlformats.org/officeDocument/2006/relationships/header" Target="header50.xm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13.png"/><Relationship Id="rId67" Type="http://schemas.openxmlformats.org/officeDocument/2006/relationships/header" Target="header22.xml"/><Relationship Id="rId11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11.png"/><Relationship Id="rId62" Type="http://schemas.openxmlformats.org/officeDocument/2006/relationships/header" Target="header17.xml"/><Relationship Id="rId83" Type="http://schemas.openxmlformats.org/officeDocument/2006/relationships/header" Target="header36.xml"/><Relationship Id="rId88" Type="http://schemas.openxmlformats.org/officeDocument/2006/relationships/header" Target="header40.xml"/><Relationship Id="rId111" Type="http://schemas.openxmlformats.org/officeDocument/2006/relationships/header" Target="header6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300136\Desktop\&#26032;&#12375;&#12356;&#12501;&#12457;&#12523;&#12480;&#12540;\&#9679;04&#31038;&#20250;&#21205;&#24907;&#9313;&#9314;.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300136\Desktop\&#12304;&#35336;&#30011;&#25522;&#36617;&#29992;&#12305;02&#20154;&#21475;&#21205;&#24907;&#65295;&#20154;&#21475;&#21205;&#24907;&#12398;&#25512;&#31227;&#65288;1955-2018&#6528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300136\Desktop\&#12304;&#35336;&#30011;&#25522;&#36617;&#29992;&#12305;02&#20154;&#21475;&#21205;&#24907;&#65295;&#20154;&#21475;&#21205;&#24907;&#12398;&#25512;&#31227;&#65288;1955-2018&#6528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______3.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300136\Desktop\&#26032;&#12375;&#12356;&#12501;&#12457;&#12523;&#12480;&#12540;\&#9679;04&#31038;&#20250;&#21205;&#24907;&#9313;&#9314;.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300136\Desktop\&#26032;&#12375;&#12356;&#12501;&#12457;&#12523;&#12480;&#12540;\&#9679;04&#31038;&#20250;&#21205;&#24907;&#9313;&#9314;.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solidFill>
                <a:latin typeface="游ゴシック Medium" panose="020B0500000000000000" pitchFamily="50" charset="-128"/>
                <a:ea typeface="游ゴシック Medium" panose="020B0500000000000000" pitchFamily="50" charset="-128"/>
                <a:cs typeface="+mn-cs"/>
              </a:defRPr>
            </a:pPr>
            <a:r>
              <a:rPr lang="ja-JP" altLang="en-US" sz="900">
                <a:solidFill>
                  <a:schemeClr val="tx1"/>
                </a:solidFill>
              </a:rPr>
              <a:t>人口の社会移動の目標</a:t>
            </a:r>
            <a:endParaRPr lang="ja-JP" sz="900">
              <a:solidFill>
                <a:schemeClr val="tx1"/>
              </a:solidFill>
            </a:endParaRPr>
          </a:p>
        </c:rich>
      </c:tx>
      <c:layout>
        <c:manualLayout>
          <c:xMode val="edge"/>
          <c:yMode val="edge"/>
          <c:x val="0.32849777229803567"/>
          <c:y val="1.8352679737022402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manualLayout>
          <c:layoutTarget val="inner"/>
          <c:xMode val="edge"/>
          <c:yMode val="edge"/>
          <c:x val="0.1207352101989945"/>
          <c:y val="0.16067109568432977"/>
          <c:w val="0.7982653830547799"/>
          <c:h val="0.77005777880441084"/>
        </c:manualLayout>
      </c:layout>
      <c:lineChart>
        <c:grouping val="standard"/>
        <c:varyColors val="0"/>
        <c:ser>
          <c:idx val="1"/>
          <c:order val="0"/>
          <c:tx>
            <c:strRef>
              <c:f>'190813素案掲載'!$A$10</c:f>
              <c:strCache>
                <c:ptCount val="1"/>
              </c:strCache>
            </c:strRef>
          </c:tx>
          <c:spPr>
            <a:ln w="6350" cap="rnd">
              <a:solidFill>
                <a:srgbClr val="FF0000"/>
              </a:solidFill>
              <a:prstDash val="sysDash"/>
              <a:round/>
            </a:ln>
            <a:effectLst/>
          </c:spPr>
          <c:marker>
            <c:symbol val="circle"/>
            <c:size val="3"/>
            <c:spPr>
              <a:solidFill>
                <a:schemeClr val="bg1"/>
              </a:solidFill>
              <a:ln w="9525">
                <a:solidFill>
                  <a:srgbClr val="FF0000"/>
                </a:solidFill>
              </a:ln>
              <a:effectLst/>
            </c:spPr>
          </c:marker>
          <c:dPt>
            <c:idx val="0"/>
            <c:marker>
              <c:symbol val="circle"/>
              <c:size val="3"/>
              <c:spPr>
                <a:solidFill>
                  <a:srgbClr val="FF0000"/>
                </a:solidFill>
                <a:ln w="9525">
                  <a:solidFill>
                    <a:srgbClr val="FF0000"/>
                  </a:solidFill>
                </a:ln>
                <a:effectLst/>
              </c:spPr>
            </c:marker>
            <c:bubble3D val="0"/>
            <c:spPr>
              <a:ln w="6350" cap="rnd">
                <a:solidFill>
                  <a:srgbClr val="FF0000"/>
                </a:solidFill>
                <a:prstDash val="solid"/>
                <a:round/>
              </a:ln>
              <a:effectLst/>
            </c:spPr>
            <c:extLst>
              <c:ext xmlns:c16="http://schemas.microsoft.com/office/drawing/2014/chart" uri="{C3380CC4-5D6E-409C-BE32-E72D297353CC}">
                <c16:uniqueId val="{00000001-1B95-48CE-91D0-E043F73ACB5E}"/>
              </c:ext>
            </c:extLst>
          </c:dPt>
          <c:dPt>
            <c:idx val="1"/>
            <c:marker>
              <c:symbol val="circle"/>
              <c:size val="3"/>
              <c:spPr>
                <a:solidFill>
                  <a:srgbClr val="FF0000"/>
                </a:solidFill>
                <a:ln w="9525">
                  <a:solidFill>
                    <a:srgbClr val="FF0000"/>
                  </a:solidFill>
                </a:ln>
                <a:effectLst/>
              </c:spPr>
            </c:marker>
            <c:bubble3D val="0"/>
            <c:spPr>
              <a:ln w="6350" cap="rnd">
                <a:solidFill>
                  <a:srgbClr val="FF0000"/>
                </a:solidFill>
                <a:prstDash val="solid"/>
                <a:round/>
              </a:ln>
              <a:effectLst/>
            </c:spPr>
            <c:extLst>
              <c:ext xmlns:c16="http://schemas.microsoft.com/office/drawing/2014/chart" uri="{C3380CC4-5D6E-409C-BE32-E72D297353CC}">
                <c16:uniqueId val="{00000003-1B95-48CE-91D0-E043F73ACB5E}"/>
              </c:ext>
            </c:extLst>
          </c:dPt>
          <c:dPt>
            <c:idx val="2"/>
            <c:marker>
              <c:symbol val="circle"/>
              <c:size val="3"/>
              <c:spPr>
                <a:solidFill>
                  <a:srgbClr val="FF0000"/>
                </a:solidFill>
                <a:ln w="9525">
                  <a:solidFill>
                    <a:srgbClr val="FF0000"/>
                  </a:solidFill>
                </a:ln>
                <a:effectLst/>
              </c:spPr>
            </c:marker>
            <c:bubble3D val="0"/>
            <c:spPr>
              <a:ln w="6350" cap="rnd">
                <a:solidFill>
                  <a:srgbClr val="FF0000"/>
                </a:solidFill>
                <a:prstDash val="solid"/>
                <a:round/>
              </a:ln>
              <a:effectLst/>
            </c:spPr>
            <c:extLst>
              <c:ext xmlns:c16="http://schemas.microsoft.com/office/drawing/2014/chart" uri="{C3380CC4-5D6E-409C-BE32-E72D297353CC}">
                <c16:uniqueId val="{00000005-1B95-48CE-91D0-E043F73ACB5E}"/>
              </c:ext>
            </c:extLst>
          </c:dPt>
          <c:dPt>
            <c:idx val="3"/>
            <c:marker>
              <c:symbol val="circle"/>
              <c:size val="3"/>
              <c:spPr>
                <a:solidFill>
                  <a:srgbClr val="FF0000"/>
                </a:solidFill>
                <a:ln w="9525">
                  <a:solidFill>
                    <a:srgbClr val="FF0000"/>
                  </a:solidFill>
                </a:ln>
                <a:effectLst/>
              </c:spPr>
            </c:marker>
            <c:bubble3D val="0"/>
            <c:spPr>
              <a:ln w="6350" cap="rnd">
                <a:solidFill>
                  <a:srgbClr val="FF0000"/>
                </a:solidFill>
                <a:prstDash val="solid"/>
                <a:round/>
              </a:ln>
              <a:effectLst/>
            </c:spPr>
            <c:extLst>
              <c:ext xmlns:c16="http://schemas.microsoft.com/office/drawing/2014/chart" uri="{C3380CC4-5D6E-409C-BE32-E72D297353CC}">
                <c16:uniqueId val="{00000007-1B95-48CE-91D0-E043F73ACB5E}"/>
              </c:ext>
            </c:extLst>
          </c:dPt>
          <c:dPt>
            <c:idx val="9"/>
            <c:marker>
              <c:symbol val="circle"/>
              <c:size val="3"/>
              <c:spPr>
                <a:solidFill>
                  <a:srgbClr val="FF0000"/>
                </a:solidFill>
                <a:ln w="9525">
                  <a:solidFill>
                    <a:srgbClr val="FF0000"/>
                  </a:solidFill>
                </a:ln>
                <a:effectLst/>
              </c:spPr>
            </c:marker>
            <c:bubble3D val="0"/>
            <c:extLst>
              <c:ext xmlns:c16="http://schemas.microsoft.com/office/drawing/2014/chart" uri="{C3380CC4-5D6E-409C-BE32-E72D297353CC}">
                <c16:uniqueId val="{00000008-1B95-48CE-91D0-E043F73ACB5E}"/>
              </c:ext>
            </c:extLst>
          </c:dPt>
          <c:dLbls>
            <c:dLbl>
              <c:idx val="0"/>
              <c:layout>
                <c:manualLayout>
                  <c:x val="-7.3982970956203509E-3"/>
                  <c:y val="-2.02765230262446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B95-48CE-91D0-E043F73ACB5E}"/>
                </c:ext>
              </c:extLst>
            </c:dLbl>
            <c:dLbl>
              <c:idx val="1"/>
              <c:layout>
                <c:manualLayout>
                  <c:x val="-5.8817870186155537E-2"/>
                  <c:y val="-3.082782191493088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B95-48CE-91D0-E043F73ACB5E}"/>
                </c:ext>
              </c:extLst>
            </c:dLbl>
            <c:dLbl>
              <c:idx val="2"/>
              <c:layout>
                <c:manualLayout>
                  <c:x val="-5.8817870186155558E-2"/>
                  <c:y val="3.08278219149307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B95-48CE-91D0-E043F73ACB5E}"/>
                </c:ext>
              </c:extLst>
            </c:dLbl>
            <c:dLbl>
              <c:idx val="3"/>
              <c:layout>
                <c:manualLayout>
                  <c:x val="-5.8817870186155592E-2"/>
                  <c:y val="-3.082782191493083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B95-48CE-91D0-E043F73ACB5E}"/>
                </c:ext>
              </c:extLst>
            </c:dLbl>
            <c:dLbl>
              <c:idx val="4"/>
              <c:layout>
                <c:manualLayout>
                  <c:x val="-5.2305072186261417E-2"/>
                  <c:y val="3.508461965814473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B95-48CE-91D0-E043F73ACB5E}"/>
                </c:ext>
              </c:extLst>
            </c:dLbl>
            <c:dLbl>
              <c:idx val="9"/>
              <c:layout>
                <c:manualLayout>
                  <c:x val="-5.5941316943923007E-2"/>
                  <c:y val="4.2894638170228719E-2"/>
                </c:manualLayout>
              </c:layout>
              <c:numFmt formatCode="#,##0;&quot;▲ &quot;#,##0" sourceLinked="0"/>
              <c:spPr>
                <a:noFill/>
                <a:ln>
                  <a:noFill/>
                </a:ln>
                <a:effectLst/>
              </c:spPr>
              <c:txPr>
                <a:bodyPr rot="0" spcFirstLastPara="1" vertOverflow="ellipsis" vert="horz" wrap="square" anchor="ctr" anchorCtr="1"/>
                <a:lstStyle/>
                <a:p>
                  <a:pPr>
                    <a:defRPr sz="400" b="1"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B95-48CE-91D0-E043F73ACB5E}"/>
                </c:ext>
              </c:extLst>
            </c:dLbl>
            <c:dLbl>
              <c:idx val="10"/>
              <c:numFmt formatCode="#,##0;&quot;▲ &quot;#,##0" sourceLinked="0"/>
              <c:spPr>
                <a:solidFill>
                  <a:schemeClr val="bg1"/>
                </a:solidFill>
                <a:ln>
                  <a:noFill/>
                </a:ln>
                <a:effectLst/>
              </c:spPr>
              <c:txPr>
                <a:bodyPr rot="0" spcFirstLastPara="1" vertOverflow="ellipsis" vert="horz" wrap="square" anchor="ctr" anchorCtr="1"/>
                <a:lstStyle/>
                <a:p>
                  <a:pPr>
                    <a:defRPr sz="4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dLblPos val="b"/>
              <c:showLegendKey val="0"/>
              <c:showVal val="1"/>
              <c:showCatName val="0"/>
              <c:showSerName val="0"/>
              <c:showPercent val="0"/>
              <c:showBubbleSize val="0"/>
              <c:extLst>
                <c:ext xmlns:c16="http://schemas.microsoft.com/office/drawing/2014/chart" uri="{C3380CC4-5D6E-409C-BE32-E72D297353CC}">
                  <c16:uniqueId val="{0000000A-1B95-48CE-91D0-E043F73ACB5E}"/>
                </c:ext>
              </c:extLst>
            </c:dLbl>
            <c:dLbl>
              <c:idx val="15"/>
              <c:layout>
                <c:manualLayout>
                  <c:x val="-4.4810279497981047E-2"/>
                  <c:y val="-1.740214410371478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B95-48CE-91D0-E043F73ACB5E}"/>
                </c:ext>
              </c:extLst>
            </c:dLbl>
            <c:numFmt formatCode="#,##0;&quot;▲ &quot;#,##0" sourceLinked="0"/>
            <c:spPr>
              <a:noFill/>
              <a:ln>
                <a:noFill/>
              </a:ln>
              <a:effectLst/>
            </c:spPr>
            <c:txPr>
              <a:bodyPr rot="0" spcFirstLastPara="1" vertOverflow="ellipsis" vert="horz" wrap="square" anchor="ctr" anchorCtr="1"/>
              <a:lstStyle/>
              <a:p>
                <a:pPr>
                  <a:defRPr sz="4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'190813素案掲載'!$E$9:$T$9</c:f>
              <c:strCache>
                <c:ptCount val="16"/>
                <c:pt idx="0">
                  <c:v>2015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2030
R12</c:v>
                </c:pt>
              </c:strCache>
            </c:strRef>
          </c:cat>
          <c:val>
            <c:numRef>
              <c:f>'190813素案掲載'!$E$10:$T$10</c:f>
              <c:numCache>
                <c:formatCode>0</c:formatCode>
                <c:ptCount val="16"/>
                <c:pt idx="0">
                  <c:v>-1001</c:v>
                </c:pt>
                <c:pt idx="1">
                  <c:v>-472</c:v>
                </c:pt>
                <c:pt idx="2">
                  <c:v>-647</c:v>
                </c:pt>
                <c:pt idx="3">
                  <c:v>-169</c:v>
                </c:pt>
                <c:pt idx="4">
                  <c:v>-429</c:v>
                </c:pt>
                <c:pt idx="5">
                  <c:v>-390</c:v>
                </c:pt>
                <c:pt idx="6">
                  <c:v>-351</c:v>
                </c:pt>
                <c:pt idx="7">
                  <c:v>-312</c:v>
                </c:pt>
                <c:pt idx="8">
                  <c:v>-273</c:v>
                </c:pt>
                <c:pt idx="9">
                  <c:v>-234</c:v>
                </c:pt>
                <c:pt idx="10">
                  <c:v>-195</c:v>
                </c:pt>
                <c:pt idx="11">
                  <c:v>-156</c:v>
                </c:pt>
                <c:pt idx="12">
                  <c:v>-117</c:v>
                </c:pt>
                <c:pt idx="13">
                  <c:v>-78</c:v>
                </c:pt>
                <c:pt idx="14">
                  <c:v>-39</c:v>
                </c:pt>
                <c:pt idx="15">
                  <c:v>0</c:v>
                </c:pt>
              </c:numCache>
            </c:numRef>
          </c:val>
          <c:smooth val="0"/>
          <c:extLst>
            <c:ext xmlns:c16="http://schemas.microsoft.com/office/drawing/2014/chart" uri="{C3380CC4-5D6E-409C-BE32-E72D297353CC}">
              <c16:uniqueId val="{0000000C-1B95-48CE-91D0-E043F73ACB5E}"/>
            </c:ext>
          </c:extLst>
        </c:ser>
        <c:dLbls>
          <c:showLegendKey val="0"/>
          <c:showVal val="0"/>
          <c:showCatName val="0"/>
          <c:showSerName val="0"/>
          <c:showPercent val="0"/>
          <c:showBubbleSize val="0"/>
        </c:dLbls>
        <c:marker val="1"/>
        <c:smooth val="0"/>
        <c:axId val="403078223"/>
        <c:axId val="403079055"/>
        <c:extLst/>
      </c:lineChart>
      <c:dateAx>
        <c:axId val="403078223"/>
        <c:scaling>
          <c:orientation val="minMax"/>
        </c:scaling>
        <c:delete val="0"/>
        <c:axPos val="b"/>
        <c:majorGridlines>
          <c:spPr>
            <a:ln w="9525" cap="flat" cmpd="sng" algn="ctr">
              <a:noFill/>
              <a:round/>
            </a:ln>
            <a:effectLst/>
          </c:spPr>
        </c:majorGridlines>
        <c:minorGridlines>
          <c:spPr>
            <a:ln w="9525" cap="flat" cmpd="sng" algn="ctr">
              <a:no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crossAx val="403079055"/>
        <c:crossesAt val="-1500"/>
        <c:auto val="0"/>
        <c:lblOffset val="100"/>
        <c:baseTimeUnit val="days"/>
        <c:minorUnit val="1"/>
      </c:dateAx>
      <c:valAx>
        <c:axId val="403079055"/>
        <c:scaling>
          <c:orientation val="minMax"/>
          <c:max val="100"/>
          <c:min val="-1500"/>
        </c:scaling>
        <c:delete val="0"/>
        <c:axPos val="l"/>
        <c:majorGridlines>
          <c:spPr>
            <a:ln w="9525" cap="flat" cmpd="sng" algn="ctr">
              <a:noFill/>
              <a:round/>
            </a:ln>
            <a:effectLst/>
          </c:spPr>
        </c:majorGridlines>
        <c:minorGridlines>
          <c:spPr>
            <a:ln w="9525" cap="flat" cmpd="sng" algn="ctr">
              <a:noFill/>
              <a:round/>
            </a:ln>
            <a:effectLst/>
          </c:spPr>
        </c:minorGridlines>
        <c:numFmt formatCode="#,##0;&quot;▲ &quot;#,##0" sourceLinked="0"/>
        <c:majorTickMark val="none"/>
        <c:minorTickMark val="none"/>
        <c:tickLblPos val="nextTo"/>
        <c:spPr>
          <a:noFill/>
          <a:ln>
            <a:solidFill>
              <a:srgbClr val="D9D9D9"/>
            </a:solidFill>
          </a:ln>
          <a:effectLst/>
        </c:spPr>
        <c:txPr>
          <a:bodyPr rot="-60000000" spcFirstLastPara="1" vertOverflow="ellipsis" vert="horz" wrap="square" anchor="ctr" anchorCtr="1"/>
          <a:lstStyle/>
          <a:p>
            <a:pPr>
              <a:defRPr sz="5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crossAx val="403078223"/>
        <c:crossesAt val="1"/>
        <c:crossBetween val="midCat"/>
        <c:majorUnit val="500"/>
      </c:valAx>
      <c:spPr>
        <a:noFill/>
        <a:ln>
          <a:solidFill>
            <a:srgbClr val="D9D9D9"/>
          </a:solidFill>
          <a:prstDash val="solid"/>
        </a:ln>
        <a:effectLst/>
      </c:spPr>
    </c:plotArea>
    <c:plotVisOnly val="1"/>
    <c:dispBlanksAs val="gap"/>
    <c:showDLblsOverMax val="0"/>
  </c:chart>
  <c:spPr>
    <a:solidFill>
      <a:schemeClr val="bg1"/>
    </a:solidFill>
    <a:ln w="9525" cap="flat" cmpd="sng" algn="ctr">
      <a:noFill/>
      <a:round/>
    </a:ln>
    <a:effectLst/>
  </c:spPr>
  <c:txPr>
    <a:bodyPr/>
    <a:lstStyle/>
    <a:p>
      <a:pPr>
        <a:defRPr>
          <a:latin typeface="游ゴシック Medium" panose="020B0500000000000000" pitchFamily="50" charset="-128"/>
          <a:ea typeface="游ゴシック Medium" panose="020B0500000000000000" pitchFamily="50" charset="-128"/>
        </a:defRPr>
      </a:pPr>
      <a:endParaRPr lang="ja-JP"/>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90064102564103"/>
          <c:y val="4.2598148148148149E-2"/>
          <c:w val="0.86922681539807523"/>
          <c:h val="0.89428809523809527"/>
        </c:manualLayout>
      </c:layout>
      <c:barChart>
        <c:barDir val="col"/>
        <c:grouping val="stacked"/>
        <c:varyColors val="0"/>
        <c:ser>
          <c:idx val="0"/>
          <c:order val="0"/>
          <c:tx>
            <c:strRef>
              <c:f>'D1'!$D$4</c:f>
              <c:strCache>
                <c:ptCount val="1"/>
                <c:pt idx="0">
                  <c:v>進学・就職</c:v>
                </c:pt>
              </c:strCache>
            </c:strRef>
          </c:tx>
          <c:spPr>
            <a:solidFill>
              <a:schemeClr val="accent2">
                <a:lumMod val="75000"/>
              </a:schemeClr>
            </a:solidFill>
            <a:ln>
              <a:noFill/>
            </a:ln>
            <a:effectLst/>
          </c:spPr>
          <c:invertIfNegative val="0"/>
          <c:cat>
            <c:strRef>
              <c:f>'D1'!$J$5:$J$17</c:f>
              <c:strCache>
                <c:ptCount val="13"/>
                <c:pt idx="0">
                  <c:v>14歳
以下</c:v>
                </c:pt>
                <c:pt idx="1">
                  <c:v>15～
19歳</c:v>
                </c:pt>
                <c:pt idx="2">
                  <c:v>20～
24歳</c:v>
                </c:pt>
                <c:pt idx="3">
                  <c:v>25～
29歳</c:v>
                </c:pt>
                <c:pt idx="4">
                  <c:v>30～
34歳</c:v>
                </c:pt>
                <c:pt idx="5">
                  <c:v>35～
39歳</c:v>
                </c:pt>
                <c:pt idx="6">
                  <c:v>40～
44歳</c:v>
                </c:pt>
                <c:pt idx="7">
                  <c:v>45～
49歳</c:v>
                </c:pt>
                <c:pt idx="8">
                  <c:v>50～
54歳</c:v>
                </c:pt>
                <c:pt idx="9">
                  <c:v>55～
59歳</c:v>
                </c:pt>
                <c:pt idx="10">
                  <c:v>60～
64歳</c:v>
                </c:pt>
                <c:pt idx="11">
                  <c:v>65～
69歳</c:v>
                </c:pt>
                <c:pt idx="12">
                  <c:v>70歳
以上</c:v>
                </c:pt>
              </c:strCache>
            </c:strRef>
          </c:cat>
          <c:val>
            <c:numRef>
              <c:f>'D1'!$D$22:$D$34</c:f>
              <c:numCache>
                <c:formatCode>"＋"#,##0;"▲"#,##0;0</c:formatCode>
                <c:ptCount val="13"/>
                <c:pt idx="0" formatCode="#,##0;&quot;▲&quot;#,##0;0">
                  <c:v>-9</c:v>
                </c:pt>
                <c:pt idx="1">
                  <c:v>-1006</c:v>
                </c:pt>
                <c:pt idx="2">
                  <c:v>-2223</c:v>
                </c:pt>
                <c:pt idx="3">
                  <c:v>-542</c:v>
                </c:pt>
                <c:pt idx="4">
                  <c:v>-158</c:v>
                </c:pt>
                <c:pt idx="5">
                  <c:v>-108</c:v>
                </c:pt>
                <c:pt idx="6">
                  <c:v>-61</c:v>
                </c:pt>
                <c:pt idx="7">
                  <c:v>-47</c:v>
                </c:pt>
                <c:pt idx="8">
                  <c:v>-32</c:v>
                </c:pt>
                <c:pt idx="9">
                  <c:v>-14</c:v>
                </c:pt>
                <c:pt idx="10">
                  <c:v>-9</c:v>
                </c:pt>
                <c:pt idx="11">
                  <c:v>-7</c:v>
                </c:pt>
                <c:pt idx="12">
                  <c:v>-3</c:v>
                </c:pt>
              </c:numCache>
            </c:numRef>
          </c:val>
          <c:extLst>
            <c:ext xmlns:c16="http://schemas.microsoft.com/office/drawing/2014/chart" uri="{C3380CC4-5D6E-409C-BE32-E72D297353CC}">
              <c16:uniqueId val="{00000000-C112-41FA-9073-73D1338EEAC5}"/>
            </c:ext>
          </c:extLst>
        </c:ser>
        <c:ser>
          <c:idx val="2"/>
          <c:order val="1"/>
          <c:tx>
            <c:strRef>
              <c:f>'D1'!$G$4</c:f>
              <c:strCache>
                <c:ptCount val="1"/>
                <c:pt idx="0">
                  <c:v>その他</c:v>
                </c:pt>
              </c:strCache>
            </c:strRef>
          </c:tx>
          <c:spPr>
            <a:solidFill>
              <a:schemeClr val="bg2">
                <a:lumMod val="75000"/>
              </a:schemeClr>
            </a:solidFill>
            <a:ln>
              <a:noFill/>
            </a:ln>
            <a:effectLst/>
          </c:spPr>
          <c:invertIfNegative val="0"/>
          <c:cat>
            <c:strRef>
              <c:f>'D1'!$J$5:$J$17</c:f>
              <c:strCache>
                <c:ptCount val="13"/>
                <c:pt idx="0">
                  <c:v>14歳
以下</c:v>
                </c:pt>
                <c:pt idx="1">
                  <c:v>15～
19歳</c:v>
                </c:pt>
                <c:pt idx="2">
                  <c:v>20～
24歳</c:v>
                </c:pt>
                <c:pt idx="3">
                  <c:v>25～
29歳</c:v>
                </c:pt>
                <c:pt idx="4">
                  <c:v>30～
34歳</c:v>
                </c:pt>
                <c:pt idx="5">
                  <c:v>35～
39歳</c:v>
                </c:pt>
                <c:pt idx="6">
                  <c:v>40～
44歳</c:v>
                </c:pt>
                <c:pt idx="7">
                  <c:v>45～
49歳</c:v>
                </c:pt>
                <c:pt idx="8">
                  <c:v>50～
54歳</c:v>
                </c:pt>
                <c:pt idx="9">
                  <c:v>55～
59歳</c:v>
                </c:pt>
                <c:pt idx="10">
                  <c:v>60～
64歳</c:v>
                </c:pt>
                <c:pt idx="11">
                  <c:v>65～
69歳</c:v>
                </c:pt>
                <c:pt idx="12">
                  <c:v>70歳
以上</c:v>
                </c:pt>
              </c:strCache>
            </c:strRef>
          </c:cat>
          <c:val>
            <c:numRef>
              <c:f>'D1'!$G$22:$G$34</c:f>
              <c:numCache>
                <c:formatCode>"＋"#,##0;"▲"#,##0;0</c:formatCode>
                <c:ptCount val="13"/>
                <c:pt idx="0" formatCode="#,##0;&quot;▲&quot;#,##0;0">
                  <c:v>-1260</c:v>
                </c:pt>
                <c:pt idx="1">
                  <c:v>-184</c:v>
                </c:pt>
                <c:pt idx="2">
                  <c:v>-889</c:v>
                </c:pt>
                <c:pt idx="3">
                  <c:v>-1537</c:v>
                </c:pt>
                <c:pt idx="4">
                  <c:v>-1283</c:v>
                </c:pt>
                <c:pt idx="5">
                  <c:v>-892</c:v>
                </c:pt>
                <c:pt idx="6">
                  <c:v>-782</c:v>
                </c:pt>
                <c:pt idx="7">
                  <c:v>-612</c:v>
                </c:pt>
                <c:pt idx="8">
                  <c:v>-464</c:v>
                </c:pt>
                <c:pt idx="9">
                  <c:v>-328</c:v>
                </c:pt>
                <c:pt idx="10">
                  <c:v>-205</c:v>
                </c:pt>
                <c:pt idx="11">
                  <c:v>-152</c:v>
                </c:pt>
                <c:pt idx="12">
                  <c:v>-521</c:v>
                </c:pt>
              </c:numCache>
            </c:numRef>
          </c:val>
          <c:extLst>
            <c:ext xmlns:c16="http://schemas.microsoft.com/office/drawing/2014/chart" uri="{C3380CC4-5D6E-409C-BE32-E72D297353CC}">
              <c16:uniqueId val="{00000001-C112-41FA-9073-73D1338EEAC5}"/>
            </c:ext>
          </c:extLst>
        </c:ser>
        <c:dLbls>
          <c:showLegendKey val="0"/>
          <c:showVal val="0"/>
          <c:showCatName val="0"/>
          <c:showSerName val="0"/>
          <c:showPercent val="0"/>
          <c:showBubbleSize val="0"/>
        </c:dLbls>
        <c:gapWidth val="30"/>
        <c:overlap val="100"/>
        <c:axId val="83260544"/>
        <c:axId val="83262080"/>
      </c:barChart>
      <c:lineChart>
        <c:grouping val="standard"/>
        <c:varyColors val="0"/>
        <c:ser>
          <c:idx val="3"/>
          <c:order val="2"/>
          <c:tx>
            <c:strRef>
              <c:f>'D1'!$H$4</c:f>
              <c:strCache>
                <c:ptCount val="1"/>
                <c:pt idx="0">
                  <c:v>総数</c:v>
                </c:pt>
              </c:strCache>
            </c:strRef>
          </c:tx>
          <c:spPr>
            <a:ln w="28575" cap="rnd">
              <a:noFill/>
              <a:round/>
            </a:ln>
            <a:effectLst/>
          </c:spPr>
          <c:marker>
            <c:symbol val="none"/>
          </c:marker>
          <c:dLbls>
            <c:dLbl>
              <c:idx val="0"/>
              <c:layout>
                <c:manualLayout>
                  <c:x val="-6.1057692307692306E-2"/>
                  <c:y val="9.97185185185184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112-41FA-9073-73D1338EEAC5}"/>
                </c:ext>
              </c:extLst>
            </c:dLbl>
            <c:dLbl>
              <c:idx val="1"/>
              <c:layout>
                <c:manualLayout>
                  <c:x val="-8.5531211026779366E-2"/>
                  <c:y val="5.766776142143208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739-4900-94DB-4645BEBBDB11}"/>
                </c:ext>
              </c:extLst>
            </c:dLbl>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'D1'!$J$5:$J$17</c:f>
              <c:strCache>
                <c:ptCount val="13"/>
                <c:pt idx="0">
                  <c:v>14歳
以下</c:v>
                </c:pt>
                <c:pt idx="1">
                  <c:v>15～
19歳</c:v>
                </c:pt>
                <c:pt idx="2">
                  <c:v>20～
24歳</c:v>
                </c:pt>
                <c:pt idx="3">
                  <c:v>25～
29歳</c:v>
                </c:pt>
                <c:pt idx="4">
                  <c:v>30～
34歳</c:v>
                </c:pt>
                <c:pt idx="5">
                  <c:v>35～
39歳</c:v>
                </c:pt>
                <c:pt idx="6">
                  <c:v>40～
44歳</c:v>
                </c:pt>
                <c:pt idx="7">
                  <c:v>45～
49歳</c:v>
                </c:pt>
                <c:pt idx="8">
                  <c:v>50～
54歳</c:v>
                </c:pt>
                <c:pt idx="9">
                  <c:v>55～
59歳</c:v>
                </c:pt>
                <c:pt idx="10">
                  <c:v>60～
64歳</c:v>
                </c:pt>
                <c:pt idx="11">
                  <c:v>65～
69歳</c:v>
                </c:pt>
                <c:pt idx="12">
                  <c:v>70歳
以上</c:v>
                </c:pt>
              </c:strCache>
            </c:strRef>
          </c:cat>
          <c:val>
            <c:numRef>
              <c:f>'D1'!$H$22:$H$34</c:f>
              <c:numCache>
                <c:formatCode>"＋"#,##0;"▲"#,##0;0</c:formatCode>
                <c:ptCount val="13"/>
                <c:pt idx="0" formatCode="#,##0;&quot;▲&quot;#,##0;0">
                  <c:v>-1269</c:v>
                </c:pt>
                <c:pt idx="1">
                  <c:v>-1190</c:v>
                </c:pt>
                <c:pt idx="2">
                  <c:v>-3112</c:v>
                </c:pt>
                <c:pt idx="3">
                  <c:v>-2079</c:v>
                </c:pt>
                <c:pt idx="4">
                  <c:v>-1441</c:v>
                </c:pt>
                <c:pt idx="5">
                  <c:v>-1000</c:v>
                </c:pt>
                <c:pt idx="6">
                  <c:v>-843</c:v>
                </c:pt>
                <c:pt idx="7">
                  <c:v>-659</c:v>
                </c:pt>
                <c:pt idx="8">
                  <c:v>-496</c:v>
                </c:pt>
                <c:pt idx="9">
                  <c:v>-342</c:v>
                </c:pt>
                <c:pt idx="10">
                  <c:v>-214</c:v>
                </c:pt>
                <c:pt idx="11">
                  <c:v>-159</c:v>
                </c:pt>
                <c:pt idx="12">
                  <c:v>-524</c:v>
                </c:pt>
              </c:numCache>
            </c:numRef>
          </c:val>
          <c:smooth val="0"/>
          <c:extLst>
            <c:ext xmlns:c16="http://schemas.microsoft.com/office/drawing/2014/chart" uri="{C3380CC4-5D6E-409C-BE32-E72D297353CC}">
              <c16:uniqueId val="{00000004-C112-41FA-9073-73D1338EEAC5}"/>
            </c:ext>
          </c:extLst>
        </c:ser>
        <c:dLbls>
          <c:showLegendKey val="0"/>
          <c:showVal val="0"/>
          <c:showCatName val="0"/>
          <c:showSerName val="0"/>
          <c:showPercent val="0"/>
          <c:showBubbleSize val="0"/>
        </c:dLbls>
        <c:marker val="1"/>
        <c:smooth val="0"/>
        <c:axId val="83260544"/>
        <c:axId val="83262080"/>
      </c:lineChart>
      <c:catAx>
        <c:axId val="83260544"/>
        <c:scaling>
          <c:orientation val="minMax"/>
        </c:scaling>
        <c:delete val="0"/>
        <c:axPos val="b"/>
        <c:numFmt formatCode="General" sourceLinked="1"/>
        <c:majorTickMark val="none"/>
        <c:minorTickMark val="none"/>
        <c:tickLblPos val="none"/>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crossAx val="83262080"/>
        <c:crosses val="autoZero"/>
        <c:auto val="1"/>
        <c:lblAlgn val="ctr"/>
        <c:lblOffset val="10"/>
        <c:tickMarkSkip val="1"/>
        <c:noMultiLvlLbl val="0"/>
      </c:catAx>
      <c:valAx>
        <c:axId val="83262080"/>
        <c:scaling>
          <c:orientation val="minMax"/>
          <c:max val="0"/>
          <c:min val="-4000"/>
        </c:scaling>
        <c:delete val="0"/>
        <c:axPos val="l"/>
        <c:numFmt formatCode="#,##0;&quot;▲&quot;#,##0;0"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5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crossAx val="83260544"/>
        <c:crosses val="autoZero"/>
        <c:crossBetween val="between"/>
        <c:majorUnit val="1000"/>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solidFill>
                <a:latin typeface="游ゴシック Medium" panose="020B0500000000000000" pitchFamily="50" charset="-128"/>
                <a:ea typeface="游ゴシック Medium" panose="020B0500000000000000" pitchFamily="50" charset="-128"/>
                <a:cs typeface="+mn-cs"/>
              </a:defRPr>
            </a:pPr>
            <a:r>
              <a:rPr lang="ja-JP" sz="900">
                <a:solidFill>
                  <a:schemeClr val="tx1"/>
                </a:solidFill>
                <a:latin typeface="ＭＳ 明朝" panose="02020609040205080304" pitchFamily="17" charset="-128"/>
                <a:ea typeface="ＭＳ 明朝" panose="02020609040205080304" pitchFamily="17" charset="-128"/>
              </a:rPr>
              <a:t>合計特殊出生率</a:t>
            </a:r>
            <a:r>
              <a:rPr lang="ja-JP" altLang="en-US" sz="900">
                <a:solidFill>
                  <a:schemeClr val="tx1"/>
                </a:solidFill>
                <a:latin typeface="ＭＳ 明朝" panose="02020609040205080304" pitchFamily="17" charset="-128"/>
                <a:ea typeface="ＭＳ 明朝" panose="02020609040205080304" pitchFamily="17" charset="-128"/>
              </a:rPr>
              <a:t>の目標</a:t>
            </a:r>
            <a:endParaRPr lang="ja-JP" sz="900">
              <a:solidFill>
                <a:schemeClr val="tx1"/>
              </a:solidFill>
              <a:latin typeface="ＭＳ 明朝" panose="02020609040205080304" pitchFamily="17" charset="-128"/>
              <a:ea typeface="ＭＳ 明朝" panose="02020609040205080304" pitchFamily="17" charset="-128"/>
            </a:endParaRPr>
          </a:p>
        </c:rich>
      </c:tx>
      <c:layout>
        <c:manualLayout>
          <c:xMode val="edge"/>
          <c:yMode val="edge"/>
          <c:x val="0.30872711195798036"/>
          <c:y val="3.3938166106200068E-3"/>
        </c:manualLayout>
      </c:layout>
      <c:overlay val="0"/>
      <c:spPr>
        <a:noFill/>
        <a:ln>
          <a:noFill/>
        </a:ln>
        <a:effectLst/>
      </c:spPr>
    </c:title>
    <c:autoTitleDeleted val="0"/>
    <c:plotArea>
      <c:layout>
        <c:manualLayout>
          <c:layoutTarget val="inner"/>
          <c:xMode val="edge"/>
          <c:yMode val="edge"/>
          <c:x val="0.1207352101989945"/>
          <c:y val="0.16067109568432977"/>
          <c:w val="0.7982653830547799"/>
          <c:h val="0.77005777880441084"/>
        </c:manualLayout>
      </c:layout>
      <c:lineChart>
        <c:grouping val="standard"/>
        <c:varyColors val="0"/>
        <c:ser>
          <c:idx val="1"/>
          <c:order val="0"/>
          <c:tx>
            <c:strRef>
              <c:f>'190813素案掲載'!$A$10</c:f>
              <c:strCache>
                <c:ptCount val="1"/>
                <c:pt idx="0">
                  <c:v>合計特殊出生率の目標</c:v>
                </c:pt>
              </c:strCache>
            </c:strRef>
          </c:tx>
          <c:spPr>
            <a:ln w="6350" cap="rnd">
              <a:solidFill>
                <a:srgbClr val="FF0000"/>
              </a:solidFill>
              <a:prstDash val="sysDash"/>
              <a:round/>
            </a:ln>
            <a:effectLst/>
          </c:spPr>
          <c:marker>
            <c:symbol val="circle"/>
            <c:size val="3"/>
            <c:spPr>
              <a:solidFill>
                <a:schemeClr val="bg1"/>
              </a:solidFill>
              <a:ln w="3175">
                <a:solidFill>
                  <a:srgbClr val="FF0000"/>
                </a:solidFill>
              </a:ln>
              <a:effectLst/>
            </c:spPr>
          </c:marker>
          <c:dPt>
            <c:idx val="0"/>
            <c:marker>
              <c:spPr>
                <a:solidFill>
                  <a:srgbClr val="FF0000"/>
                </a:solidFill>
                <a:ln w="3175">
                  <a:solidFill>
                    <a:srgbClr val="FF0000"/>
                  </a:solidFill>
                </a:ln>
                <a:effectLst/>
              </c:spPr>
            </c:marker>
            <c:bubble3D val="0"/>
            <c:extLst>
              <c:ext xmlns:c16="http://schemas.microsoft.com/office/drawing/2014/chart" uri="{C3380CC4-5D6E-409C-BE32-E72D297353CC}">
                <c16:uniqueId val="{00000000-FEE5-43B5-9CBC-C5F70EF048ED}"/>
              </c:ext>
            </c:extLst>
          </c:dPt>
          <c:dPt>
            <c:idx val="1"/>
            <c:marker>
              <c:spPr>
                <a:solidFill>
                  <a:srgbClr val="FF0000"/>
                </a:solidFill>
                <a:ln w="3175">
                  <a:solidFill>
                    <a:srgbClr val="FF0000"/>
                  </a:solidFill>
                </a:ln>
                <a:effectLst/>
              </c:spPr>
            </c:marker>
            <c:bubble3D val="0"/>
            <c:spPr>
              <a:ln w="6350" cap="rnd">
                <a:solidFill>
                  <a:srgbClr val="FF0000"/>
                </a:solidFill>
                <a:prstDash val="solid"/>
                <a:round/>
              </a:ln>
              <a:effectLst/>
            </c:spPr>
            <c:extLst>
              <c:ext xmlns:c16="http://schemas.microsoft.com/office/drawing/2014/chart" uri="{C3380CC4-5D6E-409C-BE32-E72D297353CC}">
                <c16:uniqueId val="{00000002-FEE5-43B5-9CBC-C5F70EF048ED}"/>
              </c:ext>
            </c:extLst>
          </c:dPt>
          <c:dPt>
            <c:idx val="2"/>
            <c:marker>
              <c:spPr>
                <a:solidFill>
                  <a:srgbClr val="FF0000"/>
                </a:solidFill>
                <a:ln w="3175">
                  <a:solidFill>
                    <a:srgbClr val="FF0000"/>
                  </a:solidFill>
                </a:ln>
                <a:effectLst/>
              </c:spPr>
            </c:marker>
            <c:bubble3D val="0"/>
            <c:spPr>
              <a:ln w="6350" cap="rnd">
                <a:solidFill>
                  <a:srgbClr val="FF0000"/>
                </a:solidFill>
                <a:prstDash val="solid"/>
                <a:round/>
              </a:ln>
              <a:effectLst/>
            </c:spPr>
            <c:extLst>
              <c:ext xmlns:c16="http://schemas.microsoft.com/office/drawing/2014/chart" uri="{C3380CC4-5D6E-409C-BE32-E72D297353CC}">
                <c16:uniqueId val="{00000004-FEE5-43B5-9CBC-C5F70EF048ED}"/>
              </c:ext>
            </c:extLst>
          </c:dPt>
          <c:dPt>
            <c:idx val="3"/>
            <c:marker>
              <c:spPr>
                <a:solidFill>
                  <a:srgbClr val="FF0000"/>
                </a:solidFill>
                <a:ln w="3175">
                  <a:solidFill>
                    <a:srgbClr val="FF0000"/>
                  </a:solidFill>
                </a:ln>
                <a:effectLst/>
              </c:spPr>
            </c:marker>
            <c:bubble3D val="0"/>
            <c:spPr>
              <a:ln w="6350" cap="rnd">
                <a:solidFill>
                  <a:srgbClr val="FF0000"/>
                </a:solidFill>
                <a:prstDash val="solid"/>
                <a:round/>
              </a:ln>
              <a:effectLst/>
            </c:spPr>
            <c:extLst>
              <c:ext xmlns:c16="http://schemas.microsoft.com/office/drawing/2014/chart" uri="{C3380CC4-5D6E-409C-BE32-E72D297353CC}">
                <c16:uniqueId val="{00000006-FEE5-43B5-9CBC-C5F70EF048ED}"/>
              </c:ext>
            </c:extLst>
          </c:dPt>
          <c:dPt>
            <c:idx val="4"/>
            <c:marker>
              <c:spPr>
                <a:solidFill>
                  <a:srgbClr val="FF0000"/>
                </a:solidFill>
                <a:ln w="3175">
                  <a:solidFill>
                    <a:srgbClr val="FF0000"/>
                  </a:solidFill>
                </a:ln>
                <a:effectLst/>
              </c:spPr>
            </c:marker>
            <c:bubble3D val="0"/>
            <c:spPr>
              <a:ln w="6350" cap="rnd">
                <a:solidFill>
                  <a:srgbClr val="FF0000"/>
                </a:solidFill>
                <a:prstDash val="solid"/>
                <a:round/>
              </a:ln>
              <a:effectLst/>
            </c:spPr>
            <c:extLst>
              <c:ext xmlns:c16="http://schemas.microsoft.com/office/drawing/2014/chart" uri="{C3380CC4-5D6E-409C-BE32-E72D297353CC}">
                <c16:uniqueId val="{00000008-FEE5-43B5-9CBC-C5F70EF048ED}"/>
              </c:ext>
            </c:extLst>
          </c:dPt>
          <c:dPt>
            <c:idx val="10"/>
            <c:marker>
              <c:spPr>
                <a:solidFill>
                  <a:srgbClr val="FF0000"/>
                </a:solidFill>
                <a:ln w="3175">
                  <a:solidFill>
                    <a:srgbClr val="FF0000"/>
                  </a:solidFill>
                </a:ln>
                <a:effectLst/>
              </c:spPr>
            </c:marker>
            <c:bubble3D val="0"/>
            <c:extLst>
              <c:ext xmlns:c16="http://schemas.microsoft.com/office/drawing/2014/chart" uri="{C3380CC4-5D6E-409C-BE32-E72D297353CC}">
                <c16:uniqueId val="{00000009-FEE5-43B5-9CBC-C5F70EF048ED}"/>
              </c:ext>
            </c:extLst>
          </c:dPt>
          <c:dLbls>
            <c:dLbl>
              <c:idx val="0"/>
              <c:layout>
                <c:manualLayout>
                  <c:x val="-2.2112627380652169E-2"/>
                  <c:y val="2.1217243132565632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EE5-43B5-9CBC-C5F70EF048ED}"/>
                </c:ext>
              </c:extLst>
            </c:dLbl>
            <c:dLbl>
              <c:idx val="10"/>
              <c:layout>
                <c:manualLayout>
                  <c:x val="-5.3588452688965484E-2"/>
                  <c:y val="-4.6123161306407423E-2"/>
                </c:manualLayout>
              </c:layout>
              <c:spPr>
                <a:noFill/>
                <a:ln>
                  <a:noFill/>
                </a:ln>
                <a:effectLst/>
              </c:spPr>
              <c:txPr>
                <a:bodyPr rot="0" spcFirstLastPara="1" vertOverflow="ellipsis" vert="horz" wrap="square" lIns="0" tIns="0" rIns="0" bIns="0" anchor="ctr" anchorCtr="1"/>
                <a:lstStyle/>
                <a:p>
                  <a:pPr>
                    <a:defRPr sz="500" b="1"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5772877144805298E-2"/>
                      <c:h val="4.7369733233607582E-2"/>
                    </c:manualLayout>
                  </c15:layout>
                </c:ext>
                <c:ext xmlns:c16="http://schemas.microsoft.com/office/drawing/2014/chart" uri="{C3380CC4-5D6E-409C-BE32-E72D297353CC}">
                  <c16:uniqueId val="{00000009-FEE5-43B5-9CBC-C5F70EF048ED}"/>
                </c:ext>
              </c:extLst>
            </c:dLbl>
            <c:dLbl>
              <c:idx val="11"/>
              <c:spPr>
                <a:solidFill>
                  <a:schemeClr val="bg1"/>
                </a:solidFill>
                <a:ln>
                  <a:noFill/>
                </a:ln>
                <a:effectLst/>
              </c:spPr>
              <c:txPr>
                <a:bodyPr rot="0" spcFirstLastPara="1" vertOverflow="ellipsis" vert="horz" wrap="square" anchor="ctr" anchorCtr="1"/>
                <a:lstStyle/>
                <a:p>
                  <a:pPr>
                    <a:defRPr sz="5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A-FEE5-43B5-9CBC-C5F70EF048ED}"/>
                </c:ext>
              </c:extLst>
            </c:dLbl>
            <c:dLbl>
              <c:idx val="21"/>
              <c:spPr>
                <a:noFill/>
                <a:ln>
                  <a:noFill/>
                </a:ln>
                <a:effectLst/>
              </c:spPr>
              <c:txPr>
                <a:bodyPr rot="0" spcFirstLastPara="1" vertOverflow="ellipsis" vert="horz" wrap="square" lIns="36000" rIns="36000" anchor="ctr" anchorCtr="1"/>
                <a:lstStyle/>
                <a:p>
                  <a:pPr>
                    <a:defRPr sz="5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FEE5-43B5-9CBC-C5F70EF048ED}"/>
                </c:ext>
              </c:extLst>
            </c:dLbl>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'190813素案掲載'!$D$9:$Y$9</c:f>
              <c:strCache>
                <c:ptCount val="22"/>
                <c:pt idx="0">
                  <c:v>2014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2035
R17</c:v>
                </c:pt>
              </c:strCache>
            </c:strRef>
          </c:cat>
          <c:val>
            <c:numRef>
              <c:f>'190813素案掲載'!$D$10:$Y$10</c:f>
              <c:numCache>
                <c:formatCode>0.00</c:formatCode>
                <c:ptCount val="22"/>
                <c:pt idx="0">
                  <c:v>1.66</c:v>
                </c:pt>
                <c:pt idx="1">
                  <c:v>1.78</c:v>
                </c:pt>
                <c:pt idx="2">
                  <c:v>1.75</c:v>
                </c:pt>
                <c:pt idx="3">
                  <c:v>1.72</c:v>
                </c:pt>
                <c:pt idx="4">
                  <c:v>1.74</c:v>
                </c:pt>
                <c:pt idx="5">
                  <c:v>1.76</c:v>
                </c:pt>
                <c:pt idx="6">
                  <c:v>1.78</c:v>
                </c:pt>
                <c:pt idx="7">
                  <c:v>1.8</c:v>
                </c:pt>
                <c:pt idx="8">
                  <c:v>1.82</c:v>
                </c:pt>
                <c:pt idx="9">
                  <c:v>1.84</c:v>
                </c:pt>
                <c:pt idx="10">
                  <c:v>1.86</c:v>
                </c:pt>
                <c:pt idx="11">
                  <c:v>1.8800000000000001</c:v>
                </c:pt>
                <c:pt idx="12">
                  <c:v>1.9000000000000001</c:v>
                </c:pt>
                <c:pt idx="13">
                  <c:v>1.9200000000000002</c:v>
                </c:pt>
                <c:pt idx="14">
                  <c:v>1.9400000000000002</c:v>
                </c:pt>
                <c:pt idx="15">
                  <c:v>1.9600000000000002</c:v>
                </c:pt>
                <c:pt idx="16">
                  <c:v>1.9800000000000002</c:v>
                </c:pt>
                <c:pt idx="17">
                  <c:v>2</c:v>
                </c:pt>
                <c:pt idx="18">
                  <c:v>2.02</c:v>
                </c:pt>
                <c:pt idx="19">
                  <c:v>2.04</c:v>
                </c:pt>
                <c:pt idx="20">
                  <c:v>2.06</c:v>
                </c:pt>
                <c:pt idx="21">
                  <c:v>2.0699999999999998</c:v>
                </c:pt>
              </c:numCache>
            </c:numRef>
          </c:val>
          <c:smooth val="0"/>
          <c:extLst>
            <c:ext xmlns:c16="http://schemas.microsoft.com/office/drawing/2014/chart" uri="{C3380CC4-5D6E-409C-BE32-E72D297353CC}">
              <c16:uniqueId val="{0000000C-FEE5-43B5-9CBC-C5F70EF048ED}"/>
            </c:ext>
          </c:extLst>
        </c:ser>
        <c:dLbls>
          <c:showLegendKey val="0"/>
          <c:showVal val="0"/>
          <c:showCatName val="0"/>
          <c:showSerName val="0"/>
          <c:showPercent val="0"/>
          <c:showBubbleSize val="0"/>
        </c:dLbls>
        <c:marker val="1"/>
        <c:smooth val="0"/>
        <c:axId val="403078223"/>
        <c:axId val="403079055"/>
        <c:extLst/>
      </c:lineChart>
      <c:catAx>
        <c:axId val="403078223"/>
        <c:scaling>
          <c:orientation val="minMax"/>
        </c:scaling>
        <c:delete val="0"/>
        <c:axPos val="b"/>
        <c:majorGridlines>
          <c:spPr>
            <a:ln w="9525" cap="flat" cmpd="sng" algn="ctr">
              <a:noFill/>
              <a:round/>
            </a:ln>
            <a:effectLst/>
          </c:spPr>
        </c:majorGridlines>
        <c:minorGridlines>
          <c:spPr>
            <a:ln w="9525" cap="flat" cmpd="sng" algn="ctr">
              <a:no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crossAx val="403079055"/>
        <c:crosses val="autoZero"/>
        <c:auto val="1"/>
        <c:lblAlgn val="ctr"/>
        <c:lblOffset val="100"/>
        <c:tickMarkSkip val="1"/>
        <c:noMultiLvlLbl val="0"/>
      </c:catAx>
      <c:valAx>
        <c:axId val="403079055"/>
        <c:scaling>
          <c:orientation val="minMax"/>
          <c:max val="2.1"/>
          <c:min val="1.4"/>
        </c:scaling>
        <c:delete val="0"/>
        <c:axPos val="l"/>
        <c:majorGridlines>
          <c:spPr>
            <a:ln w="9525" cap="flat" cmpd="sng" algn="ctr">
              <a:noFill/>
              <a:round/>
            </a:ln>
            <a:effectLst/>
          </c:spPr>
        </c:majorGridlines>
        <c:numFmt formatCode="#,##0.00_);[Red]\(#,##0.00\)" sourceLinked="0"/>
        <c:majorTickMark val="none"/>
        <c:minorTickMark val="none"/>
        <c:tickLblPos val="nextTo"/>
        <c:spPr>
          <a:noFill/>
          <a:ln>
            <a:solidFill>
              <a:srgbClr val="D9D9D9"/>
            </a:solidFill>
          </a:ln>
          <a:effectLst/>
        </c:spPr>
        <c:txPr>
          <a:bodyPr rot="-60000000" spcFirstLastPara="1" vertOverflow="ellipsis" vert="horz" wrap="square" anchor="ctr" anchorCtr="1"/>
          <a:lstStyle/>
          <a:p>
            <a:pPr>
              <a:defRPr sz="6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crossAx val="403078223"/>
        <c:crossesAt val="1"/>
        <c:crossBetween val="midCat"/>
        <c:majorUnit val="0.1"/>
      </c:valAx>
      <c:spPr>
        <a:noFill/>
        <a:ln>
          <a:solidFill>
            <a:srgbClr val="D9D9D9"/>
          </a:solidFill>
          <a:prstDash val="solid"/>
        </a:ln>
        <a:effectLst/>
      </c:spPr>
    </c:plotArea>
    <c:plotVisOnly val="1"/>
    <c:dispBlanksAs val="gap"/>
    <c:showDLblsOverMax val="0"/>
  </c:chart>
  <c:spPr>
    <a:solidFill>
      <a:schemeClr val="bg1"/>
    </a:solidFill>
    <a:ln w="9525" cap="flat" cmpd="sng" algn="ctr">
      <a:noFill/>
      <a:round/>
    </a:ln>
    <a:effectLst/>
  </c:spPr>
  <c:txPr>
    <a:bodyPr/>
    <a:lstStyle/>
    <a:p>
      <a:pPr>
        <a:defRPr>
          <a:latin typeface="游ゴシック Medium" panose="020B0500000000000000" pitchFamily="50" charset="-128"/>
          <a:ea typeface="游ゴシック Medium" panose="020B0500000000000000" pitchFamily="50" charset="-128"/>
        </a:defRPr>
      </a:pPr>
      <a:endParaRPr lang="ja-JP"/>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013928895042708E-2"/>
          <c:y val="9.454570352618967E-2"/>
          <c:w val="0.75914409198795407"/>
          <c:h val="0.8488003581492114"/>
        </c:manualLayout>
      </c:layout>
      <c:lineChart>
        <c:grouping val="standard"/>
        <c:varyColors val="0"/>
        <c:ser>
          <c:idx val="0"/>
          <c:order val="0"/>
          <c:tx>
            <c:strRef>
              <c:f>人口データ!$T$11</c:f>
              <c:strCache>
                <c:ptCount val="1"/>
                <c:pt idx="0">
                  <c:v>県全体</c:v>
                </c:pt>
              </c:strCache>
            </c:strRef>
          </c:tx>
          <c:spPr>
            <a:ln w="50800">
              <a:solidFill>
                <a:srgbClr val="FF0000"/>
              </a:solidFill>
            </a:ln>
          </c:spPr>
          <c:marker>
            <c:symbol val="circle"/>
            <c:size val="7"/>
            <c:spPr>
              <a:solidFill>
                <a:srgbClr val="FF0000"/>
              </a:solidFill>
              <a:ln w="50800">
                <a:solidFill>
                  <a:srgbClr val="FF0000"/>
                </a:solidFill>
              </a:ln>
            </c:spPr>
          </c:marker>
          <c:dLbls>
            <c:dLbl>
              <c:idx val="2"/>
              <c:layout>
                <c:manualLayout>
                  <c:x val="-2.9869875703837707E-2"/>
                  <c:y val="-3.6143365022516E-2"/>
                </c:manualLayout>
              </c:layout>
              <c:tx>
                <c:rich>
                  <a:bodyPr lIns="0" rIns="0" anchorCtr="0"/>
                  <a:lstStyle/>
                  <a:p>
                    <a:pPr algn="l">
                      <a:defRPr sz="900" baseline="0"/>
                    </a:pPr>
                    <a:r>
                      <a:rPr lang="en-US" altLang="ja-JP" sz="900" baseline="0"/>
                      <a:t>92.9</a:t>
                    </a:r>
                    <a:endParaRPr lang="en-US" altLang="ja-JP" sz="900"/>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1-AD8F-4285-9816-1C73717FAB3B}"/>
                </c:ext>
              </c:extLst>
            </c:dLbl>
            <c:dLbl>
              <c:idx val="9"/>
              <c:layout>
                <c:manualLayout>
                  <c:x val="-9.623283567162777E-2"/>
                  <c:y val="-6.8339609722697703E-2"/>
                </c:manualLayout>
              </c:layout>
              <c:spPr>
                <a:solidFill>
                  <a:srgbClr val="FF0000"/>
                </a:solidFill>
              </c:spPr>
              <c:txPr>
                <a:bodyPr lIns="0" tIns="0" rIns="0" bIns="0"/>
                <a:lstStyle/>
                <a:p>
                  <a:pPr>
                    <a:defRPr sz="1000" baseline="0">
                      <a:solidFill>
                        <a:schemeClr val="bg1"/>
                      </a:solidFill>
                    </a:defRPr>
                  </a:pPr>
                  <a:endParaRPr lang="ja-JP"/>
                </a:p>
              </c:txPr>
              <c:showLegendKey val="0"/>
              <c:showVal val="0"/>
              <c:showCatName val="0"/>
              <c:showSerName val="1"/>
              <c:showPercent val="0"/>
              <c:showBubbleSize val="0"/>
              <c:extLst>
                <c:ext xmlns:c15="http://schemas.microsoft.com/office/drawing/2012/chart" uri="{CE6537A1-D6FC-4f65-9D91-7224C49458BB}">
                  <c15:layout>
                    <c:manualLayout>
                      <c:w val="9.5457673139669158E-2"/>
                      <c:h val="3.5858507295523132E-2"/>
                    </c:manualLayout>
                  </c15:layout>
                </c:ext>
                <c:ext xmlns:c16="http://schemas.microsoft.com/office/drawing/2014/chart" uri="{C3380CC4-5D6E-409C-BE32-E72D297353CC}">
                  <c16:uniqueId val="{00000003-AD8F-4285-9816-1C73717FAB3B}"/>
                </c:ext>
              </c:extLst>
            </c:dLbl>
            <c:dLbl>
              <c:idx val="14"/>
              <c:layout>
                <c:manualLayout>
                  <c:x val="2.3170625515673456E-2"/>
                  <c:y val="-2.1413109314512943E-2"/>
                </c:manualLayout>
              </c:layout>
              <c:tx>
                <c:rich>
                  <a:bodyPr lIns="0" rIns="0"/>
                  <a:lstStyle/>
                  <a:p>
                    <a:pPr>
                      <a:defRPr sz="900" baseline="0"/>
                    </a:pPr>
                    <a:r>
                      <a:rPr lang="en-US" altLang="ja-JP"/>
                      <a:t>68.0</a:t>
                    </a:r>
                  </a:p>
                </c:rich>
              </c:tx>
              <c:numFmt formatCode="0.0&quot;万&quot;&quot;人&quot;" sourceLinked="0"/>
              <c:spPr>
                <a:noFill/>
                <a:ln>
                  <a:noFill/>
                </a:ln>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4-AD8F-4285-9816-1C73717FAB3B}"/>
                </c:ext>
              </c:extLst>
            </c:dLbl>
            <c:spPr>
              <a:noFill/>
              <a:ln>
                <a:noFill/>
              </a:ln>
              <a:effectLst/>
            </c:spPr>
            <c:txPr>
              <a:bodyPr lIns="0" rIns="0"/>
              <a:lstStyle/>
              <a:p>
                <a:pPr>
                  <a:defRPr sz="900" baseline="0"/>
                </a:pPr>
                <a:endParaRPr lang="ja-JP"/>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LeaderLines val="0"/>
              </c:ext>
            </c:extLst>
          </c:dLbls>
          <c:cat>
            <c:numRef>
              <c:f>人口データ!$S$12:$S$27</c:f>
              <c:numCache>
                <c:formatCode>General</c:formatCode>
                <c:ptCount val="16"/>
                <c:pt idx="0">
                  <c:v>1947</c:v>
                </c:pt>
                <c:pt idx="2">
                  <c:v>1955</c:v>
                </c:pt>
                <c:pt idx="3">
                  <c:v>60</c:v>
                </c:pt>
                <c:pt idx="4">
                  <c:v>65</c:v>
                </c:pt>
                <c:pt idx="5">
                  <c:v>70</c:v>
                </c:pt>
                <c:pt idx="6">
                  <c:v>75</c:v>
                </c:pt>
                <c:pt idx="7">
                  <c:v>80</c:v>
                </c:pt>
                <c:pt idx="8">
                  <c:v>85</c:v>
                </c:pt>
                <c:pt idx="9">
                  <c:v>90</c:v>
                </c:pt>
                <c:pt idx="10">
                  <c:v>95</c:v>
                </c:pt>
                <c:pt idx="11">
                  <c:v>2000</c:v>
                </c:pt>
                <c:pt idx="12">
                  <c:v>5</c:v>
                </c:pt>
                <c:pt idx="13">
                  <c:v>10</c:v>
                </c:pt>
                <c:pt idx="14">
                  <c:v>15</c:v>
                </c:pt>
                <c:pt idx="15">
                  <c:v>18</c:v>
                </c:pt>
              </c:numCache>
            </c:numRef>
          </c:cat>
          <c:val>
            <c:numRef>
              <c:f>人口データ!$T$12:$T$27</c:f>
              <c:numCache>
                <c:formatCode>General</c:formatCode>
                <c:ptCount val="16"/>
                <c:pt idx="0" formatCode="#,##0_);[Red]\(#,##0\)">
                  <c:v>89.426699999999997</c:v>
                </c:pt>
                <c:pt idx="2" formatCode="#,##0.0;[Red]\-#,##0.0">
                  <c:v>92.906599999999997</c:v>
                </c:pt>
                <c:pt idx="3" formatCode="#,##0.0;[Red]\-#,##0.0">
                  <c:v>88.888599999999997</c:v>
                </c:pt>
                <c:pt idx="4" formatCode="#,##0.0;[Red]\-#,##0.0">
                  <c:v>82.162000000000006</c:v>
                </c:pt>
                <c:pt idx="5" formatCode="#,##0.0;[Red]\-#,##0.0">
                  <c:v>77.357500000000002</c:v>
                </c:pt>
                <c:pt idx="6" formatCode="#,##0.0;[Red]\-#,##0.0">
                  <c:v>76.888599999999997</c:v>
                </c:pt>
                <c:pt idx="7" formatCode="#,##0.0;[Red]\-#,##0.0">
                  <c:v>78.479500000000002</c:v>
                </c:pt>
                <c:pt idx="8" formatCode="#,##0.0;[Red]\-#,##0.0">
                  <c:v>79.462900000000005</c:v>
                </c:pt>
                <c:pt idx="9" formatCode="#,##0.0;[Red]\-#,##0.0">
                  <c:v>78.102099999999993</c:v>
                </c:pt>
                <c:pt idx="10" formatCode="#,##0.0;[Red]\-#,##0.0">
                  <c:v>77.144099999999995</c:v>
                </c:pt>
                <c:pt idx="11" formatCode="#,##0.0;[Red]\-#,##0.0">
                  <c:v>76.150300000000001</c:v>
                </c:pt>
                <c:pt idx="12" formatCode="#,##0.0;[Red]\-#,##0.0">
                  <c:v>74.222300000000004</c:v>
                </c:pt>
                <c:pt idx="13" formatCode="#,##0.0;[Red]\-#,##0.0">
                  <c:v>71.739699999999999</c:v>
                </c:pt>
                <c:pt idx="14" formatCode="#,##0.0;[Red]\-#,##0.0">
                  <c:v>69.435199999999995</c:v>
                </c:pt>
                <c:pt idx="15" formatCode="#,##0.0;[Red]\-#,##0.0">
                  <c:v>67.962599999999995</c:v>
                </c:pt>
              </c:numCache>
            </c:numRef>
          </c:val>
          <c:smooth val="0"/>
          <c:extLst>
            <c:ext xmlns:c16="http://schemas.microsoft.com/office/drawing/2014/chart" uri="{C3380CC4-5D6E-409C-BE32-E72D297353CC}">
              <c16:uniqueId val="{00000005-AD8F-4285-9816-1C73717FAB3B}"/>
            </c:ext>
          </c:extLst>
        </c:ser>
        <c:ser>
          <c:idx val="1"/>
          <c:order val="1"/>
          <c:tx>
            <c:strRef>
              <c:f>人口データ!$U$11</c:f>
              <c:strCache>
                <c:ptCount val="1"/>
                <c:pt idx="0">
                  <c:v>出雲圏域</c:v>
                </c:pt>
              </c:strCache>
            </c:strRef>
          </c:tx>
          <c:spPr>
            <a:ln w="22225">
              <a:solidFill>
                <a:schemeClr val="accent5"/>
              </a:solidFill>
            </a:ln>
          </c:spPr>
          <c:marker>
            <c:symbol val="diamond"/>
            <c:size val="6"/>
            <c:spPr>
              <a:solidFill>
                <a:schemeClr val="accent5"/>
              </a:solidFill>
              <a:ln w="12700">
                <a:solidFill>
                  <a:schemeClr val="accent5"/>
                </a:solidFill>
              </a:ln>
            </c:spPr>
          </c:marker>
          <c:dLbls>
            <c:dLbl>
              <c:idx val="2"/>
              <c:layout>
                <c:manualLayout>
                  <c:x val="-2.9131875322767398E-2"/>
                  <c:y val="-2.87673873541727E-2"/>
                </c:manualLayout>
              </c:layout>
              <c:tx>
                <c:rich>
                  <a:bodyPr/>
                  <a:lstStyle/>
                  <a:p>
                    <a:r>
                      <a:rPr lang="en-US" altLang="ja-JP" sz="900"/>
                      <a:t>50.9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D8F-4285-9816-1C73717FAB3B}"/>
                </c:ext>
              </c:extLst>
            </c:dLbl>
            <c:dLbl>
              <c:idx val="9"/>
              <c:layout>
                <c:manualLayout>
                  <c:x val="-9.3438435163304051E-2"/>
                  <c:y val="-4.5555842309009033E-2"/>
                </c:manualLayout>
              </c:layout>
              <c:spPr/>
              <c:txPr>
                <a:bodyPr lIns="0" tIns="0" rIns="0" bIns="0" anchorCtr="0"/>
                <a:lstStyle/>
                <a:p>
                  <a:pPr algn="ctr">
                    <a:defRPr sz="1000"/>
                  </a:pPr>
                  <a:endParaRPr lang="ja-JP"/>
                </a:p>
              </c:txPr>
              <c:showLegendKey val="0"/>
              <c:showVal val="0"/>
              <c:showCatName val="0"/>
              <c:showSerName val="1"/>
              <c:showPercent val="0"/>
              <c:showBubbleSize val="0"/>
              <c:extLst>
                <c:ext xmlns:c15="http://schemas.microsoft.com/office/drawing/2012/chart" uri="{CE6537A1-D6FC-4f65-9D91-7224C49458BB}">
                  <c15:layout>
                    <c:manualLayout>
                      <c:w val="9.5457673139669158E-2"/>
                      <c:h val="3.5858507295523132E-2"/>
                    </c:manualLayout>
                  </c15:layout>
                </c:ext>
                <c:ext xmlns:c16="http://schemas.microsoft.com/office/drawing/2014/chart" uri="{C3380CC4-5D6E-409C-BE32-E72D297353CC}">
                  <c16:uniqueId val="{00000009-AD8F-4285-9816-1C73717FAB3B}"/>
                </c:ext>
              </c:extLst>
            </c:dLbl>
            <c:dLbl>
              <c:idx val="14"/>
              <c:layout>
                <c:manualLayout>
                  <c:x val="1.9921527109012831E-2"/>
                  <c:y val="-2.0844284096594948E-2"/>
                </c:manualLayout>
              </c:layout>
              <c:tx>
                <c:rich>
                  <a:bodyPr lIns="0" rIns="0"/>
                  <a:lstStyle/>
                  <a:p>
                    <a:pPr>
                      <a:defRPr sz="900"/>
                    </a:pPr>
                    <a:r>
                      <a:rPr lang="en-US" altLang="ja-JP"/>
                      <a:t>46.9</a:t>
                    </a:r>
                  </a:p>
                </c:rich>
              </c:tx>
              <c:numFmt formatCode="0.0&quot;万&quot;&quot;人&quot;" sourceLinked="0"/>
              <c:spPr>
                <a:ln>
                  <a:noFill/>
                </a:ln>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A-AD8F-4285-9816-1C73717FAB3B}"/>
                </c:ext>
              </c:extLst>
            </c:dLbl>
            <c:spPr>
              <a:noFill/>
              <a:ln>
                <a:noFill/>
              </a:ln>
              <a:effectLst/>
            </c:spPr>
            <c:txPr>
              <a:bodyPr lIns="0" rIns="0"/>
              <a:lstStyle/>
              <a:p>
                <a:pPr>
                  <a:defRPr sz="900"/>
                </a:pPr>
                <a:endParaRPr lang="ja-JP"/>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LeaderLines val="0"/>
              </c:ext>
            </c:extLst>
          </c:dLbls>
          <c:cat>
            <c:numRef>
              <c:f>人口データ!$S$12:$S$27</c:f>
              <c:numCache>
                <c:formatCode>General</c:formatCode>
                <c:ptCount val="16"/>
                <c:pt idx="0">
                  <c:v>1947</c:v>
                </c:pt>
                <c:pt idx="2">
                  <c:v>1955</c:v>
                </c:pt>
                <c:pt idx="3">
                  <c:v>60</c:v>
                </c:pt>
                <c:pt idx="4">
                  <c:v>65</c:v>
                </c:pt>
                <c:pt idx="5">
                  <c:v>70</c:v>
                </c:pt>
                <c:pt idx="6">
                  <c:v>75</c:v>
                </c:pt>
                <c:pt idx="7">
                  <c:v>80</c:v>
                </c:pt>
                <c:pt idx="8">
                  <c:v>85</c:v>
                </c:pt>
                <c:pt idx="9">
                  <c:v>90</c:v>
                </c:pt>
                <c:pt idx="10">
                  <c:v>95</c:v>
                </c:pt>
                <c:pt idx="11">
                  <c:v>2000</c:v>
                </c:pt>
                <c:pt idx="12">
                  <c:v>5</c:v>
                </c:pt>
                <c:pt idx="13">
                  <c:v>10</c:v>
                </c:pt>
                <c:pt idx="14">
                  <c:v>15</c:v>
                </c:pt>
                <c:pt idx="15">
                  <c:v>18</c:v>
                </c:pt>
              </c:numCache>
            </c:numRef>
          </c:cat>
          <c:val>
            <c:numRef>
              <c:f>人口データ!$U$12:$U$27</c:f>
              <c:numCache>
                <c:formatCode>General</c:formatCode>
                <c:ptCount val="16"/>
                <c:pt idx="0" formatCode="#,##0_);[Red]\(#,##0\)">
                  <c:v>48.328600000000002</c:v>
                </c:pt>
                <c:pt idx="2" formatCode="#,##0.0;[Red]\-#,##0.0">
                  <c:v>50.887900000000002</c:v>
                </c:pt>
                <c:pt idx="3" formatCode="#,##0.0;[Red]\-#,##0.0">
                  <c:v>49.4816</c:v>
                </c:pt>
                <c:pt idx="4" formatCode="#,##0.0;[Red]\-#,##0.0">
                  <c:v>47.527700000000003</c:v>
                </c:pt>
                <c:pt idx="5" formatCode="#,##0.0;[Red]\-#,##0.0">
                  <c:v>46.480200000000004</c:v>
                </c:pt>
                <c:pt idx="6" formatCode="#,##0.0;[Red]\-#,##0.0">
                  <c:v>47.097200000000001</c:v>
                </c:pt>
                <c:pt idx="7" formatCode="#,##0.0;[Red]\-#,##0.0">
                  <c:v>48.807899999999997</c:v>
                </c:pt>
                <c:pt idx="8" formatCode="#,##0.0;[Red]\-#,##0.0">
                  <c:v>49.8508</c:v>
                </c:pt>
                <c:pt idx="9" formatCode="#,##0.0;[Red]\-#,##0.0">
                  <c:v>49.825499999999998</c:v>
                </c:pt>
                <c:pt idx="10" formatCode="#,##0.0;[Red]\-#,##0.0">
                  <c:v>49.822000000000003</c:v>
                </c:pt>
                <c:pt idx="11" formatCode="#,##0.0;[Red]\-#,##0.0">
                  <c:v>50.014800000000001</c:v>
                </c:pt>
                <c:pt idx="12" formatCode="#,##0.0;[Red]\-#,##0.0">
                  <c:v>49.457999999999998</c:v>
                </c:pt>
                <c:pt idx="13" formatCode="#,##0.0;[Red]\-#,##0.0">
                  <c:v>48.384099999999997</c:v>
                </c:pt>
                <c:pt idx="14" formatCode="#,##0.0;[Red]\-#,##0.0">
                  <c:v>47.482199999999999</c:v>
                </c:pt>
                <c:pt idx="15" formatCode="#,##0.0;[Red]\-#,##0.0">
                  <c:v>46.936599999999999</c:v>
                </c:pt>
              </c:numCache>
            </c:numRef>
          </c:val>
          <c:smooth val="0"/>
          <c:extLst>
            <c:ext xmlns:c16="http://schemas.microsoft.com/office/drawing/2014/chart" uri="{C3380CC4-5D6E-409C-BE32-E72D297353CC}">
              <c16:uniqueId val="{0000000B-AD8F-4285-9816-1C73717FAB3B}"/>
            </c:ext>
          </c:extLst>
        </c:ser>
        <c:ser>
          <c:idx val="2"/>
          <c:order val="2"/>
          <c:tx>
            <c:strRef>
              <c:f>人口データ!$V$11</c:f>
              <c:strCache>
                <c:ptCount val="1"/>
                <c:pt idx="0">
                  <c:v>石見圏域</c:v>
                </c:pt>
              </c:strCache>
            </c:strRef>
          </c:tx>
          <c:spPr>
            <a:ln w="19050">
              <a:solidFill>
                <a:srgbClr val="FF6600"/>
              </a:solidFill>
            </a:ln>
          </c:spPr>
          <c:marker>
            <c:symbol val="triangle"/>
            <c:size val="6"/>
            <c:spPr>
              <a:solidFill>
                <a:srgbClr val="FF6600"/>
              </a:solidFill>
              <a:ln w="12700">
                <a:solidFill>
                  <a:srgbClr val="FF6600"/>
                </a:solidFill>
              </a:ln>
            </c:spPr>
          </c:marker>
          <c:dLbls>
            <c:dLbl>
              <c:idx val="2"/>
              <c:layout>
                <c:manualLayout>
                  <c:x val="-2.9535706372409151E-2"/>
                  <c:y val="-2.4556816685539724E-2"/>
                </c:manualLayout>
              </c:layout>
              <c:tx>
                <c:rich>
                  <a:bodyPr/>
                  <a:lstStyle/>
                  <a:p>
                    <a:r>
                      <a:rPr lang="en-US" altLang="ja-JP" sz="900"/>
                      <a:t>37.6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AD8F-4285-9816-1C73717FAB3B}"/>
                </c:ext>
              </c:extLst>
            </c:dLbl>
            <c:dLbl>
              <c:idx val="9"/>
              <c:layout>
                <c:manualLayout>
                  <c:x val="-9.5241535627054688E-2"/>
                  <c:y val="-5.968630342611856E-2"/>
                </c:manualLayout>
              </c:layout>
              <c:spPr/>
              <c:txPr>
                <a:bodyPr lIns="0" tIns="0" rIns="0" bIns="0" anchorCtr="0"/>
                <a:lstStyle/>
                <a:p>
                  <a:pPr algn="ctr">
                    <a:defRPr sz="1000"/>
                  </a:pPr>
                  <a:endParaRPr lang="ja-JP"/>
                </a:p>
              </c:txPr>
              <c:showLegendKey val="0"/>
              <c:showVal val="0"/>
              <c:showCatName val="0"/>
              <c:showSerName val="1"/>
              <c:showPercent val="0"/>
              <c:showBubbleSize val="0"/>
              <c:extLst>
                <c:ext xmlns:c15="http://schemas.microsoft.com/office/drawing/2012/chart" uri="{CE6537A1-D6FC-4f65-9D91-7224C49458BB}">
                  <c15:layout>
                    <c:manualLayout>
                      <c:w val="9.5457673139669158E-2"/>
                      <c:h val="3.5858507295523132E-2"/>
                    </c:manualLayout>
                  </c15:layout>
                </c:ext>
                <c:ext xmlns:c16="http://schemas.microsoft.com/office/drawing/2014/chart" uri="{C3380CC4-5D6E-409C-BE32-E72D297353CC}">
                  <c16:uniqueId val="{0000000F-AD8F-4285-9816-1C73717FAB3B}"/>
                </c:ext>
              </c:extLst>
            </c:dLbl>
            <c:dLbl>
              <c:idx val="14"/>
              <c:layout>
                <c:manualLayout>
                  <c:x val="1.9412513762069022E-2"/>
                  <c:y val="-1.7698680641508539E-2"/>
                </c:manualLayout>
              </c:layout>
              <c:tx>
                <c:rich>
                  <a:bodyPr lIns="0" rIns="0" anchorCtr="0"/>
                  <a:lstStyle/>
                  <a:p>
                    <a:pPr algn="l">
                      <a:defRPr sz="900"/>
                    </a:pPr>
                    <a:r>
                      <a:rPr lang="en-US" altLang="ja-JP"/>
                      <a:t>19.0</a:t>
                    </a:r>
                  </a:p>
                </c:rich>
              </c:tx>
              <c:numFmt formatCode="0.0&quot;万&quot;&quot;人&quot;" sourceLinked="0"/>
              <c:spPr>
                <a:ln>
                  <a:noFill/>
                </a:ln>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10-AD8F-4285-9816-1C73717FAB3B}"/>
                </c:ext>
              </c:extLst>
            </c:dLbl>
            <c:spPr>
              <a:noFill/>
              <a:ln>
                <a:noFill/>
              </a:ln>
              <a:effectLst/>
            </c:spPr>
            <c:txPr>
              <a:bodyPr lIns="0" rIns="0" anchorCtr="0"/>
              <a:lstStyle/>
              <a:p>
                <a:pPr algn="l">
                  <a:defRPr sz="900"/>
                </a:pPr>
                <a:endParaRPr lang="ja-JP"/>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LeaderLines val="0"/>
              </c:ext>
            </c:extLst>
          </c:dLbls>
          <c:cat>
            <c:numRef>
              <c:f>人口データ!$S$12:$S$27</c:f>
              <c:numCache>
                <c:formatCode>General</c:formatCode>
                <c:ptCount val="16"/>
                <c:pt idx="0">
                  <c:v>1947</c:v>
                </c:pt>
                <c:pt idx="2">
                  <c:v>1955</c:v>
                </c:pt>
                <c:pt idx="3">
                  <c:v>60</c:v>
                </c:pt>
                <c:pt idx="4">
                  <c:v>65</c:v>
                </c:pt>
                <c:pt idx="5">
                  <c:v>70</c:v>
                </c:pt>
                <c:pt idx="6">
                  <c:v>75</c:v>
                </c:pt>
                <c:pt idx="7">
                  <c:v>80</c:v>
                </c:pt>
                <c:pt idx="8">
                  <c:v>85</c:v>
                </c:pt>
                <c:pt idx="9">
                  <c:v>90</c:v>
                </c:pt>
                <c:pt idx="10">
                  <c:v>95</c:v>
                </c:pt>
                <c:pt idx="11">
                  <c:v>2000</c:v>
                </c:pt>
                <c:pt idx="12">
                  <c:v>5</c:v>
                </c:pt>
                <c:pt idx="13">
                  <c:v>10</c:v>
                </c:pt>
                <c:pt idx="14">
                  <c:v>15</c:v>
                </c:pt>
                <c:pt idx="15">
                  <c:v>18</c:v>
                </c:pt>
              </c:numCache>
            </c:numRef>
          </c:cat>
          <c:val>
            <c:numRef>
              <c:f>人口データ!$V$12:$V$27</c:f>
              <c:numCache>
                <c:formatCode>General</c:formatCode>
                <c:ptCount val="16"/>
                <c:pt idx="0" formatCode="#,##0_);[Red]\(#,##0\)">
                  <c:v>36.8581</c:v>
                </c:pt>
                <c:pt idx="2" formatCode="#,##0.0;[Red]\-#,##0.0">
                  <c:v>37.637300000000003</c:v>
                </c:pt>
                <c:pt idx="3" formatCode="#,##0.0;[Red]\-#,##0.0">
                  <c:v>35.243099999999998</c:v>
                </c:pt>
                <c:pt idx="4" formatCode="#,##0.0;[Red]\-#,##0.0">
                  <c:v>31.015799999999999</c:v>
                </c:pt>
                <c:pt idx="5" formatCode="#,##0.0;[Red]\-#,##0.0">
                  <c:v>27.7559</c:v>
                </c:pt>
                <c:pt idx="6" formatCode="#,##0.0;[Red]\-#,##0.0">
                  <c:v>26.814699999999998</c:v>
                </c:pt>
                <c:pt idx="7" formatCode="#,##0.0;[Red]\-#,##0.0">
                  <c:v>26.723800000000001</c:v>
                </c:pt>
                <c:pt idx="8" formatCode="#,##0.0;[Red]\-#,##0.0">
                  <c:v>26.728000000000002</c:v>
                </c:pt>
                <c:pt idx="9" formatCode="#,##0.0;[Red]\-#,##0.0">
                  <c:v>25.5273</c:v>
                </c:pt>
                <c:pt idx="10" formatCode="#,##0.0;[Red]\-#,##0.0">
                  <c:v>24.714700000000001</c:v>
                </c:pt>
                <c:pt idx="11" formatCode="#,##0.0;[Red]\-#,##0.0">
                  <c:v>23.611599999999999</c:v>
                </c:pt>
                <c:pt idx="12" formatCode="#,##0.0;[Red]\-#,##0.0">
                  <c:v>22.3947</c:v>
                </c:pt>
                <c:pt idx="13" formatCode="#,##0.0;[Red]\-#,##0.0">
                  <c:v>21.186800000000002</c:v>
                </c:pt>
                <c:pt idx="14" formatCode="#,##0.0;[Red]\-#,##0.0">
                  <c:v>19.892700000000001</c:v>
                </c:pt>
                <c:pt idx="15" formatCode="#,##0.0;[Red]\-#,##0.0">
                  <c:v>19.031099999999999</c:v>
                </c:pt>
              </c:numCache>
            </c:numRef>
          </c:val>
          <c:smooth val="0"/>
          <c:extLst>
            <c:ext xmlns:c16="http://schemas.microsoft.com/office/drawing/2014/chart" uri="{C3380CC4-5D6E-409C-BE32-E72D297353CC}">
              <c16:uniqueId val="{00000011-AD8F-4285-9816-1C73717FAB3B}"/>
            </c:ext>
          </c:extLst>
        </c:ser>
        <c:ser>
          <c:idx val="3"/>
          <c:order val="3"/>
          <c:tx>
            <c:strRef>
              <c:f>人口データ!$W$11</c:f>
              <c:strCache>
                <c:ptCount val="1"/>
                <c:pt idx="0">
                  <c:v>隠岐圏域</c:v>
                </c:pt>
              </c:strCache>
            </c:strRef>
          </c:tx>
          <c:spPr>
            <a:ln w="22225">
              <a:solidFill>
                <a:srgbClr val="99CC00"/>
              </a:solidFill>
            </a:ln>
          </c:spPr>
          <c:marker>
            <c:symbol val="circle"/>
            <c:size val="6"/>
            <c:spPr>
              <a:solidFill>
                <a:srgbClr val="99CC00"/>
              </a:solidFill>
              <a:ln w="12700">
                <a:solidFill>
                  <a:srgbClr val="99CC00"/>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12-AD8F-4285-9816-1C73717FAB3B}"/>
                </c:ext>
              </c:extLst>
            </c:dLbl>
            <c:dLbl>
              <c:idx val="2"/>
              <c:layout>
                <c:manualLayout>
                  <c:x val="-2.6500766020255351E-2"/>
                  <c:y val="-2.5500434519263687E-2"/>
                </c:manualLayout>
              </c:layout>
              <c:tx>
                <c:rich>
                  <a:bodyPr/>
                  <a:lstStyle/>
                  <a:p>
                    <a:r>
                      <a:rPr lang="en-US" altLang="ja-JP" sz="900"/>
                      <a:t>4.4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AD8F-4285-9816-1C73717FAB3B}"/>
                </c:ext>
              </c:extLst>
            </c:dLbl>
            <c:dLbl>
              <c:idx val="3"/>
              <c:delete val="1"/>
              <c:extLst>
                <c:ext xmlns:c15="http://schemas.microsoft.com/office/drawing/2012/chart" uri="{CE6537A1-D6FC-4f65-9D91-7224C49458BB}"/>
                <c:ext xmlns:c16="http://schemas.microsoft.com/office/drawing/2014/chart" uri="{C3380CC4-5D6E-409C-BE32-E72D297353CC}">
                  <c16:uniqueId val="{00000014-AD8F-4285-9816-1C73717FAB3B}"/>
                </c:ext>
              </c:extLst>
            </c:dLbl>
            <c:dLbl>
              <c:idx val="4"/>
              <c:delete val="1"/>
              <c:extLst>
                <c:ext xmlns:c15="http://schemas.microsoft.com/office/drawing/2012/chart" uri="{CE6537A1-D6FC-4f65-9D91-7224C49458BB}"/>
                <c:ext xmlns:c16="http://schemas.microsoft.com/office/drawing/2014/chart" uri="{C3380CC4-5D6E-409C-BE32-E72D297353CC}">
                  <c16:uniqueId val="{00000015-AD8F-4285-9816-1C73717FAB3B}"/>
                </c:ext>
              </c:extLst>
            </c:dLbl>
            <c:dLbl>
              <c:idx val="5"/>
              <c:delete val="1"/>
              <c:extLst>
                <c:ext xmlns:c15="http://schemas.microsoft.com/office/drawing/2012/chart" uri="{CE6537A1-D6FC-4f65-9D91-7224C49458BB}"/>
                <c:ext xmlns:c16="http://schemas.microsoft.com/office/drawing/2014/chart" uri="{C3380CC4-5D6E-409C-BE32-E72D297353CC}">
                  <c16:uniqueId val="{00000016-AD8F-4285-9816-1C73717FAB3B}"/>
                </c:ext>
              </c:extLst>
            </c:dLbl>
            <c:dLbl>
              <c:idx val="6"/>
              <c:delete val="1"/>
              <c:extLst>
                <c:ext xmlns:c15="http://schemas.microsoft.com/office/drawing/2012/chart" uri="{CE6537A1-D6FC-4f65-9D91-7224C49458BB}"/>
                <c:ext xmlns:c16="http://schemas.microsoft.com/office/drawing/2014/chart" uri="{C3380CC4-5D6E-409C-BE32-E72D297353CC}">
                  <c16:uniqueId val="{00000017-AD8F-4285-9816-1C73717FAB3B}"/>
                </c:ext>
              </c:extLst>
            </c:dLbl>
            <c:dLbl>
              <c:idx val="7"/>
              <c:delete val="1"/>
              <c:extLst>
                <c:ext xmlns:c15="http://schemas.microsoft.com/office/drawing/2012/chart" uri="{CE6537A1-D6FC-4f65-9D91-7224C49458BB}"/>
                <c:ext xmlns:c16="http://schemas.microsoft.com/office/drawing/2014/chart" uri="{C3380CC4-5D6E-409C-BE32-E72D297353CC}">
                  <c16:uniqueId val="{00000018-AD8F-4285-9816-1C73717FAB3B}"/>
                </c:ext>
              </c:extLst>
            </c:dLbl>
            <c:dLbl>
              <c:idx val="8"/>
              <c:delete val="1"/>
              <c:extLst>
                <c:ext xmlns:c15="http://schemas.microsoft.com/office/drawing/2012/chart" uri="{CE6537A1-D6FC-4f65-9D91-7224C49458BB}"/>
                <c:ext xmlns:c16="http://schemas.microsoft.com/office/drawing/2014/chart" uri="{C3380CC4-5D6E-409C-BE32-E72D297353CC}">
                  <c16:uniqueId val="{00000019-AD8F-4285-9816-1C73717FAB3B}"/>
                </c:ext>
              </c:extLst>
            </c:dLbl>
            <c:dLbl>
              <c:idx val="9"/>
              <c:layout>
                <c:manualLayout>
                  <c:x val="-9.5151699599358985E-2"/>
                  <c:y val="-5.8032391436020431E-2"/>
                </c:manualLayout>
              </c:layout>
              <c:tx>
                <c:rich>
                  <a:bodyPr lIns="0" tIns="0" rIns="0" bIns="0" anchorCtr="0"/>
                  <a:lstStyle/>
                  <a:p>
                    <a:pPr algn="ctr">
                      <a:defRPr sz="1000"/>
                    </a:pPr>
                    <a:fld id="{40076E3F-B2DC-491F-B27C-F84D974E9E32}" type="SERIESNAME">
                      <a:rPr lang="ja-JP" altLang="en-US" sz="1000"/>
                      <a:pPr algn="ctr">
                        <a:defRPr sz="1000"/>
                      </a:pPr>
                      <a:t>[系列名]</a:t>
                    </a:fld>
                    <a:endParaRPr lang="ja-JP" altLang="en-US"/>
                  </a:p>
                </c:rich>
              </c:tx>
              <c:spPr/>
              <c:showLegendKey val="0"/>
              <c:showVal val="1"/>
              <c:showCatName val="0"/>
              <c:showSerName val="1"/>
              <c:showPercent val="0"/>
              <c:showBubbleSize val="0"/>
              <c:extLst>
                <c:ext xmlns:c15="http://schemas.microsoft.com/office/drawing/2012/chart" uri="{CE6537A1-D6FC-4f65-9D91-7224C49458BB}">
                  <c15:layout>
                    <c:manualLayout>
                      <c:w val="9.5457673139669158E-2"/>
                      <c:h val="4.0063272302384288E-2"/>
                    </c:manualLayout>
                  </c15:layout>
                  <c15:dlblFieldTable/>
                  <c15:showDataLabelsRange val="0"/>
                </c:ext>
                <c:ext xmlns:c16="http://schemas.microsoft.com/office/drawing/2014/chart" uri="{C3380CC4-5D6E-409C-BE32-E72D297353CC}">
                  <c16:uniqueId val="{0000001A-AD8F-4285-9816-1C73717FAB3B}"/>
                </c:ext>
              </c:extLst>
            </c:dLbl>
            <c:dLbl>
              <c:idx val="10"/>
              <c:delete val="1"/>
              <c:extLst>
                <c:ext xmlns:c15="http://schemas.microsoft.com/office/drawing/2012/chart" uri="{CE6537A1-D6FC-4f65-9D91-7224C49458BB}"/>
                <c:ext xmlns:c16="http://schemas.microsoft.com/office/drawing/2014/chart" uri="{C3380CC4-5D6E-409C-BE32-E72D297353CC}">
                  <c16:uniqueId val="{0000001B-AD8F-4285-9816-1C73717FAB3B}"/>
                </c:ext>
              </c:extLst>
            </c:dLbl>
            <c:dLbl>
              <c:idx val="11"/>
              <c:delete val="1"/>
              <c:extLst>
                <c:ext xmlns:c15="http://schemas.microsoft.com/office/drawing/2012/chart" uri="{CE6537A1-D6FC-4f65-9D91-7224C49458BB}"/>
                <c:ext xmlns:c16="http://schemas.microsoft.com/office/drawing/2014/chart" uri="{C3380CC4-5D6E-409C-BE32-E72D297353CC}">
                  <c16:uniqueId val="{0000001C-AD8F-4285-9816-1C73717FAB3B}"/>
                </c:ext>
              </c:extLst>
            </c:dLbl>
            <c:dLbl>
              <c:idx val="12"/>
              <c:delete val="1"/>
              <c:extLst>
                <c:ext xmlns:c15="http://schemas.microsoft.com/office/drawing/2012/chart" uri="{CE6537A1-D6FC-4f65-9D91-7224C49458BB}"/>
                <c:ext xmlns:c16="http://schemas.microsoft.com/office/drawing/2014/chart" uri="{C3380CC4-5D6E-409C-BE32-E72D297353CC}">
                  <c16:uniqueId val="{0000001D-AD8F-4285-9816-1C73717FAB3B}"/>
                </c:ext>
              </c:extLst>
            </c:dLbl>
            <c:dLbl>
              <c:idx val="13"/>
              <c:delete val="1"/>
              <c:extLst>
                <c:ext xmlns:c15="http://schemas.microsoft.com/office/drawing/2012/chart" uri="{CE6537A1-D6FC-4f65-9D91-7224C49458BB}"/>
                <c:ext xmlns:c16="http://schemas.microsoft.com/office/drawing/2014/chart" uri="{C3380CC4-5D6E-409C-BE32-E72D297353CC}">
                  <c16:uniqueId val="{0000001E-AD8F-4285-9816-1C73717FAB3B}"/>
                </c:ext>
              </c:extLst>
            </c:dLbl>
            <c:dLbl>
              <c:idx val="14"/>
              <c:delete val="1"/>
              <c:extLst>
                <c:ext xmlns:c15="http://schemas.microsoft.com/office/drawing/2012/chart" uri="{CE6537A1-D6FC-4f65-9D91-7224C49458BB}"/>
                <c:ext xmlns:c16="http://schemas.microsoft.com/office/drawing/2014/chart" uri="{C3380CC4-5D6E-409C-BE32-E72D297353CC}">
                  <c16:uniqueId val="{0000001F-AD8F-4285-9816-1C73717FAB3B}"/>
                </c:ext>
              </c:extLst>
            </c:dLbl>
            <c:dLbl>
              <c:idx val="15"/>
              <c:layout>
                <c:manualLayout>
                  <c:x val="-2.6142973779432723E-2"/>
                  <c:y val="-2.6777763147499637E-2"/>
                </c:manualLayout>
              </c:layout>
              <c:tx>
                <c:rich>
                  <a:bodyPr/>
                  <a:lstStyle/>
                  <a:p>
                    <a:fld id="{3FA24A48-61FB-4F7F-9DD9-5DADC77993EC}" type="VALUE">
                      <a:rPr lang="en-US" altLang="ja-JP"/>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20-AD8F-4285-9816-1C73717FAB3B}"/>
                </c:ext>
              </c:extLst>
            </c:dLbl>
            <c:spPr>
              <a:noFill/>
              <a:ln>
                <a:noFill/>
              </a:ln>
              <a:effectLst/>
            </c:spPr>
            <c:txPr>
              <a:bodyPr lIns="0" rIns="0" anchorCtr="0"/>
              <a:lstStyle/>
              <a:p>
                <a:pPr algn="l">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人口データ!$S$12:$S$27</c:f>
              <c:numCache>
                <c:formatCode>General</c:formatCode>
                <c:ptCount val="16"/>
                <c:pt idx="0">
                  <c:v>1947</c:v>
                </c:pt>
                <c:pt idx="2">
                  <c:v>1955</c:v>
                </c:pt>
                <c:pt idx="3">
                  <c:v>60</c:v>
                </c:pt>
                <c:pt idx="4">
                  <c:v>65</c:v>
                </c:pt>
                <c:pt idx="5">
                  <c:v>70</c:v>
                </c:pt>
                <c:pt idx="6">
                  <c:v>75</c:v>
                </c:pt>
                <c:pt idx="7">
                  <c:v>80</c:v>
                </c:pt>
                <c:pt idx="8">
                  <c:v>85</c:v>
                </c:pt>
                <c:pt idx="9">
                  <c:v>90</c:v>
                </c:pt>
                <c:pt idx="10">
                  <c:v>95</c:v>
                </c:pt>
                <c:pt idx="11">
                  <c:v>2000</c:v>
                </c:pt>
                <c:pt idx="12">
                  <c:v>5</c:v>
                </c:pt>
                <c:pt idx="13">
                  <c:v>10</c:v>
                </c:pt>
                <c:pt idx="14">
                  <c:v>15</c:v>
                </c:pt>
                <c:pt idx="15">
                  <c:v>18</c:v>
                </c:pt>
              </c:numCache>
            </c:numRef>
          </c:cat>
          <c:val>
            <c:numRef>
              <c:f>人口データ!$W$12:$W$27</c:f>
              <c:numCache>
                <c:formatCode>General</c:formatCode>
                <c:ptCount val="16"/>
                <c:pt idx="0" formatCode="#,##0_);[Red]\(#,##0\)">
                  <c:v>4.24</c:v>
                </c:pt>
                <c:pt idx="2" formatCode="#,##0.0;[Red]\-#,##0.0">
                  <c:v>4.3814000000000002</c:v>
                </c:pt>
                <c:pt idx="3" formatCode="#,##0.0;[Red]\-#,##0.0">
                  <c:v>4.1638999999999999</c:v>
                </c:pt>
                <c:pt idx="4" formatCode="#,##0.0;[Red]\-#,##0.0">
                  <c:v>3.6185</c:v>
                </c:pt>
                <c:pt idx="5" formatCode="#,##0.0;[Red]\-#,##0.0">
                  <c:v>3.1214</c:v>
                </c:pt>
                <c:pt idx="6" formatCode="#,##0.0;[Red]\-#,##0.0">
                  <c:v>2.9767000000000001</c:v>
                </c:pt>
                <c:pt idx="7" formatCode="#,##0.0;[Red]\-#,##0.0">
                  <c:v>2.9478</c:v>
                </c:pt>
                <c:pt idx="8" formatCode="#,##0.0;[Red]\-#,##0.0">
                  <c:v>2.8841000000000001</c:v>
                </c:pt>
                <c:pt idx="9" formatCode="#,##0.0;[Red]\-#,##0.0">
                  <c:v>2.7492999999999999</c:v>
                </c:pt>
                <c:pt idx="10" formatCode="#,##0.0;[Red]\-#,##0.0">
                  <c:v>2.6074000000000002</c:v>
                </c:pt>
                <c:pt idx="11" formatCode="#,##0.0;[Red]\-#,##0.0">
                  <c:v>2.5238999999999998</c:v>
                </c:pt>
                <c:pt idx="12" formatCode="#,##0.0;[Red]\-#,##0.0">
                  <c:v>2.3696000000000002</c:v>
                </c:pt>
                <c:pt idx="13" formatCode="#,##0.0;[Red]\-#,##0.0">
                  <c:v>2.1688000000000001</c:v>
                </c:pt>
                <c:pt idx="14" formatCode="#,##0.0;[Red]\-#,##0.0">
                  <c:v>2.0602999999999998</c:v>
                </c:pt>
                <c:pt idx="15" formatCode="#,##0.0;[Red]\-#,##0.0">
                  <c:v>1.9948999999999999</c:v>
                </c:pt>
              </c:numCache>
            </c:numRef>
          </c:val>
          <c:smooth val="0"/>
          <c:extLst>
            <c:ext xmlns:c16="http://schemas.microsoft.com/office/drawing/2014/chart" uri="{C3380CC4-5D6E-409C-BE32-E72D297353CC}">
              <c16:uniqueId val="{00000021-AD8F-4285-9816-1C73717FAB3B}"/>
            </c:ext>
          </c:extLst>
        </c:ser>
        <c:dLbls>
          <c:showLegendKey val="0"/>
          <c:showVal val="0"/>
          <c:showCatName val="0"/>
          <c:showSerName val="0"/>
          <c:showPercent val="0"/>
          <c:showBubbleSize val="0"/>
        </c:dLbls>
        <c:marker val="1"/>
        <c:smooth val="0"/>
        <c:axId val="71621248"/>
        <c:axId val="82518400"/>
      </c:lineChart>
      <c:catAx>
        <c:axId val="71621248"/>
        <c:scaling>
          <c:orientation val="minMax"/>
        </c:scaling>
        <c:delete val="0"/>
        <c:axPos val="b"/>
        <c:numFmt formatCode="General" sourceLinked="1"/>
        <c:majorTickMark val="out"/>
        <c:minorTickMark val="none"/>
        <c:tickLblPos val="nextTo"/>
        <c:spPr>
          <a:ln w="12700">
            <a:solidFill>
              <a:schemeClr val="tx1"/>
            </a:solidFill>
          </a:ln>
        </c:spPr>
        <c:txPr>
          <a:bodyPr/>
          <a:lstStyle/>
          <a:p>
            <a:pPr>
              <a:defRPr sz="800"/>
            </a:pPr>
            <a:endParaRPr lang="ja-JP"/>
          </a:p>
        </c:txPr>
        <c:crossAx val="82518400"/>
        <c:crosses val="autoZero"/>
        <c:auto val="1"/>
        <c:lblAlgn val="ctr"/>
        <c:lblOffset val="100"/>
        <c:noMultiLvlLbl val="0"/>
      </c:catAx>
      <c:valAx>
        <c:axId val="82518400"/>
        <c:scaling>
          <c:orientation val="minMax"/>
          <c:max val="100"/>
        </c:scaling>
        <c:delete val="0"/>
        <c:axPos val="l"/>
        <c:title>
          <c:tx>
            <c:rich>
              <a:bodyPr rot="0" vert="horz"/>
              <a:lstStyle/>
              <a:p>
                <a:pPr>
                  <a:defRPr sz="900" b="0"/>
                </a:pPr>
                <a:r>
                  <a:rPr lang="en-US" altLang="ja-JP" sz="900" b="0"/>
                  <a:t>(</a:t>
                </a:r>
                <a:r>
                  <a:rPr lang="ja-JP" altLang="en-US" sz="900" b="0"/>
                  <a:t>万人</a:t>
                </a:r>
                <a:r>
                  <a:rPr lang="en-US" altLang="ja-JP" sz="900" b="0"/>
                  <a:t>)</a:t>
                </a:r>
                <a:endParaRPr lang="ja-JP" altLang="en-US" sz="900" b="0"/>
              </a:p>
            </c:rich>
          </c:tx>
          <c:layout>
            <c:manualLayout>
              <c:xMode val="edge"/>
              <c:yMode val="edge"/>
              <c:x val="2.3154761956080357E-2"/>
              <c:y val="4.3134437626734787E-2"/>
            </c:manualLayout>
          </c:layout>
          <c:overlay val="0"/>
        </c:title>
        <c:numFmt formatCode="#,##0" sourceLinked="0"/>
        <c:majorTickMark val="out"/>
        <c:minorTickMark val="none"/>
        <c:tickLblPos val="nextTo"/>
        <c:spPr>
          <a:ln w="12700">
            <a:solidFill>
              <a:schemeClr val="tx1"/>
            </a:solidFill>
          </a:ln>
        </c:spPr>
        <c:crossAx val="71621248"/>
        <c:crossesAt val="1"/>
        <c:crossBetween val="midCat"/>
        <c:majorUnit val="20"/>
      </c:valAx>
    </c:plotArea>
    <c:plotVisOnly val="1"/>
    <c:dispBlanksAs val="span"/>
    <c:showDLblsOverMax val="0"/>
  </c:chart>
  <c:spPr>
    <a:ln>
      <a:noFill/>
    </a:ln>
  </c:spPr>
  <c:txPr>
    <a:bodyPr/>
    <a:lstStyle/>
    <a:p>
      <a:pPr>
        <a:defRPr>
          <a:latin typeface="ＭＳ ゴシック" pitchFamily="49" charset="-128"/>
          <a:ea typeface="ＭＳ ゴシック" pitchFamily="49" charset="-128"/>
        </a:defRPr>
      </a:pPr>
      <a:endParaRPr lang="ja-JP"/>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624115903097981E-2"/>
          <c:y val="6.5734247051122782E-2"/>
          <c:w val="0.89061620408200726"/>
          <c:h val="0.86608431372549022"/>
        </c:manualLayout>
      </c:layout>
      <c:areaChart>
        <c:grouping val="standard"/>
        <c:varyColors val="0"/>
        <c:ser>
          <c:idx val="5"/>
          <c:order val="4"/>
          <c:tx>
            <c:v>面グラフ用（転出）</c:v>
          </c:tx>
          <c:spPr>
            <a:solidFill>
              <a:schemeClr val="accent5">
                <a:lumMod val="60000"/>
                <a:lumOff val="40000"/>
              </a:schemeClr>
            </a:solidFill>
            <a:ln>
              <a:noFill/>
            </a:ln>
          </c:spPr>
          <c:cat>
            <c:numRef>
              <c:f>人口移動データ!$C$4:$C$64</c:f>
              <c:numCache>
                <c:formatCode>General</c:formatCode>
                <c:ptCount val="61"/>
                <c:pt idx="0">
                  <c:v>1955</c:v>
                </c:pt>
                <c:pt idx="5">
                  <c:v>60</c:v>
                </c:pt>
                <c:pt idx="10">
                  <c:v>65</c:v>
                </c:pt>
                <c:pt idx="15">
                  <c:v>70</c:v>
                </c:pt>
                <c:pt idx="20">
                  <c:v>75</c:v>
                </c:pt>
                <c:pt idx="25">
                  <c:v>80</c:v>
                </c:pt>
                <c:pt idx="30">
                  <c:v>85</c:v>
                </c:pt>
                <c:pt idx="35">
                  <c:v>90</c:v>
                </c:pt>
                <c:pt idx="40">
                  <c:v>95</c:v>
                </c:pt>
                <c:pt idx="45">
                  <c:v>2000</c:v>
                </c:pt>
                <c:pt idx="50">
                  <c:v>5</c:v>
                </c:pt>
                <c:pt idx="55">
                  <c:v>10</c:v>
                </c:pt>
                <c:pt idx="60" formatCode="#,##0_);[Red]\(#,##0\)">
                  <c:v>15</c:v>
                </c:pt>
              </c:numCache>
            </c:numRef>
          </c:cat>
          <c:val>
            <c:numRef>
              <c:f>'人口移動データ (作図用)'!$E$12:$E$75</c:f>
              <c:numCache>
                <c:formatCode>#,##0_);[Red]\(#,##0\)</c:formatCode>
                <c:ptCount val="64"/>
                <c:pt idx="0">
                  <c:v>21537</c:v>
                </c:pt>
                <c:pt idx="1">
                  <c:v>22817</c:v>
                </c:pt>
                <c:pt idx="2">
                  <c:v>26404</c:v>
                </c:pt>
                <c:pt idx="3">
                  <c:v>23985</c:v>
                </c:pt>
                <c:pt idx="4">
                  <c:v>26618</c:v>
                </c:pt>
                <c:pt idx="5">
                  <c:v>27776</c:v>
                </c:pt>
                <c:pt idx="6">
                  <c:v>30548</c:v>
                </c:pt>
                <c:pt idx="7">
                  <c:v>33817</c:v>
                </c:pt>
                <c:pt idx="8">
                  <c:v>34759</c:v>
                </c:pt>
                <c:pt idx="9">
                  <c:v>36009</c:v>
                </c:pt>
                <c:pt idx="10">
                  <c:v>36255</c:v>
                </c:pt>
                <c:pt idx="11">
                  <c:v>34727</c:v>
                </c:pt>
                <c:pt idx="12">
                  <c:v>34560</c:v>
                </c:pt>
                <c:pt idx="13">
                  <c:v>34247</c:v>
                </c:pt>
                <c:pt idx="14">
                  <c:v>35225</c:v>
                </c:pt>
                <c:pt idx="15">
                  <c:v>34506</c:v>
                </c:pt>
                <c:pt idx="16">
                  <c:v>32640</c:v>
                </c:pt>
                <c:pt idx="17">
                  <c:v>30344</c:v>
                </c:pt>
                <c:pt idx="18">
                  <c:v>28460</c:v>
                </c:pt>
                <c:pt idx="19">
                  <c:v>25772</c:v>
                </c:pt>
                <c:pt idx="20">
                  <c:v>23890</c:v>
                </c:pt>
                <c:pt idx="21">
                  <c:v>22558</c:v>
                </c:pt>
                <c:pt idx="22">
                  <c:v>22517</c:v>
                </c:pt>
                <c:pt idx="23">
                  <c:v>21635</c:v>
                </c:pt>
                <c:pt idx="24">
                  <c:v>21605</c:v>
                </c:pt>
                <c:pt idx="25">
                  <c:v>20927</c:v>
                </c:pt>
                <c:pt idx="26">
                  <c:v>20905</c:v>
                </c:pt>
                <c:pt idx="27">
                  <c:v>20250</c:v>
                </c:pt>
                <c:pt idx="28">
                  <c:v>20697</c:v>
                </c:pt>
                <c:pt idx="29">
                  <c:v>19387</c:v>
                </c:pt>
                <c:pt idx="30">
                  <c:v>19400</c:v>
                </c:pt>
                <c:pt idx="31">
                  <c:v>19610</c:v>
                </c:pt>
                <c:pt idx="32">
                  <c:v>19249</c:v>
                </c:pt>
                <c:pt idx="33">
                  <c:v>18799</c:v>
                </c:pt>
                <c:pt idx="34">
                  <c:v>18896</c:v>
                </c:pt>
                <c:pt idx="35">
                  <c:v>18535</c:v>
                </c:pt>
                <c:pt idx="36">
                  <c:v>18448</c:v>
                </c:pt>
                <c:pt idx="37">
                  <c:v>18283</c:v>
                </c:pt>
                <c:pt idx="38">
                  <c:v>17242</c:v>
                </c:pt>
                <c:pt idx="39">
                  <c:v>15828</c:v>
                </c:pt>
                <c:pt idx="40">
                  <c:v>16270</c:v>
                </c:pt>
                <c:pt idx="41">
                  <c:v>16704</c:v>
                </c:pt>
                <c:pt idx="42">
                  <c:v>16337</c:v>
                </c:pt>
                <c:pt idx="43">
                  <c:v>16634</c:v>
                </c:pt>
                <c:pt idx="44">
                  <c:v>15750</c:v>
                </c:pt>
                <c:pt idx="45">
                  <c:v>15414</c:v>
                </c:pt>
                <c:pt idx="46">
                  <c:v>15675</c:v>
                </c:pt>
                <c:pt idx="47">
                  <c:v>15553</c:v>
                </c:pt>
                <c:pt idx="48">
                  <c:v>14920</c:v>
                </c:pt>
                <c:pt idx="49">
                  <c:v>15038</c:v>
                </c:pt>
                <c:pt idx="50">
                  <c:v>14395</c:v>
                </c:pt>
                <c:pt idx="51">
                  <c:v>14669</c:v>
                </c:pt>
                <c:pt idx="52">
                  <c:v>14547</c:v>
                </c:pt>
                <c:pt idx="53">
                  <c:v>13650</c:v>
                </c:pt>
                <c:pt idx="54">
                  <c:v>13000</c:v>
                </c:pt>
                <c:pt idx="55">
                  <c:v>14064</c:v>
                </c:pt>
                <c:pt idx="56">
                  <c:v>13962</c:v>
                </c:pt>
                <c:pt idx="57">
                  <c:v>13869</c:v>
                </c:pt>
                <c:pt idx="58">
                  <c:v>13573</c:v>
                </c:pt>
                <c:pt idx="59">
                  <c:v>13926</c:v>
                </c:pt>
                <c:pt idx="60">
                  <c:v>14257</c:v>
                </c:pt>
                <c:pt idx="61">
                  <c:v>13972</c:v>
                </c:pt>
                <c:pt idx="62">
                  <c:v>13876</c:v>
                </c:pt>
                <c:pt idx="63">
                  <c:v>13713</c:v>
                </c:pt>
              </c:numCache>
            </c:numRef>
          </c:val>
          <c:extLst>
            <c:ext xmlns:c16="http://schemas.microsoft.com/office/drawing/2014/chart" uri="{C3380CC4-5D6E-409C-BE32-E72D297353CC}">
              <c16:uniqueId val="{00000000-59BF-40AD-9AD4-D65641569610}"/>
            </c:ext>
          </c:extLst>
        </c:ser>
        <c:ser>
          <c:idx val="4"/>
          <c:order val="5"/>
          <c:tx>
            <c:v>面グラフ用（転入）</c:v>
          </c:tx>
          <c:spPr>
            <a:solidFill>
              <a:schemeClr val="bg1"/>
            </a:solidFill>
          </c:spPr>
          <c:cat>
            <c:numRef>
              <c:f>人口移動データ!$C$4:$C$64</c:f>
              <c:numCache>
                <c:formatCode>General</c:formatCode>
                <c:ptCount val="61"/>
                <c:pt idx="0">
                  <c:v>1955</c:v>
                </c:pt>
                <c:pt idx="5">
                  <c:v>60</c:v>
                </c:pt>
                <c:pt idx="10">
                  <c:v>65</c:v>
                </c:pt>
                <c:pt idx="15">
                  <c:v>70</c:v>
                </c:pt>
                <c:pt idx="20">
                  <c:v>75</c:v>
                </c:pt>
                <c:pt idx="25">
                  <c:v>80</c:v>
                </c:pt>
                <c:pt idx="30">
                  <c:v>85</c:v>
                </c:pt>
                <c:pt idx="35">
                  <c:v>90</c:v>
                </c:pt>
                <c:pt idx="40">
                  <c:v>95</c:v>
                </c:pt>
                <c:pt idx="45">
                  <c:v>2000</c:v>
                </c:pt>
                <c:pt idx="50">
                  <c:v>5</c:v>
                </c:pt>
                <c:pt idx="55">
                  <c:v>10</c:v>
                </c:pt>
                <c:pt idx="60" formatCode="#,##0_);[Red]\(#,##0\)">
                  <c:v>15</c:v>
                </c:pt>
              </c:numCache>
            </c:numRef>
          </c:cat>
          <c:val>
            <c:numRef>
              <c:f>'人口移動データ (作図用)'!$D$12:$D$75</c:f>
              <c:numCache>
                <c:formatCode>#,##0_);[Red]\(#,##0\)</c:formatCode>
                <c:ptCount val="64"/>
                <c:pt idx="0">
                  <c:v>13973</c:v>
                </c:pt>
                <c:pt idx="1">
                  <c:v>12552</c:v>
                </c:pt>
                <c:pt idx="2">
                  <c:v>13414</c:v>
                </c:pt>
                <c:pt idx="3">
                  <c:v>13755</c:v>
                </c:pt>
                <c:pt idx="4">
                  <c:v>12852</c:v>
                </c:pt>
                <c:pt idx="5">
                  <c:v>14328</c:v>
                </c:pt>
                <c:pt idx="6">
                  <c:v>16150</c:v>
                </c:pt>
                <c:pt idx="7">
                  <c:v>17222</c:v>
                </c:pt>
                <c:pt idx="8">
                  <c:v>17594</c:v>
                </c:pt>
                <c:pt idx="9">
                  <c:v>18373</c:v>
                </c:pt>
                <c:pt idx="10">
                  <c:v>19552</c:v>
                </c:pt>
                <c:pt idx="11">
                  <c:v>21345</c:v>
                </c:pt>
                <c:pt idx="12">
                  <c:v>21259</c:v>
                </c:pt>
                <c:pt idx="13">
                  <c:v>21814</c:v>
                </c:pt>
                <c:pt idx="14">
                  <c:v>22477</c:v>
                </c:pt>
                <c:pt idx="15">
                  <c:v>22845</c:v>
                </c:pt>
                <c:pt idx="16">
                  <c:v>23325</c:v>
                </c:pt>
                <c:pt idx="17">
                  <c:v>24222</c:v>
                </c:pt>
                <c:pt idx="18">
                  <c:v>24877</c:v>
                </c:pt>
                <c:pt idx="19">
                  <c:v>22202</c:v>
                </c:pt>
                <c:pt idx="20">
                  <c:v>21622</c:v>
                </c:pt>
                <c:pt idx="21">
                  <c:v>21995</c:v>
                </c:pt>
                <c:pt idx="22">
                  <c:v>22104</c:v>
                </c:pt>
                <c:pt idx="23">
                  <c:v>21562</c:v>
                </c:pt>
                <c:pt idx="24">
                  <c:v>20984</c:v>
                </c:pt>
                <c:pt idx="25">
                  <c:v>20090</c:v>
                </c:pt>
                <c:pt idx="26">
                  <c:v>19437</c:v>
                </c:pt>
                <c:pt idx="27">
                  <c:v>18795</c:v>
                </c:pt>
                <c:pt idx="28">
                  <c:v>17745</c:v>
                </c:pt>
                <c:pt idx="29">
                  <c:v>18263</c:v>
                </c:pt>
                <c:pt idx="30">
                  <c:v>17301</c:v>
                </c:pt>
                <c:pt idx="31">
                  <c:v>16814</c:v>
                </c:pt>
                <c:pt idx="32">
                  <c:v>16099</c:v>
                </c:pt>
                <c:pt idx="33">
                  <c:v>15389</c:v>
                </c:pt>
                <c:pt idx="34">
                  <c:v>15251</c:v>
                </c:pt>
                <c:pt idx="35">
                  <c:v>15088</c:v>
                </c:pt>
                <c:pt idx="36">
                  <c:v>15023</c:v>
                </c:pt>
                <c:pt idx="37">
                  <c:v>15044</c:v>
                </c:pt>
                <c:pt idx="38">
                  <c:v>15175</c:v>
                </c:pt>
                <c:pt idx="39">
                  <c:v>15580</c:v>
                </c:pt>
                <c:pt idx="40">
                  <c:v>16155</c:v>
                </c:pt>
                <c:pt idx="41">
                  <c:v>15395</c:v>
                </c:pt>
                <c:pt idx="42">
                  <c:v>15324</c:v>
                </c:pt>
                <c:pt idx="43">
                  <c:v>15120</c:v>
                </c:pt>
                <c:pt idx="44">
                  <c:v>15124</c:v>
                </c:pt>
                <c:pt idx="45">
                  <c:v>15173</c:v>
                </c:pt>
                <c:pt idx="46">
                  <c:v>14435</c:v>
                </c:pt>
                <c:pt idx="47">
                  <c:v>13823</c:v>
                </c:pt>
                <c:pt idx="48">
                  <c:v>13045</c:v>
                </c:pt>
                <c:pt idx="49">
                  <c:v>12734</c:v>
                </c:pt>
                <c:pt idx="50">
                  <c:v>11916</c:v>
                </c:pt>
                <c:pt idx="51">
                  <c:v>11691</c:v>
                </c:pt>
                <c:pt idx="52">
                  <c:v>11613</c:v>
                </c:pt>
                <c:pt idx="53">
                  <c:v>11000</c:v>
                </c:pt>
                <c:pt idx="54">
                  <c:v>11101</c:v>
                </c:pt>
                <c:pt idx="55">
                  <c:v>12717</c:v>
                </c:pt>
                <c:pt idx="56">
                  <c:v>12741</c:v>
                </c:pt>
                <c:pt idx="57">
                  <c:v>12382</c:v>
                </c:pt>
                <c:pt idx="58">
                  <c:v>12763</c:v>
                </c:pt>
                <c:pt idx="59">
                  <c:v>12601</c:v>
                </c:pt>
                <c:pt idx="60">
                  <c:v>13256</c:v>
                </c:pt>
                <c:pt idx="61">
                  <c:v>13500</c:v>
                </c:pt>
                <c:pt idx="62">
                  <c:v>13229</c:v>
                </c:pt>
                <c:pt idx="63">
                  <c:v>13544</c:v>
                </c:pt>
              </c:numCache>
            </c:numRef>
          </c:val>
          <c:extLst>
            <c:ext xmlns:c16="http://schemas.microsoft.com/office/drawing/2014/chart" uri="{C3380CC4-5D6E-409C-BE32-E72D297353CC}">
              <c16:uniqueId val="{00000001-59BF-40AD-9AD4-D65641569610}"/>
            </c:ext>
          </c:extLst>
        </c:ser>
        <c:ser>
          <c:idx val="7"/>
          <c:order val="6"/>
          <c:tx>
            <c:v>面グラフ用（死亡）</c:v>
          </c:tx>
          <c:spPr>
            <a:solidFill>
              <a:schemeClr val="accent2">
                <a:lumMod val="40000"/>
                <a:lumOff val="60000"/>
              </a:schemeClr>
            </a:solidFill>
          </c:spPr>
          <c:cat>
            <c:numRef>
              <c:f>人口移動データ!$C$4:$C$64</c:f>
              <c:numCache>
                <c:formatCode>General</c:formatCode>
                <c:ptCount val="61"/>
                <c:pt idx="0">
                  <c:v>1955</c:v>
                </c:pt>
                <c:pt idx="5">
                  <c:v>60</c:v>
                </c:pt>
                <c:pt idx="10">
                  <c:v>65</c:v>
                </c:pt>
                <c:pt idx="15">
                  <c:v>70</c:v>
                </c:pt>
                <c:pt idx="20">
                  <c:v>75</c:v>
                </c:pt>
                <c:pt idx="25">
                  <c:v>80</c:v>
                </c:pt>
                <c:pt idx="30">
                  <c:v>85</c:v>
                </c:pt>
                <c:pt idx="35">
                  <c:v>90</c:v>
                </c:pt>
                <c:pt idx="40">
                  <c:v>95</c:v>
                </c:pt>
                <c:pt idx="45">
                  <c:v>2000</c:v>
                </c:pt>
                <c:pt idx="50">
                  <c:v>5</c:v>
                </c:pt>
                <c:pt idx="55">
                  <c:v>10</c:v>
                </c:pt>
                <c:pt idx="60" formatCode="#,##0_);[Red]\(#,##0\)">
                  <c:v>15</c:v>
                </c:pt>
              </c:numCache>
            </c:numRef>
          </c:cat>
          <c:val>
            <c:numRef>
              <c:f>'人口移動データ (作図用)'!$H$12:$H$75</c:f>
              <c:numCache>
                <c:formatCode>#,##0_);[Red]\(#,##0\)</c:formatCode>
                <c:ptCount val="64"/>
                <c:pt idx="0">
                  <c:v>8397</c:v>
                </c:pt>
                <c:pt idx="1">
                  <c:v>9051</c:v>
                </c:pt>
                <c:pt idx="2">
                  <c:v>8908</c:v>
                </c:pt>
                <c:pt idx="3">
                  <c:v>8006</c:v>
                </c:pt>
                <c:pt idx="4">
                  <c:v>8004</c:v>
                </c:pt>
                <c:pt idx="5">
                  <c:v>8434</c:v>
                </c:pt>
                <c:pt idx="6">
                  <c:v>8271</c:v>
                </c:pt>
                <c:pt idx="7">
                  <c:v>8249</c:v>
                </c:pt>
                <c:pt idx="8">
                  <c:v>8316</c:v>
                </c:pt>
                <c:pt idx="9">
                  <c:v>7793</c:v>
                </c:pt>
                <c:pt idx="10">
                  <c:v>8176</c:v>
                </c:pt>
                <c:pt idx="11">
                  <c:v>7499</c:v>
                </c:pt>
                <c:pt idx="12">
                  <c:v>7380</c:v>
                </c:pt>
                <c:pt idx="13">
                  <c:v>7660</c:v>
                </c:pt>
                <c:pt idx="14">
                  <c:v>7584</c:v>
                </c:pt>
                <c:pt idx="15">
                  <c:v>7789</c:v>
                </c:pt>
                <c:pt idx="16">
                  <c:v>7340</c:v>
                </c:pt>
                <c:pt idx="17">
                  <c:v>7233</c:v>
                </c:pt>
                <c:pt idx="18">
                  <c:v>7214</c:v>
                </c:pt>
                <c:pt idx="19">
                  <c:v>7189</c:v>
                </c:pt>
                <c:pt idx="20">
                  <c:v>7197</c:v>
                </c:pt>
                <c:pt idx="21">
                  <c:v>7179</c:v>
                </c:pt>
                <c:pt idx="22">
                  <c:v>6978</c:v>
                </c:pt>
                <c:pt idx="23">
                  <c:v>6820</c:v>
                </c:pt>
                <c:pt idx="24">
                  <c:v>6747</c:v>
                </c:pt>
                <c:pt idx="25">
                  <c:v>7105</c:v>
                </c:pt>
                <c:pt idx="26">
                  <c:v>6745</c:v>
                </c:pt>
                <c:pt idx="27">
                  <c:v>6671</c:v>
                </c:pt>
                <c:pt idx="28">
                  <c:v>7040</c:v>
                </c:pt>
                <c:pt idx="29">
                  <c:v>6663</c:v>
                </c:pt>
                <c:pt idx="30">
                  <c:v>6633</c:v>
                </c:pt>
                <c:pt idx="31">
                  <c:v>6696</c:v>
                </c:pt>
                <c:pt idx="32">
                  <c:v>6553</c:v>
                </c:pt>
                <c:pt idx="33">
                  <c:v>6862</c:v>
                </c:pt>
                <c:pt idx="34">
                  <c:v>6907</c:v>
                </c:pt>
                <c:pt idx="35">
                  <c:v>7078</c:v>
                </c:pt>
                <c:pt idx="36">
                  <c:v>7045</c:v>
                </c:pt>
                <c:pt idx="37">
                  <c:v>7280</c:v>
                </c:pt>
                <c:pt idx="38">
                  <c:v>7280</c:v>
                </c:pt>
                <c:pt idx="39">
                  <c:v>7337</c:v>
                </c:pt>
                <c:pt idx="40">
                  <c:v>7687</c:v>
                </c:pt>
                <c:pt idx="41">
                  <c:v>7501</c:v>
                </c:pt>
                <c:pt idx="42">
                  <c:v>7554</c:v>
                </c:pt>
                <c:pt idx="43">
                  <c:v>7384</c:v>
                </c:pt>
                <c:pt idx="44">
                  <c:v>8204</c:v>
                </c:pt>
                <c:pt idx="45">
                  <c:v>7700</c:v>
                </c:pt>
                <c:pt idx="46">
                  <c:v>7666</c:v>
                </c:pt>
                <c:pt idx="47">
                  <c:v>7837</c:v>
                </c:pt>
                <c:pt idx="48">
                  <c:v>8050</c:v>
                </c:pt>
                <c:pt idx="49">
                  <c:v>8212</c:v>
                </c:pt>
                <c:pt idx="50">
                  <c:v>8557</c:v>
                </c:pt>
                <c:pt idx="51">
                  <c:v>8453</c:v>
                </c:pt>
                <c:pt idx="52">
                  <c:v>8660</c:v>
                </c:pt>
                <c:pt idx="53">
                  <c:v>9011</c:v>
                </c:pt>
                <c:pt idx="54">
                  <c:v>8854</c:v>
                </c:pt>
                <c:pt idx="55">
                  <c:v>9053</c:v>
                </c:pt>
                <c:pt idx="56">
                  <c:v>9509</c:v>
                </c:pt>
                <c:pt idx="57">
                  <c:v>9285</c:v>
                </c:pt>
                <c:pt idx="58">
                  <c:v>9559</c:v>
                </c:pt>
                <c:pt idx="59">
                  <c:v>9409</c:v>
                </c:pt>
                <c:pt idx="60">
                  <c:v>9648</c:v>
                </c:pt>
                <c:pt idx="61">
                  <c:v>9493</c:v>
                </c:pt>
                <c:pt idx="62">
                  <c:v>9645</c:v>
                </c:pt>
                <c:pt idx="63">
                  <c:v>9831</c:v>
                </c:pt>
              </c:numCache>
            </c:numRef>
          </c:val>
          <c:extLst>
            <c:ext xmlns:c16="http://schemas.microsoft.com/office/drawing/2014/chart" uri="{C3380CC4-5D6E-409C-BE32-E72D297353CC}">
              <c16:uniqueId val="{00000002-59BF-40AD-9AD4-D65641569610}"/>
            </c:ext>
          </c:extLst>
        </c:ser>
        <c:ser>
          <c:idx val="9"/>
          <c:order val="7"/>
          <c:tx>
            <c:strRef>
              <c:f>'人口移動データ (作図用)'!$N$3</c:f>
              <c:strCache>
                <c:ptCount val="1"/>
                <c:pt idx="0">
                  <c:v>面グラフ用（出生※）</c:v>
                </c:pt>
              </c:strCache>
            </c:strRef>
          </c:tx>
          <c:spPr>
            <a:solidFill>
              <a:schemeClr val="bg1"/>
            </a:solidFill>
            <a:ln>
              <a:noFill/>
            </a:ln>
          </c:spPr>
          <c:val>
            <c:numRef>
              <c:f>'人口移動データ (作図用)'!$N$12:$N$75</c:f>
              <c:numCache>
                <c:formatCode>#,##0_);[Red]\(#,##0\)</c:formatCode>
                <c:ptCount val="64"/>
                <c:pt idx="0">
                  <c:v>13973</c:v>
                </c:pt>
                <c:pt idx="1">
                  <c:v>12552</c:v>
                </c:pt>
                <c:pt idx="2">
                  <c:v>13414</c:v>
                </c:pt>
                <c:pt idx="3">
                  <c:v>13755</c:v>
                </c:pt>
                <c:pt idx="4">
                  <c:v>12852</c:v>
                </c:pt>
                <c:pt idx="5">
                  <c:v>14113</c:v>
                </c:pt>
                <c:pt idx="6">
                  <c:v>13198</c:v>
                </c:pt>
                <c:pt idx="7">
                  <c:v>12661</c:v>
                </c:pt>
                <c:pt idx="8">
                  <c:v>12309</c:v>
                </c:pt>
                <c:pt idx="9">
                  <c:v>12136</c:v>
                </c:pt>
                <c:pt idx="10">
                  <c:v>11796</c:v>
                </c:pt>
                <c:pt idx="11">
                  <c:v>8630</c:v>
                </c:pt>
                <c:pt idx="12">
                  <c:v>12075</c:v>
                </c:pt>
                <c:pt idx="13">
                  <c:v>10993</c:v>
                </c:pt>
                <c:pt idx="14">
                  <c:v>10704</c:v>
                </c:pt>
                <c:pt idx="15">
                  <c:v>10539</c:v>
                </c:pt>
                <c:pt idx="16">
                  <c:v>10767</c:v>
                </c:pt>
                <c:pt idx="17">
                  <c:v>10938</c:v>
                </c:pt>
                <c:pt idx="18">
                  <c:v>11618</c:v>
                </c:pt>
                <c:pt idx="19">
                  <c:v>11409</c:v>
                </c:pt>
                <c:pt idx="20">
                  <c:v>10939</c:v>
                </c:pt>
                <c:pt idx="21">
                  <c:v>10511</c:v>
                </c:pt>
                <c:pt idx="22">
                  <c:v>10381</c:v>
                </c:pt>
                <c:pt idx="23">
                  <c:v>10247</c:v>
                </c:pt>
                <c:pt idx="24">
                  <c:v>10136</c:v>
                </c:pt>
                <c:pt idx="25">
                  <c:v>9959</c:v>
                </c:pt>
                <c:pt idx="26">
                  <c:v>9720</c:v>
                </c:pt>
                <c:pt idx="27">
                  <c:v>9366</c:v>
                </c:pt>
                <c:pt idx="28">
                  <c:v>9536</c:v>
                </c:pt>
                <c:pt idx="29">
                  <c:v>9278</c:v>
                </c:pt>
                <c:pt idx="30">
                  <c:v>9051</c:v>
                </c:pt>
                <c:pt idx="31">
                  <c:v>8828</c:v>
                </c:pt>
                <c:pt idx="32">
                  <c:v>8523</c:v>
                </c:pt>
                <c:pt idx="33">
                  <c:v>8156</c:v>
                </c:pt>
                <c:pt idx="34">
                  <c:v>7759</c:v>
                </c:pt>
                <c:pt idx="35">
                  <c:v>7510</c:v>
                </c:pt>
                <c:pt idx="36">
                  <c:v>7390</c:v>
                </c:pt>
                <c:pt idx="37">
                  <c:v>7081</c:v>
                </c:pt>
                <c:pt idx="38">
                  <c:v>6959</c:v>
                </c:pt>
                <c:pt idx="39">
                  <c:v>7068</c:v>
                </c:pt>
                <c:pt idx="40">
                  <c:v>6764</c:v>
                </c:pt>
                <c:pt idx="41">
                  <c:v>6828</c:v>
                </c:pt>
                <c:pt idx="42">
                  <c:v>6518</c:v>
                </c:pt>
                <c:pt idx="43">
                  <c:v>6491</c:v>
                </c:pt>
                <c:pt idx="44">
                  <c:v>6394</c:v>
                </c:pt>
                <c:pt idx="45">
                  <c:v>6522</c:v>
                </c:pt>
                <c:pt idx="46">
                  <c:v>6640</c:v>
                </c:pt>
                <c:pt idx="47">
                  <c:v>6318</c:v>
                </c:pt>
                <c:pt idx="48">
                  <c:v>6092</c:v>
                </c:pt>
                <c:pt idx="49">
                  <c:v>6104</c:v>
                </c:pt>
                <c:pt idx="50">
                  <c:v>5697</c:v>
                </c:pt>
                <c:pt idx="51">
                  <c:v>6011</c:v>
                </c:pt>
                <c:pt idx="52">
                  <c:v>5914</c:v>
                </c:pt>
                <c:pt idx="53">
                  <c:v>5685</c:v>
                </c:pt>
                <c:pt idx="54">
                  <c:v>5601</c:v>
                </c:pt>
                <c:pt idx="55">
                  <c:v>5726</c:v>
                </c:pt>
                <c:pt idx="56">
                  <c:v>5669</c:v>
                </c:pt>
                <c:pt idx="57">
                  <c:v>5510</c:v>
                </c:pt>
                <c:pt idx="58">
                  <c:v>5532</c:v>
                </c:pt>
                <c:pt idx="59">
                  <c:v>5512</c:v>
                </c:pt>
                <c:pt idx="60">
                  <c:v>5565</c:v>
                </c:pt>
                <c:pt idx="61">
                  <c:v>5430</c:v>
                </c:pt>
                <c:pt idx="62">
                  <c:v>5143</c:v>
                </c:pt>
                <c:pt idx="63">
                  <c:v>4958</c:v>
                </c:pt>
              </c:numCache>
            </c:numRef>
          </c:val>
          <c:extLst>
            <c:ext xmlns:c16="http://schemas.microsoft.com/office/drawing/2014/chart" uri="{C3380CC4-5D6E-409C-BE32-E72D297353CC}">
              <c16:uniqueId val="{00000003-59BF-40AD-9AD4-D65641569610}"/>
            </c:ext>
          </c:extLst>
        </c:ser>
        <c:dLbls>
          <c:showLegendKey val="0"/>
          <c:showVal val="0"/>
          <c:showCatName val="0"/>
          <c:showSerName val="0"/>
          <c:showPercent val="0"/>
          <c:showBubbleSize val="0"/>
        </c:dLbls>
        <c:axId val="170181376"/>
        <c:axId val="170183296"/>
      </c:areaChart>
      <c:lineChart>
        <c:grouping val="standard"/>
        <c:varyColors val="0"/>
        <c:ser>
          <c:idx val="0"/>
          <c:order val="0"/>
          <c:tx>
            <c:strRef>
              <c:f>人口移動データ!$D$3</c:f>
              <c:strCache>
                <c:ptCount val="1"/>
                <c:pt idx="0">
                  <c:v>転入数</c:v>
                </c:pt>
              </c:strCache>
            </c:strRef>
          </c:tx>
          <c:spPr>
            <a:ln w="19050">
              <a:solidFill>
                <a:schemeClr val="accent5">
                  <a:lumMod val="75000"/>
                </a:schemeClr>
              </a:solidFill>
              <a:prstDash val="solid"/>
            </a:ln>
          </c:spPr>
          <c:marker>
            <c:symbol val="none"/>
          </c:marker>
          <c:cat>
            <c:numRef>
              <c:f>人口移動データ!$C$4:$C$67</c:f>
              <c:numCache>
                <c:formatCode>General</c:formatCode>
                <c:ptCount val="64"/>
                <c:pt idx="0">
                  <c:v>1955</c:v>
                </c:pt>
                <c:pt idx="5">
                  <c:v>60</c:v>
                </c:pt>
                <c:pt idx="10">
                  <c:v>65</c:v>
                </c:pt>
                <c:pt idx="15">
                  <c:v>70</c:v>
                </c:pt>
                <c:pt idx="20">
                  <c:v>75</c:v>
                </c:pt>
                <c:pt idx="25">
                  <c:v>80</c:v>
                </c:pt>
                <c:pt idx="30">
                  <c:v>85</c:v>
                </c:pt>
                <c:pt idx="35">
                  <c:v>90</c:v>
                </c:pt>
                <c:pt idx="40">
                  <c:v>95</c:v>
                </c:pt>
                <c:pt idx="45">
                  <c:v>2000</c:v>
                </c:pt>
                <c:pt idx="50">
                  <c:v>5</c:v>
                </c:pt>
                <c:pt idx="55">
                  <c:v>10</c:v>
                </c:pt>
                <c:pt idx="60" formatCode="#,##0_);[Red]\(#,##0\)">
                  <c:v>15</c:v>
                </c:pt>
                <c:pt idx="63" formatCode="#,##0_);[Red]\(#,##0\)">
                  <c:v>18</c:v>
                </c:pt>
              </c:numCache>
            </c:numRef>
          </c:cat>
          <c:val>
            <c:numRef>
              <c:f>人口移動データ!$D$4:$D$67</c:f>
              <c:numCache>
                <c:formatCode>#,##0_);[Red]\(#,##0\)</c:formatCode>
                <c:ptCount val="64"/>
                <c:pt idx="0">
                  <c:v>13973</c:v>
                </c:pt>
                <c:pt idx="1">
                  <c:v>12552</c:v>
                </c:pt>
                <c:pt idx="2">
                  <c:v>13414</c:v>
                </c:pt>
                <c:pt idx="3">
                  <c:v>13755</c:v>
                </c:pt>
                <c:pt idx="4">
                  <c:v>12852</c:v>
                </c:pt>
                <c:pt idx="5">
                  <c:v>14328</c:v>
                </c:pt>
                <c:pt idx="6">
                  <c:v>16150</c:v>
                </c:pt>
                <c:pt idx="7">
                  <c:v>17222</c:v>
                </c:pt>
                <c:pt idx="8">
                  <c:v>17594</c:v>
                </c:pt>
                <c:pt idx="9">
                  <c:v>18373</c:v>
                </c:pt>
                <c:pt idx="10">
                  <c:v>19552</c:v>
                </c:pt>
                <c:pt idx="11">
                  <c:v>21345</c:v>
                </c:pt>
                <c:pt idx="12">
                  <c:v>21259</c:v>
                </c:pt>
                <c:pt idx="13">
                  <c:v>21814</c:v>
                </c:pt>
                <c:pt idx="14">
                  <c:v>22477</c:v>
                </c:pt>
                <c:pt idx="15">
                  <c:v>22845</c:v>
                </c:pt>
                <c:pt idx="16">
                  <c:v>23325</c:v>
                </c:pt>
                <c:pt idx="17">
                  <c:v>24222</c:v>
                </c:pt>
                <c:pt idx="18">
                  <c:v>24877</c:v>
                </c:pt>
                <c:pt idx="19">
                  <c:v>22202</c:v>
                </c:pt>
                <c:pt idx="20">
                  <c:v>21622</c:v>
                </c:pt>
                <c:pt idx="21">
                  <c:v>21995</c:v>
                </c:pt>
                <c:pt idx="22">
                  <c:v>22104</c:v>
                </c:pt>
                <c:pt idx="23">
                  <c:v>21562</c:v>
                </c:pt>
                <c:pt idx="24">
                  <c:v>20984</c:v>
                </c:pt>
                <c:pt idx="25">
                  <c:v>20090</c:v>
                </c:pt>
                <c:pt idx="26">
                  <c:v>19437</c:v>
                </c:pt>
                <c:pt idx="27">
                  <c:v>18795</c:v>
                </c:pt>
                <c:pt idx="28">
                  <c:v>17745</c:v>
                </c:pt>
                <c:pt idx="29">
                  <c:v>18263</c:v>
                </c:pt>
                <c:pt idx="30">
                  <c:v>17301</c:v>
                </c:pt>
                <c:pt idx="31">
                  <c:v>16814</c:v>
                </c:pt>
                <c:pt idx="32">
                  <c:v>16099</c:v>
                </c:pt>
                <c:pt idx="33">
                  <c:v>15389</c:v>
                </c:pt>
                <c:pt idx="34">
                  <c:v>15251</c:v>
                </c:pt>
                <c:pt idx="35">
                  <c:v>15088</c:v>
                </c:pt>
                <c:pt idx="36">
                  <c:v>15023</c:v>
                </c:pt>
                <c:pt idx="37">
                  <c:v>15044</c:v>
                </c:pt>
                <c:pt idx="38">
                  <c:v>15175</c:v>
                </c:pt>
                <c:pt idx="39">
                  <c:v>15580</c:v>
                </c:pt>
                <c:pt idx="40">
                  <c:v>16155</c:v>
                </c:pt>
                <c:pt idx="41">
                  <c:v>15395</c:v>
                </c:pt>
                <c:pt idx="42">
                  <c:v>15324</c:v>
                </c:pt>
                <c:pt idx="43">
                  <c:v>15120</c:v>
                </c:pt>
                <c:pt idx="44">
                  <c:v>15124</c:v>
                </c:pt>
                <c:pt idx="45">
                  <c:v>15173</c:v>
                </c:pt>
                <c:pt idx="46">
                  <c:v>14435</c:v>
                </c:pt>
                <c:pt idx="47">
                  <c:v>13823</c:v>
                </c:pt>
                <c:pt idx="48">
                  <c:v>13045</c:v>
                </c:pt>
                <c:pt idx="49">
                  <c:v>12734</c:v>
                </c:pt>
                <c:pt idx="50">
                  <c:v>11916</c:v>
                </c:pt>
                <c:pt idx="51">
                  <c:v>11691</c:v>
                </c:pt>
                <c:pt idx="52">
                  <c:v>11613</c:v>
                </c:pt>
                <c:pt idx="53">
                  <c:v>11000</c:v>
                </c:pt>
                <c:pt idx="54">
                  <c:v>11101</c:v>
                </c:pt>
                <c:pt idx="55">
                  <c:v>12717</c:v>
                </c:pt>
                <c:pt idx="56">
                  <c:v>12741</c:v>
                </c:pt>
                <c:pt idx="57">
                  <c:v>12382</c:v>
                </c:pt>
                <c:pt idx="58">
                  <c:v>12763</c:v>
                </c:pt>
                <c:pt idx="59">
                  <c:v>12601</c:v>
                </c:pt>
                <c:pt idx="60">
                  <c:v>13256</c:v>
                </c:pt>
                <c:pt idx="61">
                  <c:v>13500</c:v>
                </c:pt>
                <c:pt idx="62">
                  <c:v>13229</c:v>
                </c:pt>
                <c:pt idx="63">
                  <c:v>13544</c:v>
                </c:pt>
              </c:numCache>
            </c:numRef>
          </c:val>
          <c:smooth val="0"/>
          <c:extLst>
            <c:ext xmlns:c16="http://schemas.microsoft.com/office/drawing/2014/chart" uri="{C3380CC4-5D6E-409C-BE32-E72D297353CC}">
              <c16:uniqueId val="{00000004-59BF-40AD-9AD4-D65641569610}"/>
            </c:ext>
          </c:extLst>
        </c:ser>
        <c:ser>
          <c:idx val="1"/>
          <c:order val="1"/>
          <c:tx>
            <c:strRef>
              <c:f>人口移動データ!$E$3</c:f>
              <c:strCache>
                <c:ptCount val="1"/>
                <c:pt idx="0">
                  <c:v>人口増減数</c:v>
                </c:pt>
              </c:strCache>
            </c:strRef>
          </c:tx>
          <c:spPr>
            <a:ln w="19050">
              <a:solidFill>
                <a:schemeClr val="accent5">
                  <a:lumMod val="75000"/>
                </a:schemeClr>
              </a:solidFill>
              <a:prstDash val="sysDash"/>
            </a:ln>
          </c:spPr>
          <c:marker>
            <c:symbol val="none"/>
          </c:marker>
          <c:cat>
            <c:numRef>
              <c:f>人口移動データ!$C$4:$C$67</c:f>
              <c:numCache>
                <c:formatCode>General</c:formatCode>
                <c:ptCount val="64"/>
                <c:pt idx="0">
                  <c:v>1955</c:v>
                </c:pt>
                <c:pt idx="5">
                  <c:v>60</c:v>
                </c:pt>
                <c:pt idx="10">
                  <c:v>65</c:v>
                </c:pt>
                <c:pt idx="15">
                  <c:v>70</c:v>
                </c:pt>
                <c:pt idx="20">
                  <c:v>75</c:v>
                </c:pt>
                <c:pt idx="25">
                  <c:v>80</c:v>
                </c:pt>
                <c:pt idx="30">
                  <c:v>85</c:v>
                </c:pt>
                <c:pt idx="35">
                  <c:v>90</c:v>
                </c:pt>
                <c:pt idx="40">
                  <c:v>95</c:v>
                </c:pt>
                <c:pt idx="45">
                  <c:v>2000</c:v>
                </c:pt>
                <c:pt idx="50">
                  <c:v>5</c:v>
                </c:pt>
                <c:pt idx="55">
                  <c:v>10</c:v>
                </c:pt>
                <c:pt idx="60" formatCode="#,##0_);[Red]\(#,##0\)">
                  <c:v>15</c:v>
                </c:pt>
                <c:pt idx="63" formatCode="#,##0_);[Red]\(#,##0\)">
                  <c:v>18</c:v>
                </c:pt>
              </c:numCache>
            </c:numRef>
          </c:cat>
          <c:val>
            <c:numRef>
              <c:f>人口移動データ!$E$4:$E$67</c:f>
              <c:numCache>
                <c:formatCode>#,##0_);[Red]\(#,##0\)</c:formatCode>
                <c:ptCount val="64"/>
                <c:pt idx="0">
                  <c:v>21537</c:v>
                </c:pt>
                <c:pt idx="1">
                  <c:v>22817</c:v>
                </c:pt>
                <c:pt idx="2">
                  <c:v>26404</c:v>
                </c:pt>
                <c:pt idx="3">
                  <c:v>23985</c:v>
                </c:pt>
                <c:pt idx="4">
                  <c:v>26618</c:v>
                </c:pt>
                <c:pt idx="5">
                  <c:v>27776</c:v>
                </c:pt>
                <c:pt idx="6">
                  <c:v>30548</c:v>
                </c:pt>
                <c:pt idx="7">
                  <c:v>33817</c:v>
                </c:pt>
                <c:pt idx="8">
                  <c:v>34759</c:v>
                </c:pt>
                <c:pt idx="9">
                  <c:v>36009</c:v>
                </c:pt>
                <c:pt idx="10">
                  <c:v>36255</c:v>
                </c:pt>
                <c:pt idx="11">
                  <c:v>34727</c:v>
                </c:pt>
                <c:pt idx="12">
                  <c:v>34560</c:v>
                </c:pt>
                <c:pt idx="13">
                  <c:v>34247</c:v>
                </c:pt>
                <c:pt idx="14">
                  <c:v>35225</c:v>
                </c:pt>
                <c:pt idx="15">
                  <c:v>34506</c:v>
                </c:pt>
                <c:pt idx="16">
                  <c:v>32640</c:v>
                </c:pt>
                <c:pt idx="17">
                  <c:v>30344</c:v>
                </c:pt>
                <c:pt idx="18">
                  <c:v>28460</c:v>
                </c:pt>
                <c:pt idx="19">
                  <c:v>25772</c:v>
                </c:pt>
                <c:pt idx="20">
                  <c:v>23890</c:v>
                </c:pt>
                <c:pt idx="21">
                  <c:v>22558</c:v>
                </c:pt>
                <c:pt idx="22">
                  <c:v>22517</c:v>
                </c:pt>
                <c:pt idx="23">
                  <c:v>21635</c:v>
                </c:pt>
                <c:pt idx="24">
                  <c:v>21605</c:v>
                </c:pt>
                <c:pt idx="25">
                  <c:v>20927</c:v>
                </c:pt>
                <c:pt idx="26">
                  <c:v>20905</c:v>
                </c:pt>
                <c:pt idx="27">
                  <c:v>20250</c:v>
                </c:pt>
                <c:pt idx="28">
                  <c:v>20697</c:v>
                </c:pt>
                <c:pt idx="29">
                  <c:v>19387</c:v>
                </c:pt>
                <c:pt idx="30">
                  <c:v>19400</c:v>
                </c:pt>
                <c:pt idx="31">
                  <c:v>19610</c:v>
                </c:pt>
                <c:pt idx="32">
                  <c:v>19249</c:v>
                </c:pt>
                <c:pt idx="33">
                  <c:v>18799</c:v>
                </c:pt>
                <c:pt idx="34">
                  <c:v>18896</c:v>
                </c:pt>
                <c:pt idx="35">
                  <c:v>18535</c:v>
                </c:pt>
                <c:pt idx="36">
                  <c:v>18448</c:v>
                </c:pt>
                <c:pt idx="37">
                  <c:v>18283</c:v>
                </c:pt>
                <c:pt idx="38">
                  <c:v>17242</c:v>
                </c:pt>
                <c:pt idx="39">
                  <c:v>15828</c:v>
                </c:pt>
                <c:pt idx="40">
                  <c:v>16270</c:v>
                </c:pt>
                <c:pt idx="41">
                  <c:v>16704</c:v>
                </c:pt>
                <c:pt idx="42">
                  <c:v>16337</c:v>
                </c:pt>
                <c:pt idx="43">
                  <c:v>16634</c:v>
                </c:pt>
                <c:pt idx="44">
                  <c:v>15750</c:v>
                </c:pt>
                <c:pt idx="45">
                  <c:v>15414</c:v>
                </c:pt>
                <c:pt idx="46">
                  <c:v>15675</c:v>
                </c:pt>
                <c:pt idx="47">
                  <c:v>15553</c:v>
                </c:pt>
                <c:pt idx="48">
                  <c:v>14920</c:v>
                </c:pt>
                <c:pt idx="49">
                  <c:v>15038</c:v>
                </c:pt>
                <c:pt idx="50">
                  <c:v>14395</c:v>
                </c:pt>
                <c:pt idx="51">
                  <c:v>14669</c:v>
                </c:pt>
                <c:pt idx="52">
                  <c:v>14547</c:v>
                </c:pt>
                <c:pt idx="53">
                  <c:v>13650</c:v>
                </c:pt>
                <c:pt idx="54">
                  <c:v>13000</c:v>
                </c:pt>
                <c:pt idx="55">
                  <c:v>14064</c:v>
                </c:pt>
                <c:pt idx="56" formatCode="##,###,###,##0">
                  <c:v>13962</c:v>
                </c:pt>
                <c:pt idx="57">
                  <c:v>13869</c:v>
                </c:pt>
                <c:pt idx="58">
                  <c:v>13573</c:v>
                </c:pt>
                <c:pt idx="59">
                  <c:v>13926</c:v>
                </c:pt>
                <c:pt idx="60">
                  <c:v>14257</c:v>
                </c:pt>
                <c:pt idx="61">
                  <c:v>13972</c:v>
                </c:pt>
                <c:pt idx="62">
                  <c:v>13876</c:v>
                </c:pt>
                <c:pt idx="63">
                  <c:v>13713</c:v>
                </c:pt>
              </c:numCache>
            </c:numRef>
          </c:val>
          <c:smooth val="0"/>
          <c:extLst>
            <c:ext xmlns:c16="http://schemas.microsoft.com/office/drawing/2014/chart" uri="{C3380CC4-5D6E-409C-BE32-E72D297353CC}">
              <c16:uniqueId val="{00000005-59BF-40AD-9AD4-D65641569610}"/>
            </c:ext>
          </c:extLst>
        </c:ser>
        <c:ser>
          <c:idx val="2"/>
          <c:order val="2"/>
          <c:tx>
            <c:strRef>
              <c:f>人口移動データ!$F$3</c:f>
              <c:strCache>
                <c:ptCount val="1"/>
                <c:pt idx="0">
                  <c:v>出生数</c:v>
                </c:pt>
              </c:strCache>
            </c:strRef>
          </c:tx>
          <c:spPr>
            <a:ln w="19050">
              <a:solidFill>
                <a:schemeClr val="accent6">
                  <a:lumMod val="75000"/>
                </a:schemeClr>
              </a:solidFill>
              <a:prstDash val="solid"/>
            </a:ln>
          </c:spPr>
          <c:marker>
            <c:symbol val="none"/>
          </c:marker>
          <c:cat>
            <c:numRef>
              <c:f>人口移動データ!$C$4:$C$67</c:f>
              <c:numCache>
                <c:formatCode>General</c:formatCode>
                <c:ptCount val="64"/>
                <c:pt idx="0">
                  <c:v>1955</c:v>
                </c:pt>
                <c:pt idx="5">
                  <c:v>60</c:v>
                </c:pt>
                <c:pt idx="10">
                  <c:v>65</c:v>
                </c:pt>
                <c:pt idx="15">
                  <c:v>70</c:v>
                </c:pt>
                <c:pt idx="20">
                  <c:v>75</c:v>
                </c:pt>
                <c:pt idx="25">
                  <c:v>80</c:v>
                </c:pt>
                <c:pt idx="30">
                  <c:v>85</c:v>
                </c:pt>
                <c:pt idx="35">
                  <c:v>90</c:v>
                </c:pt>
                <c:pt idx="40">
                  <c:v>95</c:v>
                </c:pt>
                <c:pt idx="45">
                  <c:v>2000</c:v>
                </c:pt>
                <c:pt idx="50">
                  <c:v>5</c:v>
                </c:pt>
                <c:pt idx="55">
                  <c:v>10</c:v>
                </c:pt>
                <c:pt idx="60" formatCode="#,##0_);[Red]\(#,##0\)">
                  <c:v>15</c:v>
                </c:pt>
                <c:pt idx="63" formatCode="#,##0_);[Red]\(#,##0\)">
                  <c:v>18</c:v>
                </c:pt>
              </c:numCache>
            </c:numRef>
          </c:cat>
          <c:val>
            <c:numRef>
              <c:f>人口移動データ!$F$4:$F$67</c:f>
              <c:numCache>
                <c:formatCode>#,##0_);[Red]\(#,##0\)</c:formatCode>
                <c:ptCount val="64"/>
                <c:pt idx="0">
                  <c:v>17162</c:v>
                </c:pt>
                <c:pt idx="1">
                  <c:v>16628</c:v>
                </c:pt>
                <c:pt idx="2">
                  <c:v>14867</c:v>
                </c:pt>
                <c:pt idx="3">
                  <c:v>15243</c:v>
                </c:pt>
                <c:pt idx="4">
                  <c:v>14881</c:v>
                </c:pt>
                <c:pt idx="5">
                  <c:v>14113</c:v>
                </c:pt>
                <c:pt idx="6">
                  <c:v>13198</c:v>
                </c:pt>
                <c:pt idx="7">
                  <c:v>12661</c:v>
                </c:pt>
                <c:pt idx="8">
                  <c:v>12309</c:v>
                </c:pt>
                <c:pt idx="9">
                  <c:v>12136</c:v>
                </c:pt>
                <c:pt idx="10">
                  <c:v>11796</c:v>
                </c:pt>
                <c:pt idx="11">
                  <c:v>8630</c:v>
                </c:pt>
                <c:pt idx="12">
                  <c:v>12075</c:v>
                </c:pt>
                <c:pt idx="13">
                  <c:v>10993</c:v>
                </c:pt>
                <c:pt idx="14">
                  <c:v>10704</c:v>
                </c:pt>
                <c:pt idx="15">
                  <c:v>10539</c:v>
                </c:pt>
                <c:pt idx="16">
                  <c:v>10767</c:v>
                </c:pt>
                <c:pt idx="17">
                  <c:v>10938</c:v>
                </c:pt>
                <c:pt idx="18">
                  <c:v>11618</c:v>
                </c:pt>
                <c:pt idx="19">
                  <c:v>11409</c:v>
                </c:pt>
                <c:pt idx="20">
                  <c:v>10939</c:v>
                </c:pt>
                <c:pt idx="21">
                  <c:v>10511</c:v>
                </c:pt>
                <c:pt idx="22">
                  <c:v>10381</c:v>
                </c:pt>
                <c:pt idx="23">
                  <c:v>10247</c:v>
                </c:pt>
                <c:pt idx="24">
                  <c:v>10136</c:v>
                </c:pt>
                <c:pt idx="25">
                  <c:v>9959</c:v>
                </c:pt>
                <c:pt idx="26">
                  <c:v>9720</c:v>
                </c:pt>
                <c:pt idx="27">
                  <c:v>9366</c:v>
                </c:pt>
                <c:pt idx="28">
                  <c:v>9536</c:v>
                </c:pt>
                <c:pt idx="29">
                  <c:v>9278</c:v>
                </c:pt>
                <c:pt idx="30">
                  <c:v>9051</c:v>
                </c:pt>
                <c:pt idx="31">
                  <c:v>8828</c:v>
                </c:pt>
                <c:pt idx="32">
                  <c:v>8523</c:v>
                </c:pt>
                <c:pt idx="33">
                  <c:v>8156</c:v>
                </c:pt>
                <c:pt idx="34">
                  <c:v>7759</c:v>
                </c:pt>
                <c:pt idx="35">
                  <c:v>7510</c:v>
                </c:pt>
                <c:pt idx="36">
                  <c:v>7390</c:v>
                </c:pt>
                <c:pt idx="37">
                  <c:v>7081</c:v>
                </c:pt>
                <c:pt idx="38">
                  <c:v>6959</c:v>
                </c:pt>
                <c:pt idx="39">
                  <c:v>7068</c:v>
                </c:pt>
                <c:pt idx="40">
                  <c:v>6764</c:v>
                </c:pt>
                <c:pt idx="41">
                  <c:v>6828</c:v>
                </c:pt>
                <c:pt idx="42">
                  <c:v>6518</c:v>
                </c:pt>
                <c:pt idx="43">
                  <c:v>6491</c:v>
                </c:pt>
                <c:pt idx="44">
                  <c:v>6394</c:v>
                </c:pt>
                <c:pt idx="45">
                  <c:v>6522</c:v>
                </c:pt>
                <c:pt idx="46">
                  <c:v>6640</c:v>
                </c:pt>
                <c:pt idx="47">
                  <c:v>6318</c:v>
                </c:pt>
                <c:pt idx="48">
                  <c:v>6092</c:v>
                </c:pt>
                <c:pt idx="49">
                  <c:v>6104</c:v>
                </c:pt>
                <c:pt idx="50">
                  <c:v>5697</c:v>
                </c:pt>
                <c:pt idx="51">
                  <c:v>6011</c:v>
                </c:pt>
                <c:pt idx="52">
                  <c:v>5914</c:v>
                </c:pt>
                <c:pt idx="53">
                  <c:v>5685</c:v>
                </c:pt>
                <c:pt idx="54">
                  <c:v>5601</c:v>
                </c:pt>
                <c:pt idx="55">
                  <c:v>5726</c:v>
                </c:pt>
                <c:pt idx="56">
                  <c:v>5669</c:v>
                </c:pt>
                <c:pt idx="57">
                  <c:v>5510</c:v>
                </c:pt>
                <c:pt idx="58">
                  <c:v>5532</c:v>
                </c:pt>
                <c:pt idx="59">
                  <c:v>5512</c:v>
                </c:pt>
                <c:pt idx="60">
                  <c:v>5565</c:v>
                </c:pt>
                <c:pt idx="61">
                  <c:v>5430</c:v>
                </c:pt>
                <c:pt idx="62">
                  <c:v>5143</c:v>
                </c:pt>
                <c:pt idx="63">
                  <c:v>4958</c:v>
                </c:pt>
              </c:numCache>
            </c:numRef>
          </c:val>
          <c:smooth val="0"/>
          <c:extLst>
            <c:ext xmlns:c16="http://schemas.microsoft.com/office/drawing/2014/chart" uri="{C3380CC4-5D6E-409C-BE32-E72D297353CC}">
              <c16:uniqueId val="{00000006-59BF-40AD-9AD4-D65641569610}"/>
            </c:ext>
          </c:extLst>
        </c:ser>
        <c:ser>
          <c:idx val="3"/>
          <c:order val="3"/>
          <c:tx>
            <c:strRef>
              <c:f>人口移動データ!$G$3</c:f>
              <c:strCache>
                <c:ptCount val="1"/>
                <c:pt idx="0">
                  <c:v>死亡数</c:v>
                </c:pt>
              </c:strCache>
            </c:strRef>
          </c:tx>
          <c:spPr>
            <a:ln w="19050">
              <a:solidFill>
                <a:schemeClr val="accent6">
                  <a:lumMod val="75000"/>
                </a:schemeClr>
              </a:solidFill>
              <a:prstDash val="sysDash"/>
            </a:ln>
          </c:spPr>
          <c:marker>
            <c:symbol val="none"/>
          </c:marker>
          <c:cat>
            <c:numRef>
              <c:f>人口移動データ!$C$4:$C$67</c:f>
              <c:numCache>
                <c:formatCode>General</c:formatCode>
                <c:ptCount val="64"/>
                <c:pt idx="0">
                  <c:v>1955</c:v>
                </c:pt>
                <c:pt idx="5">
                  <c:v>60</c:v>
                </c:pt>
                <c:pt idx="10">
                  <c:v>65</c:v>
                </c:pt>
                <c:pt idx="15">
                  <c:v>70</c:v>
                </c:pt>
                <c:pt idx="20">
                  <c:v>75</c:v>
                </c:pt>
                <c:pt idx="25">
                  <c:v>80</c:v>
                </c:pt>
                <c:pt idx="30">
                  <c:v>85</c:v>
                </c:pt>
                <c:pt idx="35">
                  <c:v>90</c:v>
                </c:pt>
                <c:pt idx="40">
                  <c:v>95</c:v>
                </c:pt>
                <c:pt idx="45">
                  <c:v>2000</c:v>
                </c:pt>
                <c:pt idx="50">
                  <c:v>5</c:v>
                </c:pt>
                <c:pt idx="55">
                  <c:v>10</c:v>
                </c:pt>
                <c:pt idx="60" formatCode="#,##0_);[Red]\(#,##0\)">
                  <c:v>15</c:v>
                </c:pt>
                <c:pt idx="63" formatCode="#,##0_);[Red]\(#,##0\)">
                  <c:v>18</c:v>
                </c:pt>
              </c:numCache>
            </c:numRef>
          </c:cat>
          <c:val>
            <c:numRef>
              <c:f>人口移動データ!$G$4:$G$67</c:f>
              <c:numCache>
                <c:formatCode>#,##0_);[Red]\(#,##0\)</c:formatCode>
                <c:ptCount val="64"/>
                <c:pt idx="0">
                  <c:v>8397</c:v>
                </c:pt>
                <c:pt idx="1">
                  <c:v>9051</c:v>
                </c:pt>
                <c:pt idx="2">
                  <c:v>8908</c:v>
                </c:pt>
                <c:pt idx="3">
                  <c:v>8006</c:v>
                </c:pt>
                <c:pt idx="4">
                  <c:v>8004</c:v>
                </c:pt>
                <c:pt idx="5">
                  <c:v>8434</c:v>
                </c:pt>
                <c:pt idx="6">
                  <c:v>8271</c:v>
                </c:pt>
                <c:pt idx="7">
                  <c:v>8249</c:v>
                </c:pt>
                <c:pt idx="8">
                  <c:v>8316</c:v>
                </c:pt>
                <c:pt idx="9">
                  <c:v>7793</c:v>
                </c:pt>
                <c:pt idx="10">
                  <c:v>8176</c:v>
                </c:pt>
                <c:pt idx="11">
                  <c:v>7499</c:v>
                </c:pt>
                <c:pt idx="12">
                  <c:v>7380</c:v>
                </c:pt>
                <c:pt idx="13">
                  <c:v>7660</c:v>
                </c:pt>
                <c:pt idx="14">
                  <c:v>7584</c:v>
                </c:pt>
                <c:pt idx="15">
                  <c:v>7789</c:v>
                </c:pt>
                <c:pt idx="16">
                  <c:v>7340</c:v>
                </c:pt>
                <c:pt idx="17">
                  <c:v>7233</c:v>
                </c:pt>
                <c:pt idx="18">
                  <c:v>7214</c:v>
                </c:pt>
                <c:pt idx="19">
                  <c:v>7189</c:v>
                </c:pt>
                <c:pt idx="20">
                  <c:v>7197</c:v>
                </c:pt>
                <c:pt idx="21">
                  <c:v>7179</c:v>
                </c:pt>
                <c:pt idx="22">
                  <c:v>6978</c:v>
                </c:pt>
                <c:pt idx="23">
                  <c:v>6820</c:v>
                </c:pt>
                <c:pt idx="24">
                  <c:v>6747</c:v>
                </c:pt>
                <c:pt idx="25">
                  <c:v>7105</c:v>
                </c:pt>
                <c:pt idx="26">
                  <c:v>6745</c:v>
                </c:pt>
                <c:pt idx="27">
                  <c:v>6671</c:v>
                </c:pt>
                <c:pt idx="28">
                  <c:v>7040</c:v>
                </c:pt>
                <c:pt idx="29">
                  <c:v>6663</c:v>
                </c:pt>
                <c:pt idx="30">
                  <c:v>6633</c:v>
                </c:pt>
                <c:pt idx="31">
                  <c:v>6696</c:v>
                </c:pt>
                <c:pt idx="32">
                  <c:v>6553</c:v>
                </c:pt>
                <c:pt idx="33">
                  <c:v>6862</c:v>
                </c:pt>
                <c:pt idx="34">
                  <c:v>6907</c:v>
                </c:pt>
                <c:pt idx="35">
                  <c:v>7078</c:v>
                </c:pt>
                <c:pt idx="36">
                  <c:v>7045</c:v>
                </c:pt>
                <c:pt idx="37">
                  <c:v>7280</c:v>
                </c:pt>
                <c:pt idx="38">
                  <c:v>7280</c:v>
                </c:pt>
                <c:pt idx="39">
                  <c:v>7337</c:v>
                </c:pt>
                <c:pt idx="40">
                  <c:v>7687</c:v>
                </c:pt>
                <c:pt idx="41">
                  <c:v>7501</c:v>
                </c:pt>
                <c:pt idx="42">
                  <c:v>7554</c:v>
                </c:pt>
                <c:pt idx="43">
                  <c:v>7384</c:v>
                </c:pt>
                <c:pt idx="44">
                  <c:v>8204</c:v>
                </c:pt>
                <c:pt idx="45">
                  <c:v>7700</c:v>
                </c:pt>
                <c:pt idx="46">
                  <c:v>7666</c:v>
                </c:pt>
                <c:pt idx="47">
                  <c:v>7837</c:v>
                </c:pt>
                <c:pt idx="48">
                  <c:v>8050</c:v>
                </c:pt>
                <c:pt idx="49">
                  <c:v>8212</c:v>
                </c:pt>
                <c:pt idx="50">
                  <c:v>8557</c:v>
                </c:pt>
                <c:pt idx="51">
                  <c:v>8453</c:v>
                </c:pt>
                <c:pt idx="52">
                  <c:v>8660</c:v>
                </c:pt>
                <c:pt idx="53">
                  <c:v>9011</c:v>
                </c:pt>
                <c:pt idx="54">
                  <c:v>8854</c:v>
                </c:pt>
                <c:pt idx="55">
                  <c:v>9053</c:v>
                </c:pt>
                <c:pt idx="56">
                  <c:v>9509</c:v>
                </c:pt>
                <c:pt idx="57">
                  <c:v>9285</c:v>
                </c:pt>
                <c:pt idx="58">
                  <c:v>9559</c:v>
                </c:pt>
                <c:pt idx="59">
                  <c:v>9409</c:v>
                </c:pt>
                <c:pt idx="60">
                  <c:v>9648</c:v>
                </c:pt>
                <c:pt idx="61">
                  <c:v>9493</c:v>
                </c:pt>
                <c:pt idx="62">
                  <c:v>9645</c:v>
                </c:pt>
                <c:pt idx="63">
                  <c:v>9831</c:v>
                </c:pt>
              </c:numCache>
            </c:numRef>
          </c:val>
          <c:smooth val="0"/>
          <c:extLst>
            <c:ext xmlns:c16="http://schemas.microsoft.com/office/drawing/2014/chart" uri="{C3380CC4-5D6E-409C-BE32-E72D297353CC}">
              <c16:uniqueId val="{00000007-59BF-40AD-9AD4-D65641569610}"/>
            </c:ext>
          </c:extLst>
        </c:ser>
        <c:dLbls>
          <c:showLegendKey val="0"/>
          <c:showVal val="0"/>
          <c:showCatName val="0"/>
          <c:showSerName val="0"/>
          <c:showPercent val="0"/>
          <c:showBubbleSize val="0"/>
        </c:dLbls>
        <c:marker val="1"/>
        <c:smooth val="0"/>
        <c:axId val="170181376"/>
        <c:axId val="170183296"/>
      </c:lineChart>
      <c:catAx>
        <c:axId val="1701813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0" vert="horz"/>
          <a:lstStyle/>
          <a:p>
            <a:pPr>
              <a:defRPr sz="700"/>
            </a:pPr>
            <a:endParaRPr lang="ja-JP"/>
          </a:p>
        </c:txPr>
        <c:crossAx val="170183296"/>
        <c:crosses val="autoZero"/>
        <c:auto val="1"/>
        <c:lblAlgn val="ctr"/>
        <c:lblOffset val="0"/>
        <c:tickMarkSkip val="5"/>
        <c:noMultiLvlLbl val="0"/>
      </c:catAx>
      <c:valAx>
        <c:axId val="170183296"/>
        <c:scaling>
          <c:orientation val="minMax"/>
          <c:max val="40000"/>
        </c:scaling>
        <c:delete val="0"/>
        <c:axPos val="l"/>
        <c:majorGridlines>
          <c:spPr>
            <a:ln w="6350">
              <a:noFill/>
              <a:prstDash val="dash"/>
            </a:ln>
          </c:spPr>
        </c:majorGridlines>
        <c:title>
          <c:tx>
            <c:rich>
              <a:bodyPr rot="0" vert="horz"/>
              <a:lstStyle/>
              <a:p>
                <a:pPr>
                  <a:defRPr sz="800"/>
                </a:pPr>
                <a:r>
                  <a:rPr lang="en-US" altLang="ja-JP" sz="800"/>
                  <a:t>(</a:t>
                </a:r>
                <a:r>
                  <a:rPr lang="ja-JP" altLang="en-US" sz="800"/>
                  <a:t>人</a:t>
                </a:r>
                <a:r>
                  <a:rPr lang="en-US" altLang="ja-JP" sz="800"/>
                  <a:t>)</a:t>
                </a:r>
                <a:endParaRPr lang="ja-JP" sz="800"/>
              </a:p>
            </c:rich>
          </c:tx>
          <c:layout>
            <c:manualLayout>
              <c:xMode val="edge"/>
              <c:yMode val="edge"/>
              <c:x val="2.7704629629629631E-2"/>
              <c:y val="9.7283950617283951E-4"/>
            </c:manualLayout>
          </c:layout>
          <c:overlay val="0"/>
        </c:title>
        <c:numFmt formatCode="#,##0_);[Red]\(#,##0\)" sourceLinked="1"/>
        <c:majorTickMark val="out"/>
        <c:minorTickMark val="none"/>
        <c:tickLblPos val="nextTo"/>
        <c:spPr>
          <a:ln w="12700">
            <a:solidFill>
              <a:srgbClr val="000000"/>
            </a:solidFill>
            <a:prstDash val="solid"/>
          </a:ln>
        </c:spPr>
        <c:txPr>
          <a:bodyPr rot="0" vert="horz"/>
          <a:lstStyle/>
          <a:p>
            <a:pPr>
              <a:defRPr sz="700"/>
            </a:pPr>
            <a:endParaRPr lang="ja-JP"/>
          </a:p>
        </c:txPr>
        <c:crossAx val="170181376"/>
        <c:crosses val="autoZero"/>
        <c:crossBetween val="between"/>
        <c:majorUnit val="10000"/>
        <c:minorUnit val="5000"/>
      </c:valAx>
      <c:spPr>
        <a:noFill/>
        <a:ln w="12700">
          <a:noFill/>
          <a:prstDash val="solid"/>
        </a:ln>
      </c:spPr>
    </c:plotArea>
    <c:plotVisOnly val="1"/>
    <c:dispBlanksAs val="gap"/>
    <c:showDLblsOverMax val="0"/>
  </c:chart>
  <c:spPr>
    <a:solidFill>
      <a:sysClr val="window" lastClr="FFFFFF"/>
    </a:solidFill>
    <a:ln w="9525">
      <a:noFill/>
    </a:ln>
  </c:spPr>
  <c:txPr>
    <a:bodyPr/>
    <a:lstStyle/>
    <a:p>
      <a:pPr>
        <a:defRPr sz="1000" b="0" i="0" u="none" strike="noStrike" baseline="0">
          <a:solidFill>
            <a:srgbClr val="000000"/>
          </a:solidFill>
          <a:latin typeface="ＭＳ ゴシック" pitchFamily="49" charset="-128"/>
          <a:ea typeface="ＭＳ ゴシック" pitchFamily="49" charset="-128"/>
          <a:cs typeface="ＭＳ Ｐゴシック"/>
        </a:defRPr>
      </a:pPr>
      <a:endParaRPr lang="ja-JP"/>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816704526750109E-2"/>
          <c:y val="9.7781188566382474E-2"/>
          <c:w val="0.8868529668650601"/>
          <c:h val="0.85143109447767629"/>
        </c:manualLayout>
      </c:layout>
      <c:barChart>
        <c:barDir val="col"/>
        <c:grouping val="stacked"/>
        <c:varyColors val="0"/>
        <c:ser>
          <c:idx val="8"/>
          <c:order val="1"/>
          <c:tx>
            <c:strRef>
              <c:f>'人口移動データ (作図用)'!$J$3</c:f>
              <c:strCache>
                <c:ptCount val="1"/>
                <c:pt idx="0">
                  <c:v>自然減</c:v>
                </c:pt>
              </c:strCache>
            </c:strRef>
          </c:tx>
          <c:spPr>
            <a:solidFill>
              <a:schemeClr val="accent2">
                <a:lumMod val="40000"/>
                <a:lumOff val="60000"/>
              </a:schemeClr>
            </a:solidFill>
            <a:ln w="9525">
              <a:solidFill>
                <a:schemeClr val="bg1"/>
              </a:solidFill>
            </a:ln>
          </c:spPr>
          <c:invertIfNegative val="0"/>
          <c:val>
            <c:numRef>
              <c:f>'人口移動データ (作図用)'!$J$12:$J$75</c:f>
              <c:numCache>
                <c:formatCode>#,##0_);[Red]\(#,##0\)</c:formatCode>
                <c:ptCount val="6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-199</c:v>
                </c:pt>
                <c:pt idx="38">
                  <c:v>-321</c:v>
                </c:pt>
                <c:pt idx="39">
                  <c:v>-269</c:v>
                </c:pt>
                <c:pt idx="40">
                  <c:v>-923</c:v>
                </c:pt>
                <c:pt idx="41">
                  <c:v>-673</c:v>
                </c:pt>
                <c:pt idx="42">
                  <c:v>-1036</c:v>
                </c:pt>
                <c:pt idx="43">
                  <c:v>-893</c:v>
                </c:pt>
                <c:pt idx="44">
                  <c:v>-1810</c:v>
                </c:pt>
                <c:pt idx="45">
                  <c:v>-1178</c:v>
                </c:pt>
                <c:pt idx="46">
                  <c:v>-1026</c:v>
                </c:pt>
                <c:pt idx="47">
                  <c:v>-1519</c:v>
                </c:pt>
                <c:pt idx="48">
                  <c:v>-1958</c:v>
                </c:pt>
                <c:pt idx="49">
                  <c:v>-2108</c:v>
                </c:pt>
                <c:pt idx="50">
                  <c:v>-2860</c:v>
                </c:pt>
                <c:pt idx="51">
                  <c:v>-2442</c:v>
                </c:pt>
                <c:pt idx="52">
                  <c:v>-2746</c:v>
                </c:pt>
                <c:pt idx="53">
                  <c:v>-3326</c:v>
                </c:pt>
                <c:pt idx="54">
                  <c:v>-3253</c:v>
                </c:pt>
                <c:pt idx="55">
                  <c:v>-3327</c:v>
                </c:pt>
                <c:pt idx="56">
                  <c:v>-3840</c:v>
                </c:pt>
                <c:pt idx="57">
                  <c:v>-3775</c:v>
                </c:pt>
                <c:pt idx="58">
                  <c:v>-4027</c:v>
                </c:pt>
                <c:pt idx="59">
                  <c:v>-3897</c:v>
                </c:pt>
                <c:pt idx="60">
                  <c:v>-4083</c:v>
                </c:pt>
                <c:pt idx="61">
                  <c:v>-4063</c:v>
                </c:pt>
                <c:pt idx="62">
                  <c:v>-4502</c:v>
                </c:pt>
                <c:pt idx="63">
                  <c:v>-4873</c:v>
                </c:pt>
              </c:numCache>
            </c:numRef>
          </c:val>
          <c:extLst>
            <c:ext xmlns:c16="http://schemas.microsoft.com/office/drawing/2014/chart" uri="{C3380CC4-5D6E-409C-BE32-E72D297353CC}">
              <c16:uniqueId val="{00000000-671C-4F7F-8AC8-36BB1C8E771D}"/>
            </c:ext>
          </c:extLst>
        </c:ser>
        <c:ser>
          <c:idx val="6"/>
          <c:order val="2"/>
          <c:tx>
            <c:strRef>
              <c:f>'人口移動データ (作図用)'!$F$3</c:f>
              <c:strCache>
                <c:ptCount val="1"/>
                <c:pt idx="0">
                  <c:v>社会増減数</c:v>
                </c:pt>
              </c:strCache>
            </c:strRef>
          </c:tx>
          <c:spPr>
            <a:solidFill>
              <a:schemeClr val="accent5">
                <a:lumMod val="75000"/>
              </a:schemeClr>
            </a:solidFill>
            <a:ln w="9525">
              <a:solidFill>
                <a:schemeClr val="bg1"/>
              </a:solidFill>
            </a:ln>
          </c:spPr>
          <c:invertIfNegative val="0"/>
          <c:val>
            <c:numRef>
              <c:f>'人口移動データ (作図用)'!$F$12:$F$75</c:f>
              <c:numCache>
                <c:formatCode>#,##0_);[Red]\(#,##0\)</c:formatCode>
                <c:ptCount val="64"/>
                <c:pt idx="0">
                  <c:v>-7564</c:v>
                </c:pt>
                <c:pt idx="1">
                  <c:v>-10265</c:v>
                </c:pt>
                <c:pt idx="2">
                  <c:v>-12990</c:v>
                </c:pt>
                <c:pt idx="3">
                  <c:v>-10230</c:v>
                </c:pt>
                <c:pt idx="4">
                  <c:v>-13766</c:v>
                </c:pt>
                <c:pt idx="5">
                  <c:v>-13448</c:v>
                </c:pt>
                <c:pt idx="6">
                  <c:v>-14398</c:v>
                </c:pt>
                <c:pt idx="7">
                  <c:v>-16595</c:v>
                </c:pt>
                <c:pt idx="8">
                  <c:v>-17165</c:v>
                </c:pt>
                <c:pt idx="9">
                  <c:v>-17636</c:v>
                </c:pt>
                <c:pt idx="10">
                  <c:v>-16703</c:v>
                </c:pt>
                <c:pt idx="11">
                  <c:v>-13382</c:v>
                </c:pt>
                <c:pt idx="12">
                  <c:v>-13301</c:v>
                </c:pt>
                <c:pt idx="13">
                  <c:v>-12433</c:v>
                </c:pt>
                <c:pt idx="14">
                  <c:v>-12748</c:v>
                </c:pt>
                <c:pt idx="15">
                  <c:v>-11661</c:v>
                </c:pt>
                <c:pt idx="16">
                  <c:v>-9315</c:v>
                </c:pt>
                <c:pt idx="17">
                  <c:v>-6122</c:v>
                </c:pt>
                <c:pt idx="18">
                  <c:v>-3583</c:v>
                </c:pt>
                <c:pt idx="19">
                  <c:v>-3570</c:v>
                </c:pt>
                <c:pt idx="20">
                  <c:v>-2268</c:v>
                </c:pt>
                <c:pt idx="21">
                  <c:v>-563</c:v>
                </c:pt>
                <c:pt idx="22">
                  <c:v>-413</c:v>
                </c:pt>
                <c:pt idx="23">
                  <c:v>-73</c:v>
                </c:pt>
                <c:pt idx="24">
                  <c:v>-621</c:v>
                </c:pt>
                <c:pt idx="25">
                  <c:v>-837</c:v>
                </c:pt>
                <c:pt idx="26">
                  <c:v>-1468</c:v>
                </c:pt>
                <c:pt idx="27">
                  <c:v>-1455</c:v>
                </c:pt>
                <c:pt idx="28">
                  <c:v>-2952</c:v>
                </c:pt>
                <c:pt idx="29">
                  <c:v>-1124</c:v>
                </c:pt>
                <c:pt idx="30">
                  <c:v>-2099</c:v>
                </c:pt>
                <c:pt idx="31">
                  <c:v>-2796</c:v>
                </c:pt>
                <c:pt idx="32">
                  <c:v>-3150</c:v>
                </c:pt>
                <c:pt idx="33">
                  <c:v>-3410</c:v>
                </c:pt>
                <c:pt idx="34">
                  <c:v>-3645</c:v>
                </c:pt>
                <c:pt idx="35">
                  <c:v>-3447</c:v>
                </c:pt>
                <c:pt idx="36">
                  <c:v>-3425</c:v>
                </c:pt>
                <c:pt idx="37">
                  <c:v>-3239</c:v>
                </c:pt>
                <c:pt idx="38">
                  <c:v>-2067</c:v>
                </c:pt>
                <c:pt idx="39">
                  <c:v>-248</c:v>
                </c:pt>
                <c:pt idx="40">
                  <c:v>-115</c:v>
                </c:pt>
                <c:pt idx="41">
                  <c:v>-1309</c:v>
                </c:pt>
                <c:pt idx="42">
                  <c:v>-1013</c:v>
                </c:pt>
                <c:pt idx="43">
                  <c:v>-1514</c:v>
                </c:pt>
                <c:pt idx="44">
                  <c:v>-626</c:v>
                </c:pt>
                <c:pt idx="45">
                  <c:v>-241</c:v>
                </c:pt>
                <c:pt idx="46">
                  <c:v>-1240</c:v>
                </c:pt>
                <c:pt idx="47">
                  <c:v>-1730</c:v>
                </c:pt>
                <c:pt idx="48">
                  <c:v>-1875</c:v>
                </c:pt>
                <c:pt idx="49">
                  <c:v>-2304</c:v>
                </c:pt>
                <c:pt idx="50">
                  <c:v>-2479</c:v>
                </c:pt>
                <c:pt idx="51">
                  <c:v>-2978</c:v>
                </c:pt>
                <c:pt idx="52">
                  <c:v>-2934</c:v>
                </c:pt>
                <c:pt idx="53">
                  <c:v>-2650</c:v>
                </c:pt>
                <c:pt idx="54">
                  <c:v>-1899</c:v>
                </c:pt>
                <c:pt idx="55">
                  <c:v>-1347</c:v>
                </c:pt>
                <c:pt idx="56">
                  <c:v>-1221</c:v>
                </c:pt>
                <c:pt idx="57">
                  <c:v>-1487</c:v>
                </c:pt>
                <c:pt idx="58">
                  <c:v>-810</c:v>
                </c:pt>
                <c:pt idx="59">
                  <c:v>-1325</c:v>
                </c:pt>
                <c:pt idx="60">
                  <c:v>-1001</c:v>
                </c:pt>
                <c:pt idx="61">
                  <c:v>-472</c:v>
                </c:pt>
                <c:pt idx="62">
                  <c:v>-647</c:v>
                </c:pt>
                <c:pt idx="63">
                  <c:v>-169</c:v>
                </c:pt>
              </c:numCache>
            </c:numRef>
          </c:val>
          <c:extLst>
            <c:ext xmlns:c16="http://schemas.microsoft.com/office/drawing/2014/chart" uri="{C3380CC4-5D6E-409C-BE32-E72D297353CC}">
              <c16:uniqueId val="{00000001-671C-4F7F-8AC8-36BB1C8E771D}"/>
            </c:ext>
          </c:extLst>
        </c:ser>
        <c:ser>
          <c:idx val="0"/>
          <c:order val="3"/>
          <c:tx>
            <c:strRef>
              <c:f>'人口移動データ (作図用)'!$I$3</c:f>
              <c:strCache>
                <c:ptCount val="1"/>
                <c:pt idx="0">
                  <c:v>自然増減数</c:v>
                </c:pt>
              </c:strCache>
            </c:strRef>
          </c:tx>
          <c:spPr>
            <a:solidFill>
              <a:schemeClr val="accent2">
                <a:lumMod val="40000"/>
                <a:lumOff val="60000"/>
              </a:schemeClr>
            </a:solidFill>
            <a:ln w="9525">
              <a:solidFill>
                <a:schemeClr val="bg1"/>
              </a:solidFill>
            </a:ln>
          </c:spPr>
          <c:invertIfNegative val="0"/>
          <c:val>
            <c:numRef>
              <c:f>'人口移動データ (作図用)'!$I$12:$I$75</c:f>
              <c:numCache>
                <c:formatCode>#,##0_);[Red]\(#,##0\)</c:formatCode>
                <c:ptCount val="64"/>
                <c:pt idx="0">
                  <c:v>8765</c:v>
                </c:pt>
                <c:pt idx="1">
                  <c:v>7577</c:v>
                </c:pt>
                <c:pt idx="2">
                  <c:v>5959</c:v>
                </c:pt>
                <c:pt idx="3">
                  <c:v>7237</c:v>
                </c:pt>
                <c:pt idx="4">
                  <c:v>6877</c:v>
                </c:pt>
                <c:pt idx="5">
                  <c:v>5679</c:v>
                </c:pt>
                <c:pt idx="6">
                  <c:v>4927</c:v>
                </c:pt>
                <c:pt idx="7">
                  <c:v>4412</c:v>
                </c:pt>
                <c:pt idx="8">
                  <c:v>3993</c:v>
                </c:pt>
                <c:pt idx="9">
                  <c:v>4343</c:v>
                </c:pt>
                <c:pt idx="10">
                  <c:v>3620</c:v>
                </c:pt>
                <c:pt idx="11">
                  <c:v>1131</c:v>
                </c:pt>
                <c:pt idx="12">
                  <c:v>4695</c:v>
                </c:pt>
                <c:pt idx="13">
                  <c:v>3333</c:v>
                </c:pt>
                <c:pt idx="14">
                  <c:v>3120</c:v>
                </c:pt>
                <c:pt idx="15">
                  <c:v>2750</c:v>
                </c:pt>
                <c:pt idx="16">
                  <c:v>3427</c:v>
                </c:pt>
                <c:pt idx="17">
                  <c:v>3705</c:v>
                </c:pt>
                <c:pt idx="18">
                  <c:v>4404</c:v>
                </c:pt>
                <c:pt idx="19">
                  <c:v>4220</c:v>
                </c:pt>
                <c:pt idx="20">
                  <c:v>3742</c:v>
                </c:pt>
                <c:pt idx="21">
                  <c:v>3332</c:v>
                </c:pt>
                <c:pt idx="22">
                  <c:v>3403</c:v>
                </c:pt>
                <c:pt idx="23">
                  <c:v>3427</c:v>
                </c:pt>
                <c:pt idx="24">
                  <c:v>3389</c:v>
                </c:pt>
                <c:pt idx="25">
                  <c:v>2854</c:v>
                </c:pt>
                <c:pt idx="26">
                  <c:v>2975</c:v>
                </c:pt>
                <c:pt idx="27">
                  <c:v>2695</c:v>
                </c:pt>
                <c:pt idx="28">
                  <c:v>2496</c:v>
                </c:pt>
                <c:pt idx="29">
                  <c:v>2615</c:v>
                </c:pt>
                <c:pt idx="30">
                  <c:v>2418</c:v>
                </c:pt>
                <c:pt idx="31">
                  <c:v>2132</c:v>
                </c:pt>
                <c:pt idx="32">
                  <c:v>1970</c:v>
                </c:pt>
                <c:pt idx="33">
                  <c:v>1294</c:v>
                </c:pt>
                <c:pt idx="34">
                  <c:v>852</c:v>
                </c:pt>
                <c:pt idx="35">
                  <c:v>432</c:v>
                </c:pt>
                <c:pt idx="36">
                  <c:v>345</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numCache>
            </c:numRef>
          </c:val>
          <c:extLst>
            <c:ext xmlns:c16="http://schemas.microsoft.com/office/drawing/2014/chart" uri="{C3380CC4-5D6E-409C-BE32-E72D297353CC}">
              <c16:uniqueId val="{00000002-671C-4F7F-8AC8-36BB1C8E771D}"/>
            </c:ext>
          </c:extLst>
        </c:ser>
        <c:dLbls>
          <c:showLegendKey val="0"/>
          <c:showVal val="0"/>
          <c:showCatName val="0"/>
          <c:showSerName val="0"/>
          <c:showPercent val="0"/>
          <c:showBubbleSize val="0"/>
        </c:dLbls>
        <c:gapWidth val="50"/>
        <c:overlap val="100"/>
        <c:axId val="178595712"/>
        <c:axId val="178597248"/>
      </c:barChart>
      <c:lineChart>
        <c:grouping val="standard"/>
        <c:varyColors val="0"/>
        <c:ser>
          <c:idx val="1"/>
          <c:order val="0"/>
          <c:tx>
            <c:strRef>
              <c:f>人口移動データ!$E$3</c:f>
              <c:strCache>
                <c:ptCount val="1"/>
                <c:pt idx="0">
                  <c:v>人口増減数</c:v>
                </c:pt>
              </c:strCache>
            </c:strRef>
          </c:tx>
          <c:spPr>
            <a:ln w="28575">
              <a:solidFill>
                <a:srgbClr val="FF0000"/>
              </a:solidFill>
              <a:prstDash val="solid"/>
            </a:ln>
          </c:spPr>
          <c:marker>
            <c:symbol val="none"/>
          </c:marker>
          <c:dLbls>
            <c:dLbl>
              <c:idx val="9"/>
              <c:layout>
                <c:manualLayout>
                  <c:x val="-5.0485067660542511E-2"/>
                  <c:y val="4.1402476669251766E-2"/>
                </c:manualLayout>
              </c:layout>
              <c:spPr>
                <a:solidFill>
                  <a:schemeClr val="bg1"/>
                </a:solidFill>
                <a:effectLst>
                  <a:softEdge rad="31750"/>
                </a:effectLst>
              </c:spPr>
              <c:txPr>
                <a:bodyPr/>
                <a:lstStyle/>
                <a:p>
                  <a:pPr>
                    <a:defRPr sz="50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71C-4F7F-8AC8-36BB1C8E771D}"/>
                </c:ext>
              </c:extLst>
            </c:dLbl>
            <c:dLbl>
              <c:idx val="23"/>
              <c:layout>
                <c:manualLayout>
                  <c:x val="-3.0729675983392841E-2"/>
                  <c:y val="-3.6228068817071093E-2"/>
                </c:manualLayout>
              </c:layout>
              <c:spPr/>
              <c:txPr>
                <a:bodyPr/>
                <a:lstStyle/>
                <a:p>
                  <a:pPr algn="ctr" rtl="0">
                    <a:defRPr lang="en-US" altLang="en-US" sz="500" b="0" i="0" u="none" strike="noStrike" kern="1200" baseline="0">
                      <a:solidFill>
                        <a:srgbClr val="000000"/>
                      </a:solidFill>
                      <a:latin typeface="ＭＳ ゴシック" pitchFamily="49" charset="-128"/>
                      <a:ea typeface="ＭＳ ゴシック" pitchFamily="49" charset="-128"/>
                      <a:cs typeface="ＭＳ Ｐゴシック"/>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71C-4F7F-8AC8-36BB1C8E771D}"/>
                </c:ext>
              </c:extLst>
            </c:dLbl>
            <c:dLbl>
              <c:idx val="63"/>
              <c:layout>
                <c:manualLayout>
                  <c:x val="-2.1142643828837822E-3"/>
                  <c:y val="5.1753624254911965E-2"/>
                </c:manualLayout>
              </c:layout>
              <c:tx>
                <c:rich>
                  <a:bodyPr/>
                  <a:lstStyle/>
                  <a:p>
                    <a:pPr algn="ctr" rtl="0">
                      <a:defRPr lang="en-US" altLang="en-US" sz="500" b="0" i="0" u="none" strike="noStrike" kern="1200" baseline="0">
                        <a:solidFill>
                          <a:srgbClr val="000000"/>
                        </a:solidFill>
                        <a:latin typeface="ＭＳ ゴシック" pitchFamily="49" charset="-128"/>
                        <a:ea typeface="ＭＳ ゴシック" pitchFamily="49" charset="-128"/>
                        <a:cs typeface="ＭＳ Ｐゴシック"/>
                      </a:defRPr>
                    </a:pPr>
                    <a:r>
                      <a:rPr lang="en-US" altLang="en-US" sz="500" b="0" i="0" u="none" strike="noStrike" kern="1200" baseline="0">
                        <a:solidFill>
                          <a:srgbClr val="000000"/>
                        </a:solidFill>
                        <a:latin typeface="ＭＳ ゴシック" pitchFamily="49" charset="-128"/>
                        <a:ea typeface="ＭＳ ゴシック" pitchFamily="49" charset="-128"/>
                        <a:cs typeface="ＭＳ Ｐゴシック"/>
                      </a:rPr>
                      <a:t>▲ 5,042</a:t>
                    </a:r>
                  </a:p>
                </c:rich>
              </c:tx>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71C-4F7F-8AC8-36BB1C8E771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人口移動データ!$C$4:$C$67</c:f>
              <c:numCache>
                <c:formatCode>General</c:formatCode>
                <c:ptCount val="64"/>
                <c:pt idx="0">
                  <c:v>1955</c:v>
                </c:pt>
                <c:pt idx="5">
                  <c:v>60</c:v>
                </c:pt>
                <c:pt idx="10">
                  <c:v>65</c:v>
                </c:pt>
                <c:pt idx="15">
                  <c:v>70</c:v>
                </c:pt>
                <c:pt idx="20">
                  <c:v>75</c:v>
                </c:pt>
                <c:pt idx="25">
                  <c:v>80</c:v>
                </c:pt>
                <c:pt idx="30">
                  <c:v>85</c:v>
                </c:pt>
                <c:pt idx="35">
                  <c:v>90</c:v>
                </c:pt>
                <c:pt idx="40">
                  <c:v>95</c:v>
                </c:pt>
                <c:pt idx="45">
                  <c:v>2000</c:v>
                </c:pt>
                <c:pt idx="50">
                  <c:v>5</c:v>
                </c:pt>
                <c:pt idx="55">
                  <c:v>10</c:v>
                </c:pt>
                <c:pt idx="60" formatCode="#,##0_);[Red]\(#,##0\)">
                  <c:v>15</c:v>
                </c:pt>
                <c:pt idx="63" formatCode="#,##0_);[Red]\(#,##0\)">
                  <c:v>18</c:v>
                </c:pt>
              </c:numCache>
            </c:numRef>
          </c:cat>
          <c:val>
            <c:numRef>
              <c:f>'人口移動データ (作図用)'!$L$12:$L$75</c:f>
              <c:numCache>
                <c:formatCode>#,##0;"▲ "#,##0</c:formatCode>
                <c:ptCount val="64"/>
                <c:pt idx="0">
                  <c:v>1201</c:v>
                </c:pt>
                <c:pt idx="1">
                  <c:v>-2688</c:v>
                </c:pt>
                <c:pt idx="2">
                  <c:v>-7031</c:v>
                </c:pt>
                <c:pt idx="3">
                  <c:v>-2993</c:v>
                </c:pt>
                <c:pt idx="4">
                  <c:v>-6889</c:v>
                </c:pt>
                <c:pt idx="5">
                  <c:v>-7769</c:v>
                </c:pt>
                <c:pt idx="6">
                  <c:v>-9471</c:v>
                </c:pt>
                <c:pt idx="7">
                  <c:v>-12183</c:v>
                </c:pt>
                <c:pt idx="8">
                  <c:v>-13172</c:v>
                </c:pt>
                <c:pt idx="9">
                  <c:v>-13293</c:v>
                </c:pt>
                <c:pt idx="10">
                  <c:v>-13083</c:v>
                </c:pt>
                <c:pt idx="11">
                  <c:v>-12251</c:v>
                </c:pt>
                <c:pt idx="12">
                  <c:v>-8606</c:v>
                </c:pt>
                <c:pt idx="13">
                  <c:v>-9100</c:v>
                </c:pt>
                <c:pt idx="14">
                  <c:v>-9628</c:v>
                </c:pt>
                <c:pt idx="15">
                  <c:v>-8911</c:v>
                </c:pt>
                <c:pt idx="16">
                  <c:v>-5888</c:v>
                </c:pt>
                <c:pt idx="17">
                  <c:v>-2417</c:v>
                </c:pt>
                <c:pt idx="18">
                  <c:v>821</c:v>
                </c:pt>
                <c:pt idx="19">
                  <c:v>650</c:v>
                </c:pt>
                <c:pt idx="20">
                  <c:v>1474</c:v>
                </c:pt>
                <c:pt idx="21">
                  <c:v>2769</c:v>
                </c:pt>
                <c:pt idx="22">
                  <c:v>2990</c:v>
                </c:pt>
                <c:pt idx="23">
                  <c:v>3354</c:v>
                </c:pt>
                <c:pt idx="24">
                  <c:v>2768</c:v>
                </c:pt>
                <c:pt idx="25">
                  <c:v>2017</c:v>
                </c:pt>
                <c:pt idx="26">
                  <c:v>1507</c:v>
                </c:pt>
                <c:pt idx="27">
                  <c:v>1240</c:v>
                </c:pt>
                <c:pt idx="28">
                  <c:v>-456</c:v>
                </c:pt>
                <c:pt idx="29">
                  <c:v>1491</c:v>
                </c:pt>
                <c:pt idx="30">
                  <c:v>319</c:v>
                </c:pt>
                <c:pt idx="31">
                  <c:v>-664</c:v>
                </c:pt>
                <c:pt idx="32">
                  <c:v>-1180</c:v>
                </c:pt>
                <c:pt idx="33">
                  <c:v>-2116</c:v>
                </c:pt>
                <c:pt idx="34">
                  <c:v>-2793</c:v>
                </c:pt>
                <c:pt idx="35">
                  <c:v>-3015</c:v>
                </c:pt>
                <c:pt idx="36">
                  <c:v>-3080</c:v>
                </c:pt>
                <c:pt idx="37">
                  <c:v>-3438</c:v>
                </c:pt>
                <c:pt idx="38">
                  <c:v>-2388</c:v>
                </c:pt>
                <c:pt idx="39">
                  <c:v>-517</c:v>
                </c:pt>
                <c:pt idx="40">
                  <c:v>-1038</c:v>
                </c:pt>
                <c:pt idx="41">
                  <c:v>-1982</c:v>
                </c:pt>
                <c:pt idx="42">
                  <c:v>-2049</c:v>
                </c:pt>
                <c:pt idx="43">
                  <c:v>-2407</c:v>
                </c:pt>
                <c:pt idx="44">
                  <c:v>-2436</c:v>
                </c:pt>
                <c:pt idx="45">
                  <c:v>-1419</c:v>
                </c:pt>
                <c:pt idx="46">
                  <c:v>-2266</c:v>
                </c:pt>
                <c:pt idx="47">
                  <c:v>-3249</c:v>
                </c:pt>
                <c:pt idx="48">
                  <c:v>-3833</c:v>
                </c:pt>
                <c:pt idx="49">
                  <c:v>-4412</c:v>
                </c:pt>
                <c:pt idx="50">
                  <c:v>-5339</c:v>
                </c:pt>
                <c:pt idx="51">
                  <c:v>-5420</c:v>
                </c:pt>
                <c:pt idx="52">
                  <c:v>-5680</c:v>
                </c:pt>
                <c:pt idx="53">
                  <c:v>-5976</c:v>
                </c:pt>
                <c:pt idx="54">
                  <c:v>-5152</c:v>
                </c:pt>
                <c:pt idx="55">
                  <c:v>-4674</c:v>
                </c:pt>
                <c:pt idx="56">
                  <c:v>-5061</c:v>
                </c:pt>
                <c:pt idx="57">
                  <c:v>-5262</c:v>
                </c:pt>
                <c:pt idx="58">
                  <c:v>-4837</c:v>
                </c:pt>
                <c:pt idx="59">
                  <c:v>-5222</c:v>
                </c:pt>
                <c:pt idx="60">
                  <c:v>-5084</c:v>
                </c:pt>
                <c:pt idx="61">
                  <c:v>-4535</c:v>
                </c:pt>
                <c:pt idx="62">
                  <c:v>-5149</c:v>
                </c:pt>
                <c:pt idx="63">
                  <c:v>-5042</c:v>
                </c:pt>
              </c:numCache>
            </c:numRef>
          </c:val>
          <c:smooth val="0"/>
          <c:extLst>
            <c:ext xmlns:c16="http://schemas.microsoft.com/office/drawing/2014/chart" uri="{C3380CC4-5D6E-409C-BE32-E72D297353CC}">
              <c16:uniqueId val="{00000006-671C-4F7F-8AC8-36BB1C8E771D}"/>
            </c:ext>
          </c:extLst>
        </c:ser>
        <c:dLbls>
          <c:showLegendKey val="0"/>
          <c:showVal val="0"/>
          <c:showCatName val="0"/>
          <c:showSerName val="0"/>
          <c:showPercent val="0"/>
          <c:showBubbleSize val="0"/>
        </c:dLbls>
        <c:marker val="1"/>
        <c:smooth val="0"/>
        <c:axId val="178595712"/>
        <c:axId val="178597248"/>
      </c:lineChart>
      <c:catAx>
        <c:axId val="178595712"/>
        <c:scaling>
          <c:orientation val="minMax"/>
        </c:scaling>
        <c:delete val="0"/>
        <c:axPos val="b"/>
        <c:numFmt formatCode="General" sourceLinked="1"/>
        <c:majorTickMark val="none"/>
        <c:minorTickMark val="none"/>
        <c:tickLblPos val="low"/>
        <c:spPr>
          <a:ln w="12700">
            <a:solidFill>
              <a:srgbClr val="000000"/>
            </a:solidFill>
            <a:prstDash val="solid"/>
          </a:ln>
        </c:spPr>
        <c:txPr>
          <a:bodyPr rot="0" vert="horz"/>
          <a:lstStyle/>
          <a:p>
            <a:pPr>
              <a:defRPr sz="700"/>
            </a:pPr>
            <a:endParaRPr lang="ja-JP"/>
          </a:p>
        </c:txPr>
        <c:crossAx val="178597248"/>
        <c:crossesAt val="0"/>
        <c:auto val="1"/>
        <c:lblAlgn val="ctr"/>
        <c:lblOffset val="0"/>
        <c:tickMarkSkip val="5"/>
        <c:noMultiLvlLbl val="0"/>
      </c:catAx>
      <c:valAx>
        <c:axId val="178597248"/>
        <c:scaling>
          <c:orientation val="minMax"/>
          <c:max val="10000"/>
          <c:min val="-20000"/>
        </c:scaling>
        <c:delete val="0"/>
        <c:axPos val="l"/>
        <c:title>
          <c:tx>
            <c:rich>
              <a:bodyPr rot="0" vert="horz"/>
              <a:lstStyle/>
              <a:p>
                <a:pPr>
                  <a:defRPr sz="800"/>
                </a:pPr>
                <a:r>
                  <a:rPr lang="en-US" altLang="ja-JP" sz="800"/>
                  <a:t>(</a:t>
                </a:r>
                <a:r>
                  <a:rPr lang="ja-JP" altLang="en-US" sz="800"/>
                  <a:t>人</a:t>
                </a:r>
                <a:r>
                  <a:rPr lang="en-US" altLang="ja-JP" sz="800"/>
                  <a:t>)</a:t>
                </a:r>
                <a:endParaRPr lang="ja-JP" sz="800"/>
              </a:p>
            </c:rich>
          </c:tx>
          <c:layout>
            <c:manualLayout>
              <c:xMode val="edge"/>
              <c:yMode val="edge"/>
              <c:x val="3.2565160566877832E-2"/>
              <c:y val="9.7272696894690387E-4"/>
            </c:manualLayout>
          </c:layout>
          <c:overlay val="0"/>
        </c:title>
        <c:numFmt formatCode="#,##0;&quot;▲ &quot;#,##0" sourceLinked="0"/>
        <c:majorTickMark val="out"/>
        <c:minorTickMark val="out"/>
        <c:tickLblPos val="nextTo"/>
        <c:spPr>
          <a:ln w="12700">
            <a:solidFill>
              <a:srgbClr val="000000"/>
            </a:solidFill>
            <a:prstDash val="solid"/>
          </a:ln>
        </c:spPr>
        <c:txPr>
          <a:bodyPr rot="0" vert="horz"/>
          <a:lstStyle/>
          <a:p>
            <a:pPr>
              <a:defRPr sz="700"/>
            </a:pPr>
            <a:endParaRPr lang="ja-JP"/>
          </a:p>
        </c:txPr>
        <c:crossAx val="178595712"/>
        <c:crossesAt val="1"/>
        <c:crossBetween val="between"/>
        <c:majorUnit val="5000"/>
        <c:minorUnit val="5000"/>
      </c:valAx>
      <c:spPr>
        <a:noFill/>
        <a:ln w="12700">
          <a:noFill/>
          <a:prstDash val="solid"/>
        </a:ln>
      </c:spPr>
    </c:plotArea>
    <c:plotVisOnly val="1"/>
    <c:dispBlanksAs val="gap"/>
    <c:showDLblsOverMax val="0"/>
  </c:chart>
  <c:spPr>
    <a:solidFill>
      <a:sysClr val="window" lastClr="FFFFFF"/>
    </a:solidFill>
    <a:ln w="9525">
      <a:noFill/>
    </a:ln>
  </c:spPr>
  <c:txPr>
    <a:bodyPr/>
    <a:lstStyle/>
    <a:p>
      <a:pPr>
        <a:defRPr sz="1000" b="0" i="0" u="none" strike="noStrike" baseline="0">
          <a:solidFill>
            <a:srgbClr val="000000"/>
          </a:solidFill>
          <a:latin typeface="ＭＳ ゴシック" pitchFamily="49" charset="-128"/>
          <a:ea typeface="ＭＳ ゴシック" pitchFamily="49" charset="-128"/>
          <a:cs typeface="ＭＳ Ｐゴシック"/>
        </a:defRPr>
      </a:pPr>
      <a:endParaRPr lang="ja-JP"/>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ja-JP" sz="1400"/>
              <a:t>年齢別人口</a:t>
            </a:r>
          </a:p>
        </c:rich>
      </c:tx>
      <c:layout>
        <c:manualLayout>
          <c:xMode val="edge"/>
          <c:yMode val="edge"/>
          <c:x val="0.38311697530864197"/>
          <c:y val="1.5268518518518513E-3"/>
        </c:manualLayout>
      </c:layout>
      <c:overlay val="1"/>
      <c:spPr>
        <a:ln>
          <a:noFill/>
        </a:ln>
      </c:spPr>
    </c:title>
    <c:autoTitleDeleted val="0"/>
    <c:plotArea>
      <c:layout>
        <c:manualLayout>
          <c:layoutTarget val="inner"/>
          <c:xMode val="edge"/>
          <c:yMode val="edge"/>
          <c:x val="6.5972195793227231E-2"/>
          <c:y val="0.11072039908054972"/>
          <c:w val="0.88401175706527191"/>
          <c:h val="0.78454377985360524"/>
        </c:manualLayout>
      </c:layout>
      <c:lineChart>
        <c:grouping val="standard"/>
        <c:varyColors val="0"/>
        <c:ser>
          <c:idx val="0"/>
          <c:order val="0"/>
          <c:tx>
            <c:strRef>
              <c:f>G!$A$4</c:f>
              <c:strCache>
                <c:ptCount val="1"/>
                <c:pt idx="0">
                  <c:v>0～14歳 </c:v>
                </c:pt>
              </c:strCache>
            </c:strRef>
          </c:tx>
          <c:spPr>
            <a:ln w="19050">
              <a:solidFill>
                <a:srgbClr val="669900"/>
              </a:solidFill>
            </a:ln>
          </c:spPr>
          <c:marker>
            <c:symbol val="circle"/>
            <c:size val="3"/>
            <c:spPr>
              <a:solidFill>
                <a:srgbClr val="669900"/>
              </a:solidFill>
              <a:ln w="19050">
                <a:solidFill>
                  <a:srgbClr val="669900"/>
                </a:solidFill>
              </a:ln>
            </c:spPr>
          </c:marker>
          <c:dLbls>
            <c:dLbl>
              <c:idx val="0"/>
              <c:layout>
                <c:manualLayout>
                  <c:x val="-3.9120963443613599E-2"/>
                  <c:y val="-4.0722069031417056E-2"/>
                </c:manualLayout>
              </c:layout>
              <c:dLblPos val="r"/>
              <c:showLegendKey val="0"/>
              <c:showVal val="1"/>
              <c:showCatName val="0"/>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0-8A32-4309-9A5F-DB109F38CCAC}"/>
                </c:ext>
              </c:extLst>
            </c:dLbl>
            <c:dLbl>
              <c:idx val="2"/>
              <c:layout>
                <c:manualLayout>
                  <c:x val="-5.2916666666666667E-2"/>
                  <c:y val="-7.3691358024691359E-2"/>
                </c:manualLayout>
              </c:layout>
              <c:dLblPos val="r"/>
              <c:showLegendKey val="0"/>
              <c:showVal val="0"/>
              <c:showCatName val="0"/>
              <c:showSerName val="1"/>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8A32-4309-9A5F-DB109F38CCAC}"/>
                </c:ext>
              </c:extLst>
            </c:dLbl>
            <c:dLbl>
              <c:idx val="10"/>
              <c:delete val="1"/>
              <c:extLst>
                <c:ext xmlns:c15="http://schemas.microsoft.com/office/drawing/2012/chart" uri="{CE6537A1-D6FC-4f65-9D91-7224C49458BB}"/>
                <c:ext xmlns:c16="http://schemas.microsoft.com/office/drawing/2014/chart" uri="{C3380CC4-5D6E-409C-BE32-E72D297353CC}">
                  <c16:uniqueId val="{00000002-8A32-4309-9A5F-DB109F38CCAC}"/>
                </c:ext>
              </c:extLst>
            </c:dLbl>
            <c:dLbl>
              <c:idx val="11"/>
              <c:layout>
                <c:manualLayout>
                  <c:x val="1.5312999671173843E-2"/>
                  <c:y val="4.6461653587897417E-2"/>
                </c:manualLayout>
              </c:layout>
              <c:dLblPos val="r"/>
              <c:showLegendKey val="0"/>
              <c:showVal val="1"/>
              <c:showCatName val="0"/>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8A32-4309-9A5F-DB109F38CCAC}"/>
                </c:ext>
              </c:extLst>
            </c:dLbl>
            <c:numFmt formatCode="0&quot;万&quot;&quot;人&quot;" sourceLinked="0"/>
            <c:spPr>
              <a:noFill/>
              <a:ln>
                <a:noFill/>
              </a:ln>
              <a:effectLst/>
            </c:spPr>
            <c:dLblPos val="b"/>
            <c:showLegendKey val="0"/>
            <c:showVal val="0"/>
            <c:showCatName val="0"/>
            <c:showSerName val="0"/>
            <c:showPercent val="0"/>
            <c:showBubbleSize val="0"/>
            <c:separator>
</c:separator>
            <c:extLst>
              <c:ext xmlns:c15="http://schemas.microsoft.com/office/drawing/2012/chart" uri="{CE6537A1-D6FC-4f65-9D91-7224C49458BB}">
                <c15:showLeaderLines val="0"/>
              </c:ext>
            </c:extLst>
          </c:dLbls>
          <c:cat>
            <c:strRef>
              <c:f>G!$B$3:$N$3</c:f>
              <c:strCache>
                <c:ptCount val="13"/>
                <c:pt idx="0">
                  <c:v>1955</c:v>
                </c:pt>
                <c:pt idx="1">
                  <c:v>60</c:v>
                </c:pt>
                <c:pt idx="2">
                  <c:v>65</c:v>
                </c:pt>
                <c:pt idx="3">
                  <c:v>70</c:v>
                </c:pt>
                <c:pt idx="4">
                  <c:v>75</c:v>
                </c:pt>
                <c:pt idx="5">
                  <c:v>80</c:v>
                </c:pt>
                <c:pt idx="6">
                  <c:v>85</c:v>
                </c:pt>
                <c:pt idx="7">
                  <c:v>90</c:v>
                </c:pt>
                <c:pt idx="8">
                  <c:v>95</c:v>
                </c:pt>
                <c:pt idx="9">
                  <c:v>00</c:v>
                </c:pt>
                <c:pt idx="10">
                  <c:v>05</c:v>
                </c:pt>
                <c:pt idx="11">
                  <c:v>10</c:v>
                </c:pt>
                <c:pt idx="12">
                  <c:v>15</c:v>
                </c:pt>
              </c:strCache>
            </c:strRef>
          </c:cat>
          <c:val>
            <c:numRef>
              <c:f>G!$B$4:$N$4</c:f>
              <c:numCache>
                <c:formatCode>#,##0_);[Red]\(#,##0\)</c:formatCode>
                <c:ptCount val="13"/>
                <c:pt idx="0">
                  <c:v>316171</c:v>
                </c:pt>
                <c:pt idx="1">
                  <c:v>282596</c:v>
                </c:pt>
                <c:pt idx="2">
                  <c:v>218403</c:v>
                </c:pt>
                <c:pt idx="3">
                  <c:v>178457</c:v>
                </c:pt>
                <c:pt idx="4">
                  <c:v>168072</c:v>
                </c:pt>
                <c:pt idx="5">
                  <c:v>167310</c:v>
                </c:pt>
                <c:pt idx="6">
                  <c:v>162817</c:v>
                </c:pt>
                <c:pt idx="7">
                  <c:v>143884</c:v>
                </c:pt>
                <c:pt idx="8">
                  <c:v>126403</c:v>
                </c:pt>
                <c:pt idx="9">
                  <c:v>111982</c:v>
                </c:pt>
                <c:pt idx="10">
                  <c:v>100542</c:v>
                </c:pt>
                <c:pt idx="11">
                  <c:v>92218</c:v>
                </c:pt>
                <c:pt idx="12">
                  <c:v>86056</c:v>
                </c:pt>
              </c:numCache>
            </c:numRef>
          </c:val>
          <c:smooth val="0"/>
          <c:extLst>
            <c:ext xmlns:c16="http://schemas.microsoft.com/office/drawing/2014/chart" uri="{C3380CC4-5D6E-409C-BE32-E72D297353CC}">
              <c16:uniqueId val="{00000004-8A32-4309-9A5F-DB109F38CCAC}"/>
            </c:ext>
          </c:extLst>
        </c:ser>
        <c:ser>
          <c:idx val="1"/>
          <c:order val="1"/>
          <c:tx>
            <c:strRef>
              <c:f>G!$A$5</c:f>
              <c:strCache>
                <c:ptCount val="1"/>
                <c:pt idx="0">
                  <c:v>15～64歳 </c:v>
                </c:pt>
              </c:strCache>
            </c:strRef>
          </c:tx>
          <c:spPr>
            <a:ln w="19050">
              <a:solidFill>
                <a:srgbClr val="FF9900"/>
              </a:solidFill>
            </a:ln>
          </c:spPr>
          <c:marker>
            <c:symbol val="square"/>
            <c:size val="3"/>
            <c:spPr>
              <a:solidFill>
                <a:srgbClr val="FF9900"/>
              </a:solidFill>
              <a:ln w="19050">
                <a:solidFill>
                  <a:srgbClr val="FF9900"/>
                </a:solidFill>
              </a:ln>
            </c:spPr>
          </c:marker>
          <c:dPt>
            <c:idx val="9"/>
            <c:marker>
              <c:spPr>
                <a:solidFill>
                  <a:schemeClr val="accent6"/>
                </a:solidFill>
                <a:ln w="19050">
                  <a:solidFill>
                    <a:srgbClr val="FF9900"/>
                  </a:solidFill>
                </a:ln>
              </c:spPr>
            </c:marker>
            <c:bubble3D val="0"/>
            <c:extLst>
              <c:ext xmlns:c16="http://schemas.microsoft.com/office/drawing/2014/chart" uri="{C3380CC4-5D6E-409C-BE32-E72D297353CC}">
                <c16:uniqueId val="{00000005-8A32-4309-9A5F-DB109F38CCAC}"/>
              </c:ext>
            </c:extLst>
          </c:dPt>
          <c:dLbls>
            <c:dLbl>
              <c:idx val="0"/>
              <c:layout>
                <c:manualLayout>
                  <c:x val="-2.8843721912540733E-2"/>
                  <c:y val="-4.136279715793139E-2"/>
                </c:manualLayout>
              </c:layout>
              <c:numFmt formatCode="0&quot;万&quot;&quot;人&quot;" sourceLinked="0"/>
              <c:spPr/>
              <c:txPr>
                <a:bodyPr/>
                <a:lstStyle/>
                <a:p>
                  <a:pPr>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A32-4309-9A5F-DB109F38CCAC}"/>
                </c:ext>
              </c:extLst>
            </c:dLbl>
            <c:dLbl>
              <c:idx val="3"/>
              <c:layout>
                <c:manualLayout>
                  <c:x val="-4.1157407407407372E-2"/>
                  <c:y val="-5.2916666666666647E-2"/>
                </c:manualLayout>
              </c:layout>
              <c:numFmt formatCode="0&quot;万&quot;&quot;人&quot;" sourceLinked="0"/>
              <c:spPr/>
              <c:txPr>
                <a:bodyPr/>
                <a:lstStyle/>
                <a:p>
                  <a:pPr>
                    <a:defRPr/>
                  </a:pPr>
                  <a:endParaRPr lang="ja-JP"/>
                </a:p>
              </c:txPr>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7-8A32-4309-9A5F-DB109F38CCAC}"/>
                </c:ext>
              </c:extLst>
            </c:dLbl>
            <c:dLbl>
              <c:idx val="10"/>
              <c:delete val="1"/>
              <c:extLst>
                <c:ext xmlns:c15="http://schemas.microsoft.com/office/drawing/2012/chart" uri="{CE6537A1-D6FC-4f65-9D91-7224C49458BB}"/>
                <c:ext xmlns:c16="http://schemas.microsoft.com/office/drawing/2014/chart" uri="{C3380CC4-5D6E-409C-BE32-E72D297353CC}">
                  <c16:uniqueId val="{00000008-8A32-4309-9A5F-DB109F38CCAC}"/>
                </c:ext>
              </c:extLst>
            </c:dLbl>
            <c:dLbl>
              <c:idx val="11"/>
              <c:layout>
                <c:manualLayout>
                  <c:x val="2.7107747244660269E-2"/>
                  <c:y val="-6.4062148068772052E-3"/>
                </c:manualLayout>
              </c:layout>
              <c:tx>
                <c:rich>
                  <a:bodyPr/>
                  <a:lstStyle/>
                  <a:p>
                    <a:pPr>
                      <a:defRPr/>
                    </a:pPr>
                    <a:r>
                      <a:rPr lang="en-US" altLang="ja-JP"/>
                      <a:t>38</a:t>
                    </a:r>
                    <a:r>
                      <a:rPr lang="ja-JP" altLang="en-US"/>
                      <a:t>万人</a:t>
                    </a:r>
                  </a:p>
                </c:rich>
              </c:tx>
              <c:numFmt formatCode="0&quot;万&quot;&quot;人&quot;" sourceLinked="0"/>
              <c:sp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A32-4309-9A5F-DB109F38CCAC}"/>
                </c:ext>
              </c:extLst>
            </c:dLbl>
            <c:numFmt formatCode="0&quot;万&quot;&quot;人&quot;" sourceLinked="0"/>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strRef>
              <c:f>G!$B$3:$N$3</c:f>
              <c:strCache>
                <c:ptCount val="13"/>
                <c:pt idx="0">
                  <c:v>1955</c:v>
                </c:pt>
                <c:pt idx="1">
                  <c:v>60</c:v>
                </c:pt>
                <c:pt idx="2">
                  <c:v>65</c:v>
                </c:pt>
                <c:pt idx="3">
                  <c:v>70</c:v>
                </c:pt>
                <c:pt idx="4">
                  <c:v>75</c:v>
                </c:pt>
                <c:pt idx="5">
                  <c:v>80</c:v>
                </c:pt>
                <c:pt idx="6">
                  <c:v>85</c:v>
                </c:pt>
                <c:pt idx="7">
                  <c:v>90</c:v>
                </c:pt>
                <c:pt idx="8">
                  <c:v>95</c:v>
                </c:pt>
                <c:pt idx="9">
                  <c:v>00</c:v>
                </c:pt>
                <c:pt idx="10">
                  <c:v>05</c:v>
                </c:pt>
                <c:pt idx="11">
                  <c:v>10</c:v>
                </c:pt>
                <c:pt idx="12">
                  <c:v>15</c:v>
                </c:pt>
              </c:strCache>
            </c:strRef>
          </c:cat>
          <c:val>
            <c:numRef>
              <c:f>G!$B$5:$N$5</c:f>
              <c:numCache>
                <c:formatCode>#,##0_);[Red]\(#,##0\)</c:formatCode>
                <c:ptCount val="13"/>
                <c:pt idx="0">
                  <c:v>542730</c:v>
                </c:pt>
                <c:pt idx="1">
                  <c:v>531573</c:v>
                </c:pt>
                <c:pt idx="2">
                  <c:v>523286</c:v>
                </c:pt>
                <c:pt idx="3">
                  <c:v>508173</c:v>
                </c:pt>
                <c:pt idx="4">
                  <c:v>504941</c:v>
                </c:pt>
                <c:pt idx="5">
                  <c:v>509938</c:v>
                </c:pt>
                <c:pt idx="6">
                  <c:v>510054</c:v>
                </c:pt>
                <c:pt idx="7">
                  <c:v>494253</c:v>
                </c:pt>
                <c:pt idx="8">
                  <c:v>477919</c:v>
                </c:pt>
                <c:pt idx="9">
                  <c:v>460103</c:v>
                </c:pt>
                <c:pt idx="10">
                  <c:v>439471</c:v>
                </c:pt>
                <c:pt idx="11">
                  <c:v>414153</c:v>
                </c:pt>
                <c:pt idx="12">
                  <c:v>376877</c:v>
                </c:pt>
              </c:numCache>
            </c:numRef>
          </c:val>
          <c:smooth val="0"/>
          <c:extLst>
            <c:ext xmlns:c16="http://schemas.microsoft.com/office/drawing/2014/chart" uri="{C3380CC4-5D6E-409C-BE32-E72D297353CC}">
              <c16:uniqueId val="{0000000A-8A32-4309-9A5F-DB109F38CCAC}"/>
            </c:ext>
          </c:extLst>
        </c:ser>
        <c:ser>
          <c:idx val="2"/>
          <c:order val="2"/>
          <c:tx>
            <c:strRef>
              <c:f>G!$A$6</c:f>
              <c:strCache>
                <c:ptCount val="1"/>
                <c:pt idx="0">
                  <c:v>65歳以上 </c:v>
                </c:pt>
              </c:strCache>
            </c:strRef>
          </c:tx>
          <c:spPr>
            <a:ln w="19050">
              <a:solidFill>
                <a:schemeClr val="accent4"/>
              </a:solidFill>
            </a:ln>
          </c:spPr>
          <c:marker>
            <c:symbol val="triangle"/>
            <c:size val="3"/>
            <c:spPr>
              <a:solidFill>
                <a:schemeClr val="accent4"/>
              </a:solidFill>
              <a:ln w="19050">
                <a:solidFill>
                  <a:schemeClr val="accent4"/>
                </a:solidFill>
              </a:ln>
            </c:spPr>
          </c:marker>
          <c:dLbls>
            <c:dLbl>
              <c:idx val="0"/>
              <c:layout>
                <c:manualLayout>
                  <c:x val="-3.8982714200590712E-2"/>
                  <c:y val="-4.4217919229010395E-2"/>
                </c:manualLayout>
              </c:layout>
              <c:numFmt formatCode="0&quot;万&quot;&quot;人&quot;" sourceLinked="0"/>
              <c:spPr/>
              <c:txPr>
                <a:bodyPr/>
                <a:lstStyle/>
                <a:p>
                  <a:pPr>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A32-4309-9A5F-DB109F38CCAC}"/>
                </c:ext>
              </c:extLst>
            </c:dLbl>
            <c:dLbl>
              <c:idx val="3"/>
              <c:layout/>
              <c:dLblPos val="t"/>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C-8A32-4309-9A5F-DB109F38CCAC}"/>
                </c:ext>
              </c:extLst>
            </c:dLbl>
            <c:dLbl>
              <c:idx val="10"/>
              <c:delete val="1"/>
              <c:extLst>
                <c:ext xmlns:c15="http://schemas.microsoft.com/office/drawing/2012/chart" uri="{CE6537A1-D6FC-4f65-9D91-7224C49458BB}"/>
                <c:ext xmlns:c16="http://schemas.microsoft.com/office/drawing/2014/chart" uri="{C3380CC4-5D6E-409C-BE32-E72D297353CC}">
                  <c16:uniqueId val="{0000000D-8A32-4309-9A5F-DB109F38CCAC}"/>
                </c:ext>
              </c:extLst>
            </c:dLbl>
            <c:dLbl>
              <c:idx val="11"/>
              <c:layout>
                <c:manualLayout>
                  <c:x val="1.5825423161756929E-2"/>
                  <c:y val="-6.7866129695547922E-2"/>
                </c:manualLayout>
              </c:layout>
              <c:tx>
                <c:rich>
                  <a:bodyPr/>
                  <a:lstStyle/>
                  <a:p>
                    <a:pPr>
                      <a:defRPr/>
                    </a:pPr>
                    <a:r>
                      <a:rPr lang="en-US" altLang="ja-JP"/>
                      <a:t>22</a:t>
                    </a:r>
                    <a:r>
                      <a:rPr lang="ja-JP" altLang="en-US"/>
                      <a:t>万人</a:t>
                    </a:r>
                  </a:p>
                </c:rich>
              </c:tx>
              <c:numFmt formatCode="0&quot;万&quot;&quot;人&quot;" sourceLinked="0"/>
              <c:sp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8A32-4309-9A5F-DB109F38CCAC}"/>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strRef>
              <c:f>G!$B$3:$N$3</c:f>
              <c:strCache>
                <c:ptCount val="13"/>
                <c:pt idx="0">
                  <c:v>1955</c:v>
                </c:pt>
                <c:pt idx="1">
                  <c:v>60</c:v>
                </c:pt>
                <c:pt idx="2">
                  <c:v>65</c:v>
                </c:pt>
                <c:pt idx="3">
                  <c:v>70</c:v>
                </c:pt>
                <c:pt idx="4">
                  <c:v>75</c:v>
                </c:pt>
                <c:pt idx="5">
                  <c:v>80</c:v>
                </c:pt>
                <c:pt idx="6">
                  <c:v>85</c:v>
                </c:pt>
                <c:pt idx="7">
                  <c:v>90</c:v>
                </c:pt>
                <c:pt idx="8">
                  <c:v>95</c:v>
                </c:pt>
                <c:pt idx="9">
                  <c:v>00</c:v>
                </c:pt>
                <c:pt idx="10">
                  <c:v>05</c:v>
                </c:pt>
                <c:pt idx="11">
                  <c:v>10</c:v>
                </c:pt>
                <c:pt idx="12">
                  <c:v>15</c:v>
                </c:pt>
              </c:strCache>
            </c:strRef>
          </c:cat>
          <c:val>
            <c:numRef>
              <c:f>G!$B$6:$N$6</c:f>
              <c:numCache>
                <c:formatCode>#,##0_);[Red]\(#,##0\)</c:formatCode>
                <c:ptCount val="13"/>
                <c:pt idx="0">
                  <c:v>70156</c:v>
                </c:pt>
                <c:pt idx="1">
                  <c:v>74717</c:v>
                </c:pt>
                <c:pt idx="2">
                  <c:v>79931</c:v>
                </c:pt>
                <c:pt idx="3">
                  <c:v>86945</c:v>
                </c:pt>
                <c:pt idx="4">
                  <c:v>95831</c:v>
                </c:pt>
                <c:pt idx="5">
                  <c:v>107479</c:v>
                </c:pt>
                <c:pt idx="6">
                  <c:v>121744</c:v>
                </c:pt>
                <c:pt idx="7">
                  <c:v>142061</c:v>
                </c:pt>
                <c:pt idx="8">
                  <c:v>167040</c:v>
                </c:pt>
                <c:pt idx="9">
                  <c:v>189031</c:v>
                </c:pt>
                <c:pt idx="10">
                  <c:v>201103</c:v>
                </c:pt>
                <c:pt idx="11">
                  <c:v>207398</c:v>
                </c:pt>
                <c:pt idx="12">
                  <c:v>222648</c:v>
                </c:pt>
              </c:numCache>
            </c:numRef>
          </c:val>
          <c:smooth val="0"/>
          <c:extLst>
            <c:ext xmlns:c16="http://schemas.microsoft.com/office/drawing/2014/chart" uri="{C3380CC4-5D6E-409C-BE32-E72D297353CC}">
              <c16:uniqueId val="{0000000F-8A32-4309-9A5F-DB109F38CCAC}"/>
            </c:ext>
          </c:extLst>
        </c:ser>
        <c:ser>
          <c:idx val="3"/>
          <c:order val="3"/>
          <c:tx>
            <c:strRef>
              <c:f>G!$A$7</c:f>
              <c:strCache>
                <c:ptCount val="1"/>
                <c:pt idx="0">
                  <c:v>(75歳以上)</c:v>
                </c:pt>
              </c:strCache>
            </c:strRef>
          </c:tx>
          <c:spPr>
            <a:ln w="19050">
              <a:solidFill>
                <a:schemeClr val="accent4">
                  <a:lumMod val="60000"/>
                  <a:lumOff val="40000"/>
                </a:schemeClr>
              </a:solidFill>
              <a:prstDash val="sysDash"/>
            </a:ln>
          </c:spPr>
          <c:marker>
            <c:symbol val="triangle"/>
            <c:size val="3"/>
            <c:spPr>
              <a:solidFill>
                <a:schemeClr val="accent4">
                  <a:lumMod val="60000"/>
                  <a:lumOff val="40000"/>
                </a:schemeClr>
              </a:solidFill>
              <a:ln w="19050">
                <a:solidFill>
                  <a:schemeClr val="accent4">
                    <a:lumMod val="60000"/>
                    <a:lumOff val="40000"/>
                  </a:schemeClr>
                </a:solidFill>
              </a:ln>
            </c:spPr>
          </c:marker>
          <c:dLbls>
            <c:dLbl>
              <c:idx val="0"/>
              <c:layout>
                <c:manualLayout>
                  <c:x val="-3.111215264431148E-2"/>
                  <c:y val="-3.5316192078518729E-2"/>
                </c:manualLayout>
              </c:layout>
              <c:numFmt formatCode="0&quot;万&quot;&quot;人&quot;" sourceLinked="0"/>
              <c:spPr/>
              <c:txPr>
                <a:bodyPr/>
                <a:lstStyle/>
                <a:p>
                  <a:pPr>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8A32-4309-9A5F-DB109F38CCAC}"/>
                </c:ext>
              </c:extLst>
            </c:dLbl>
            <c:dLbl>
              <c:idx val="5"/>
              <c:layout>
                <c:manualLayout>
                  <c:x val="1.9770976521504658E-2"/>
                  <c:y val="8.8942007249093857E-3"/>
                </c:manualLayout>
              </c:layout>
              <c:tx>
                <c:rich>
                  <a:bodyPr wrap="square" lIns="38100" tIns="19050" rIns="38100" bIns="19050" anchor="ctr">
                    <a:noAutofit/>
                  </a:bodyPr>
                  <a:lstStyle/>
                  <a:p>
                    <a:pPr>
                      <a:defRPr/>
                    </a:pPr>
                    <a:r>
                      <a:rPr lang="en-US" altLang="ja-JP"/>
                      <a:t>(65</a:t>
                    </a:r>
                    <a:r>
                      <a:rPr lang="ja-JP" altLang="en-US"/>
                      <a:t>歳以上のうち</a:t>
                    </a:r>
                    <a:r>
                      <a:rPr lang="en-US" altLang="ja-JP"/>
                      <a:t>75</a:t>
                    </a:r>
                    <a:r>
                      <a:rPr lang="ja-JP" altLang="en-US"/>
                      <a:t>歳以上</a:t>
                    </a:r>
                    <a:r>
                      <a:rPr lang="en-US" altLang="ja-JP"/>
                      <a:t>)</a:t>
                    </a:r>
                  </a:p>
                </c:rich>
              </c:tx>
              <c:spPr>
                <a:noFill/>
                <a:ln>
                  <a:noFill/>
                </a:ln>
                <a:effectLst/>
              </c:spPr>
              <c:dLblPos val="r"/>
              <c:showLegendKey val="0"/>
              <c:showVal val="0"/>
              <c:showCatName val="0"/>
              <c:showSerName val="1"/>
              <c:showPercent val="0"/>
              <c:showBubbleSize val="0"/>
              <c:extLst>
                <c:ext xmlns:c15="http://schemas.microsoft.com/office/drawing/2012/chart" uri="{CE6537A1-D6FC-4f65-9D91-7224C49458BB}">
                  <c15:layout>
                    <c:manualLayout>
                      <c:w val="0.40844589548257687"/>
                      <c:h val="0.12988095238095237"/>
                    </c:manualLayout>
                  </c15:layout>
                </c:ext>
                <c:ext xmlns:c16="http://schemas.microsoft.com/office/drawing/2014/chart" uri="{C3380CC4-5D6E-409C-BE32-E72D297353CC}">
                  <c16:uniqueId val="{00000011-8A32-4309-9A5F-DB109F38CCAC}"/>
                </c:ext>
              </c:extLst>
            </c:dLbl>
            <c:dLbl>
              <c:idx val="10"/>
              <c:delete val="1"/>
              <c:extLst>
                <c:ext xmlns:c15="http://schemas.microsoft.com/office/drawing/2012/chart" uri="{CE6537A1-D6FC-4f65-9D91-7224C49458BB}"/>
                <c:ext xmlns:c16="http://schemas.microsoft.com/office/drawing/2014/chart" uri="{C3380CC4-5D6E-409C-BE32-E72D297353CC}">
                  <c16:uniqueId val="{00000012-8A32-4309-9A5F-DB109F38CCAC}"/>
                </c:ext>
              </c:extLst>
            </c:dLbl>
            <c:dLbl>
              <c:idx val="11"/>
              <c:layout>
                <c:manualLayout>
                  <c:x val="2.0379501769456763E-2"/>
                  <c:y val="-4.3785857063883722E-2"/>
                </c:manualLayout>
              </c:layout>
              <c:tx>
                <c:rich>
                  <a:bodyPr/>
                  <a:lstStyle/>
                  <a:p>
                    <a:pPr>
                      <a:defRPr/>
                    </a:pPr>
                    <a:r>
                      <a:rPr lang="ja-JP" altLang="en-US"/>
                      <a:t>（</a:t>
                    </a:r>
                    <a:fld id="{DDC870D8-18EB-4818-A4FE-09E2A77DBA2E}" type="VALUE">
                      <a:rPr lang="ja-JP" altLang="en-US"/>
                      <a:pPr>
                        <a:defRPr/>
                      </a:pPr>
                      <a:t>[値]</a:t>
                    </a:fld>
                    <a:r>
                      <a:rPr lang="ja-JP" altLang="en-US"/>
                      <a:t>）</a:t>
                    </a:r>
                  </a:p>
                </c:rich>
              </c:tx>
              <c:numFmt formatCode="0&quot;万&quot;&quot;人&quot;" sourceLinked="0"/>
              <c:spPr/>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3-8A32-4309-9A5F-DB109F38CCAC}"/>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strRef>
              <c:f>G!$B$3:$N$3</c:f>
              <c:strCache>
                <c:ptCount val="13"/>
                <c:pt idx="0">
                  <c:v>1955</c:v>
                </c:pt>
                <c:pt idx="1">
                  <c:v>60</c:v>
                </c:pt>
                <c:pt idx="2">
                  <c:v>65</c:v>
                </c:pt>
                <c:pt idx="3">
                  <c:v>70</c:v>
                </c:pt>
                <c:pt idx="4">
                  <c:v>75</c:v>
                </c:pt>
                <c:pt idx="5">
                  <c:v>80</c:v>
                </c:pt>
                <c:pt idx="6">
                  <c:v>85</c:v>
                </c:pt>
                <c:pt idx="7">
                  <c:v>90</c:v>
                </c:pt>
                <c:pt idx="8">
                  <c:v>95</c:v>
                </c:pt>
                <c:pt idx="9">
                  <c:v>00</c:v>
                </c:pt>
                <c:pt idx="10">
                  <c:v>05</c:v>
                </c:pt>
                <c:pt idx="11">
                  <c:v>10</c:v>
                </c:pt>
                <c:pt idx="12">
                  <c:v>15</c:v>
                </c:pt>
              </c:strCache>
            </c:strRef>
          </c:cat>
          <c:val>
            <c:numRef>
              <c:f>G!$B$7:$N$7</c:f>
              <c:numCache>
                <c:formatCode>#,##0_);[Red]\(#,##0\)</c:formatCode>
                <c:ptCount val="13"/>
                <c:pt idx="0">
                  <c:v>23351</c:v>
                </c:pt>
                <c:pt idx="1">
                  <c:v>26438</c:v>
                </c:pt>
                <c:pt idx="2">
                  <c:v>27832</c:v>
                </c:pt>
                <c:pt idx="3">
                  <c:v>30306</c:v>
                </c:pt>
                <c:pt idx="4">
                  <c:v>35535</c:v>
                </c:pt>
                <c:pt idx="5">
                  <c:v>41729</c:v>
                </c:pt>
                <c:pt idx="6">
                  <c:v>49559</c:v>
                </c:pt>
                <c:pt idx="7">
                  <c:v>59900</c:v>
                </c:pt>
                <c:pt idx="8">
                  <c:v>70470</c:v>
                </c:pt>
                <c:pt idx="9">
                  <c:v>85685</c:v>
                </c:pt>
                <c:pt idx="10">
                  <c:v>104864</c:v>
                </c:pt>
                <c:pt idx="11">
                  <c:v>118736</c:v>
                </c:pt>
                <c:pt idx="12">
                  <c:v>121398</c:v>
                </c:pt>
              </c:numCache>
            </c:numRef>
          </c:val>
          <c:smooth val="0"/>
          <c:extLst>
            <c:ext xmlns:c16="http://schemas.microsoft.com/office/drawing/2014/chart" uri="{C3380CC4-5D6E-409C-BE32-E72D297353CC}">
              <c16:uniqueId val="{00000014-8A32-4309-9A5F-DB109F38CCAC}"/>
            </c:ext>
          </c:extLst>
        </c:ser>
        <c:dLbls>
          <c:showLegendKey val="0"/>
          <c:showVal val="0"/>
          <c:showCatName val="0"/>
          <c:showSerName val="0"/>
          <c:showPercent val="0"/>
          <c:showBubbleSize val="0"/>
        </c:dLbls>
        <c:marker val="1"/>
        <c:smooth val="0"/>
        <c:axId val="84300928"/>
        <c:axId val="84302848"/>
      </c:lineChart>
      <c:catAx>
        <c:axId val="84300928"/>
        <c:scaling>
          <c:orientation val="minMax"/>
        </c:scaling>
        <c:delete val="0"/>
        <c:axPos val="b"/>
        <c:numFmt formatCode="General" sourceLinked="0"/>
        <c:majorTickMark val="out"/>
        <c:minorTickMark val="none"/>
        <c:tickLblPos val="nextTo"/>
        <c:spPr>
          <a:ln w="12700">
            <a:solidFill>
              <a:schemeClr val="tx1"/>
            </a:solidFill>
          </a:ln>
        </c:spPr>
        <c:txPr>
          <a:bodyPr/>
          <a:lstStyle/>
          <a:p>
            <a:pPr>
              <a:defRPr sz="700"/>
            </a:pPr>
            <a:endParaRPr lang="ja-JP"/>
          </a:p>
        </c:txPr>
        <c:crossAx val="84302848"/>
        <c:crosses val="autoZero"/>
        <c:auto val="1"/>
        <c:lblAlgn val="ctr"/>
        <c:lblOffset val="100"/>
        <c:noMultiLvlLbl val="0"/>
      </c:catAx>
      <c:valAx>
        <c:axId val="84302848"/>
        <c:scaling>
          <c:orientation val="minMax"/>
          <c:min val="0"/>
        </c:scaling>
        <c:delete val="0"/>
        <c:axPos val="l"/>
        <c:majorGridlines>
          <c:spPr>
            <a:ln w="6350">
              <a:noFill/>
              <a:prstDash val="dash"/>
            </a:ln>
          </c:spPr>
        </c:majorGridlines>
        <c:title>
          <c:tx>
            <c:rich>
              <a:bodyPr rot="0" vert="horz"/>
              <a:lstStyle/>
              <a:p>
                <a:pPr>
                  <a:defRPr/>
                </a:pPr>
                <a:r>
                  <a:rPr lang="ja-JP"/>
                  <a:t>（万人）</a:t>
                </a:r>
              </a:p>
            </c:rich>
          </c:tx>
          <c:layout>
            <c:manualLayout>
              <c:xMode val="edge"/>
              <c:yMode val="edge"/>
              <c:x val="1.1111693078276503E-3"/>
              <c:y val="1.3403759312694606E-3"/>
            </c:manualLayout>
          </c:layout>
          <c:overlay val="0"/>
        </c:title>
        <c:numFmt formatCode="#,##0_);[Red]\(#,##0\)" sourceLinked="1"/>
        <c:majorTickMark val="out"/>
        <c:minorTickMark val="none"/>
        <c:tickLblPos val="nextTo"/>
        <c:spPr>
          <a:ln w="12700">
            <a:solidFill>
              <a:schemeClr val="tx1"/>
            </a:solidFill>
          </a:ln>
        </c:spPr>
        <c:txPr>
          <a:bodyPr/>
          <a:lstStyle/>
          <a:p>
            <a:pPr>
              <a:defRPr sz="800"/>
            </a:pPr>
            <a:endParaRPr lang="ja-JP"/>
          </a:p>
        </c:txPr>
        <c:crossAx val="84300928"/>
        <c:crosses val="autoZero"/>
        <c:crossBetween val="between"/>
        <c:majorUnit val="100000"/>
        <c:dispUnits>
          <c:builtInUnit val="tenThousands"/>
        </c:dispUnits>
      </c:valAx>
    </c:plotArea>
    <c:plotVisOnly val="1"/>
    <c:dispBlanksAs val="gap"/>
    <c:showDLblsOverMax val="0"/>
  </c:chart>
  <c:spPr>
    <a:ln>
      <a:noFill/>
    </a:ln>
  </c:spPr>
  <c:txPr>
    <a:bodyPr/>
    <a:lstStyle/>
    <a:p>
      <a:pPr>
        <a:defRPr b="0">
          <a:latin typeface="游ゴシック Medium" panose="020B0500000000000000" pitchFamily="50" charset="-128"/>
          <a:ea typeface="游ゴシック Medium" panose="020B0500000000000000" pitchFamily="50" charset="-128"/>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236626923202756E-2"/>
          <c:y val="6.7399005502557119E-2"/>
          <c:w val="0.90899345087871508"/>
          <c:h val="0.87622189392984595"/>
        </c:manualLayout>
      </c:layout>
      <c:barChart>
        <c:barDir val="bar"/>
        <c:grouping val="stacked"/>
        <c:varyColors val="0"/>
        <c:ser>
          <c:idx val="2"/>
          <c:order val="2"/>
          <c:invertIfNegative val="0"/>
          <c:cat>
            <c:strRef>
              <c:f>'年齢各歳 (2)'!$G$4:$G$104</c:f>
              <c:strCache>
                <c:ptCount val="101"/>
                <c:pt idx="0">
                  <c:v>0歳</c:v>
                </c:pt>
                <c:pt idx="1">
                  <c:v>1歳</c:v>
                </c:pt>
                <c:pt idx="2">
                  <c:v>2歳</c:v>
                </c:pt>
                <c:pt idx="3">
                  <c:v>3歳</c:v>
                </c:pt>
                <c:pt idx="4">
                  <c:v>4歳</c:v>
                </c:pt>
                <c:pt idx="5">
                  <c:v>5歳</c:v>
                </c:pt>
                <c:pt idx="6">
                  <c:v>6歳</c:v>
                </c:pt>
                <c:pt idx="7">
                  <c:v>7歳</c:v>
                </c:pt>
                <c:pt idx="8">
                  <c:v>8歳</c:v>
                </c:pt>
                <c:pt idx="9">
                  <c:v>9歳</c:v>
                </c:pt>
                <c:pt idx="10">
                  <c:v>10歳</c:v>
                </c:pt>
                <c:pt idx="11">
                  <c:v>11歳</c:v>
                </c:pt>
                <c:pt idx="12">
                  <c:v>12歳</c:v>
                </c:pt>
                <c:pt idx="13">
                  <c:v>13歳</c:v>
                </c:pt>
                <c:pt idx="14">
                  <c:v>14歳</c:v>
                </c:pt>
                <c:pt idx="15">
                  <c:v>15歳</c:v>
                </c:pt>
                <c:pt idx="16">
                  <c:v>16歳</c:v>
                </c:pt>
                <c:pt idx="17">
                  <c:v>17歳</c:v>
                </c:pt>
                <c:pt idx="18">
                  <c:v>18歳</c:v>
                </c:pt>
                <c:pt idx="19">
                  <c:v>19歳</c:v>
                </c:pt>
                <c:pt idx="20">
                  <c:v>20歳</c:v>
                </c:pt>
                <c:pt idx="21">
                  <c:v>21歳</c:v>
                </c:pt>
                <c:pt idx="22">
                  <c:v>22歳</c:v>
                </c:pt>
                <c:pt idx="23">
                  <c:v>23歳</c:v>
                </c:pt>
                <c:pt idx="24">
                  <c:v>24歳</c:v>
                </c:pt>
                <c:pt idx="25">
                  <c:v>25歳</c:v>
                </c:pt>
                <c:pt idx="26">
                  <c:v>26歳</c:v>
                </c:pt>
                <c:pt idx="27">
                  <c:v>27歳</c:v>
                </c:pt>
                <c:pt idx="28">
                  <c:v>28歳</c:v>
                </c:pt>
                <c:pt idx="29">
                  <c:v>29歳</c:v>
                </c:pt>
                <c:pt idx="30">
                  <c:v>30歳</c:v>
                </c:pt>
                <c:pt idx="31">
                  <c:v>31歳</c:v>
                </c:pt>
                <c:pt idx="32">
                  <c:v>32歳</c:v>
                </c:pt>
                <c:pt idx="33">
                  <c:v>33歳</c:v>
                </c:pt>
                <c:pt idx="34">
                  <c:v>34歳</c:v>
                </c:pt>
                <c:pt idx="35">
                  <c:v>35歳</c:v>
                </c:pt>
                <c:pt idx="36">
                  <c:v>36歳</c:v>
                </c:pt>
                <c:pt idx="37">
                  <c:v>37歳</c:v>
                </c:pt>
                <c:pt idx="38">
                  <c:v>38歳</c:v>
                </c:pt>
                <c:pt idx="39">
                  <c:v>39歳</c:v>
                </c:pt>
                <c:pt idx="40">
                  <c:v>40歳</c:v>
                </c:pt>
                <c:pt idx="41">
                  <c:v>41歳</c:v>
                </c:pt>
                <c:pt idx="42">
                  <c:v>42歳</c:v>
                </c:pt>
                <c:pt idx="43">
                  <c:v>43歳</c:v>
                </c:pt>
                <c:pt idx="44">
                  <c:v>44歳</c:v>
                </c:pt>
                <c:pt idx="45">
                  <c:v>45歳</c:v>
                </c:pt>
                <c:pt idx="46">
                  <c:v>46歳</c:v>
                </c:pt>
                <c:pt idx="47">
                  <c:v>47歳</c:v>
                </c:pt>
                <c:pt idx="48">
                  <c:v>48歳</c:v>
                </c:pt>
                <c:pt idx="49">
                  <c:v>49歳</c:v>
                </c:pt>
                <c:pt idx="50">
                  <c:v>50歳</c:v>
                </c:pt>
                <c:pt idx="51">
                  <c:v>51歳</c:v>
                </c:pt>
                <c:pt idx="52">
                  <c:v>52歳</c:v>
                </c:pt>
                <c:pt idx="53">
                  <c:v>53歳</c:v>
                </c:pt>
                <c:pt idx="54">
                  <c:v>54歳</c:v>
                </c:pt>
                <c:pt idx="55">
                  <c:v>55歳</c:v>
                </c:pt>
                <c:pt idx="56">
                  <c:v>56歳</c:v>
                </c:pt>
                <c:pt idx="57">
                  <c:v>57歳</c:v>
                </c:pt>
                <c:pt idx="58">
                  <c:v>58歳</c:v>
                </c:pt>
                <c:pt idx="59">
                  <c:v>59歳</c:v>
                </c:pt>
                <c:pt idx="60">
                  <c:v>60歳</c:v>
                </c:pt>
                <c:pt idx="61">
                  <c:v>61歳</c:v>
                </c:pt>
                <c:pt idx="62">
                  <c:v>62歳</c:v>
                </c:pt>
                <c:pt idx="63">
                  <c:v>63歳</c:v>
                </c:pt>
                <c:pt idx="64">
                  <c:v>64歳</c:v>
                </c:pt>
                <c:pt idx="65">
                  <c:v>65歳</c:v>
                </c:pt>
                <c:pt idx="66">
                  <c:v>66歳</c:v>
                </c:pt>
                <c:pt idx="67">
                  <c:v>67歳</c:v>
                </c:pt>
                <c:pt idx="68">
                  <c:v>68歳</c:v>
                </c:pt>
                <c:pt idx="69">
                  <c:v>69歳</c:v>
                </c:pt>
                <c:pt idx="70">
                  <c:v>70歳</c:v>
                </c:pt>
                <c:pt idx="71">
                  <c:v>71歳</c:v>
                </c:pt>
                <c:pt idx="72">
                  <c:v>72歳</c:v>
                </c:pt>
                <c:pt idx="73">
                  <c:v>73歳</c:v>
                </c:pt>
                <c:pt idx="74">
                  <c:v>74歳</c:v>
                </c:pt>
                <c:pt idx="75">
                  <c:v>75歳</c:v>
                </c:pt>
                <c:pt idx="76">
                  <c:v>76歳</c:v>
                </c:pt>
                <c:pt idx="77">
                  <c:v>77歳</c:v>
                </c:pt>
                <c:pt idx="78">
                  <c:v>78歳</c:v>
                </c:pt>
                <c:pt idx="79">
                  <c:v>79歳</c:v>
                </c:pt>
                <c:pt idx="80">
                  <c:v>80歳</c:v>
                </c:pt>
                <c:pt idx="81">
                  <c:v>81歳</c:v>
                </c:pt>
                <c:pt idx="82">
                  <c:v>82歳</c:v>
                </c:pt>
                <c:pt idx="83">
                  <c:v>83歳</c:v>
                </c:pt>
                <c:pt idx="84">
                  <c:v>84歳</c:v>
                </c:pt>
                <c:pt idx="85">
                  <c:v>85歳</c:v>
                </c:pt>
                <c:pt idx="86">
                  <c:v>86歳</c:v>
                </c:pt>
                <c:pt idx="87">
                  <c:v>87歳</c:v>
                </c:pt>
                <c:pt idx="88">
                  <c:v>88歳</c:v>
                </c:pt>
                <c:pt idx="89">
                  <c:v>89歳</c:v>
                </c:pt>
                <c:pt idx="90">
                  <c:v>90歳</c:v>
                </c:pt>
                <c:pt idx="91">
                  <c:v>91歳</c:v>
                </c:pt>
                <c:pt idx="92">
                  <c:v>92歳</c:v>
                </c:pt>
                <c:pt idx="93">
                  <c:v>93歳</c:v>
                </c:pt>
                <c:pt idx="94">
                  <c:v>94歳</c:v>
                </c:pt>
                <c:pt idx="95">
                  <c:v>95歳</c:v>
                </c:pt>
                <c:pt idx="96">
                  <c:v>96歳</c:v>
                </c:pt>
                <c:pt idx="97">
                  <c:v>97歳</c:v>
                </c:pt>
                <c:pt idx="98">
                  <c:v>98歳</c:v>
                </c:pt>
                <c:pt idx="99">
                  <c:v>99歳</c:v>
                </c:pt>
                <c:pt idx="100">
                  <c:v>100歳以上</c:v>
                </c:pt>
              </c:strCache>
            </c:strRef>
          </c:cat>
          <c:val>
            <c:numRef>
              <c:f>'年齢各歳 (2)'!$J$4:$J$104</c:f>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00-9CD7-4939-8975-3601AD6C0248}"/>
            </c:ext>
          </c:extLst>
        </c:ser>
        <c:ser>
          <c:idx val="3"/>
          <c:order val="3"/>
          <c:spPr>
            <a:solidFill>
              <a:schemeClr val="accent1">
                <a:lumMod val="20000"/>
                <a:lumOff val="80000"/>
              </a:schemeClr>
            </a:solidFill>
            <a:ln w="3175">
              <a:noFill/>
              <a:prstDash val="solid"/>
            </a:ln>
          </c:spPr>
          <c:invertIfNegative val="0"/>
          <c:dPt>
            <c:idx val="15"/>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02-9CD7-4939-8975-3601AD6C0248}"/>
              </c:ext>
            </c:extLst>
          </c:dPt>
          <c:dPt>
            <c:idx val="16"/>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04-9CD7-4939-8975-3601AD6C0248}"/>
              </c:ext>
            </c:extLst>
          </c:dPt>
          <c:dPt>
            <c:idx val="17"/>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06-9CD7-4939-8975-3601AD6C0248}"/>
              </c:ext>
            </c:extLst>
          </c:dPt>
          <c:dPt>
            <c:idx val="18"/>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08-9CD7-4939-8975-3601AD6C0248}"/>
              </c:ext>
            </c:extLst>
          </c:dPt>
          <c:dPt>
            <c:idx val="19"/>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0A-9CD7-4939-8975-3601AD6C0248}"/>
              </c:ext>
            </c:extLst>
          </c:dPt>
          <c:dPt>
            <c:idx val="20"/>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0C-9CD7-4939-8975-3601AD6C0248}"/>
              </c:ext>
            </c:extLst>
          </c:dPt>
          <c:dPt>
            <c:idx val="21"/>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0E-9CD7-4939-8975-3601AD6C0248}"/>
              </c:ext>
            </c:extLst>
          </c:dPt>
          <c:dPt>
            <c:idx val="22"/>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10-9CD7-4939-8975-3601AD6C0248}"/>
              </c:ext>
            </c:extLst>
          </c:dPt>
          <c:dPt>
            <c:idx val="23"/>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12-9CD7-4939-8975-3601AD6C0248}"/>
              </c:ext>
            </c:extLst>
          </c:dPt>
          <c:dPt>
            <c:idx val="24"/>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14-9CD7-4939-8975-3601AD6C0248}"/>
              </c:ext>
            </c:extLst>
          </c:dPt>
          <c:dPt>
            <c:idx val="25"/>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16-9CD7-4939-8975-3601AD6C0248}"/>
              </c:ext>
            </c:extLst>
          </c:dPt>
          <c:dPt>
            <c:idx val="26"/>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18-9CD7-4939-8975-3601AD6C0248}"/>
              </c:ext>
            </c:extLst>
          </c:dPt>
          <c:dPt>
            <c:idx val="27"/>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1A-9CD7-4939-8975-3601AD6C0248}"/>
              </c:ext>
            </c:extLst>
          </c:dPt>
          <c:dPt>
            <c:idx val="28"/>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1C-9CD7-4939-8975-3601AD6C0248}"/>
              </c:ext>
            </c:extLst>
          </c:dPt>
          <c:dPt>
            <c:idx val="29"/>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1E-9CD7-4939-8975-3601AD6C0248}"/>
              </c:ext>
            </c:extLst>
          </c:dPt>
          <c:dPt>
            <c:idx val="30"/>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20-9CD7-4939-8975-3601AD6C0248}"/>
              </c:ext>
            </c:extLst>
          </c:dPt>
          <c:dPt>
            <c:idx val="31"/>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22-9CD7-4939-8975-3601AD6C0248}"/>
              </c:ext>
            </c:extLst>
          </c:dPt>
          <c:dPt>
            <c:idx val="32"/>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24-9CD7-4939-8975-3601AD6C0248}"/>
              </c:ext>
            </c:extLst>
          </c:dPt>
          <c:dPt>
            <c:idx val="33"/>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26-9CD7-4939-8975-3601AD6C0248}"/>
              </c:ext>
            </c:extLst>
          </c:dPt>
          <c:dPt>
            <c:idx val="34"/>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28-9CD7-4939-8975-3601AD6C0248}"/>
              </c:ext>
            </c:extLst>
          </c:dPt>
          <c:dPt>
            <c:idx val="35"/>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2A-9CD7-4939-8975-3601AD6C0248}"/>
              </c:ext>
            </c:extLst>
          </c:dPt>
          <c:dPt>
            <c:idx val="36"/>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2C-9CD7-4939-8975-3601AD6C0248}"/>
              </c:ext>
            </c:extLst>
          </c:dPt>
          <c:dPt>
            <c:idx val="37"/>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2E-9CD7-4939-8975-3601AD6C0248}"/>
              </c:ext>
            </c:extLst>
          </c:dPt>
          <c:dPt>
            <c:idx val="38"/>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30-9CD7-4939-8975-3601AD6C0248}"/>
              </c:ext>
            </c:extLst>
          </c:dPt>
          <c:dPt>
            <c:idx val="39"/>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32-9CD7-4939-8975-3601AD6C0248}"/>
              </c:ext>
            </c:extLst>
          </c:dPt>
          <c:dPt>
            <c:idx val="40"/>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34-9CD7-4939-8975-3601AD6C0248}"/>
              </c:ext>
            </c:extLst>
          </c:dPt>
          <c:dPt>
            <c:idx val="41"/>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36-9CD7-4939-8975-3601AD6C0248}"/>
              </c:ext>
            </c:extLst>
          </c:dPt>
          <c:dPt>
            <c:idx val="42"/>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38-9CD7-4939-8975-3601AD6C0248}"/>
              </c:ext>
            </c:extLst>
          </c:dPt>
          <c:dPt>
            <c:idx val="43"/>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3A-9CD7-4939-8975-3601AD6C0248}"/>
              </c:ext>
            </c:extLst>
          </c:dPt>
          <c:dPt>
            <c:idx val="44"/>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3C-9CD7-4939-8975-3601AD6C0248}"/>
              </c:ext>
            </c:extLst>
          </c:dPt>
          <c:dPt>
            <c:idx val="45"/>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3E-9CD7-4939-8975-3601AD6C0248}"/>
              </c:ext>
            </c:extLst>
          </c:dPt>
          <c:dPt>
            <c:idx val="46"/>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40-9CD7-4939-8975-3601AD6C0248}"/>
              </c:ext>
            </c:extLst>
          </c:dPt>
          <c:dPt>
            <c:idx val="47"/>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42-9CD7-4939-8975-3601AD6C0248}"/>
              </c:ext>
            </c:extLst>
          </c:dPt>
          <c:dPt>
            <c:idx val="48"/>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44-9CD7-4939-8975-3601AD6C0248}"/>
              </c:ext>
            </c:extLst>
          </c:dPt>
          <c:dPt>
            <c:idx val="49"/>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46-9CD7-4939-8975-3601AD6C0248}"/>
              </c:ext>
            </c:extLst>
          </c:dPt>
          <c:dPt>
            <c:idx val="50"/>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48-9CD7-4939-8975-3601AD6C0248}"/>
              </c:ext>
            </c:extLst>
          </c:dPt>
          <c:dPt>
            <c:idx val="51"/>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4A-9CD7-4939-8975-3601AD6C0248}"/>
              </c:ext>
            </c:extLst>
          </c:dPt>
          <c:dPt>
            <c:idx val="52"/>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4C-9CD7-4939-8975-3601AD6C0248}"/>
              </c:ext>
            </c:extLst>
          </c:dPt>
          <c:dPt>
            <c:idx val="53"/>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4E-9CD7-4939-8975-3601AD6C0248}"/>
              </c:ext>
            </c:extLst>
          </c:dPt>
          <c:dPt>
            <c:idx val="54"/>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50-9CD7-4939-8975-3601AD6C0248}"/>
              </c:ext>
            </c:extLst>
          </c:dPt>
          <c:dPt>
            <c:idx val="55"/>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52-9CD7-4939-8975-3601AD6C0248}"/>
              </c:ext>
            </c:extLst>
          </c:dPt>
          <c:dPt>
            <c:idx val="56"/>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54-9CD7-4939-8975-3601AD6C0248}"/>
              </c:ext>
            </c:extLst>
          </c:dPt>
          <c:dPt>
            <c:idx val="57"/>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56-9CD7-4939-8975-3601AD6C0248}"/>
              </c:ext>
            </c:extLst>
          </c:dPt>
          <c:dPt>
            <c:idx val="58"/>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58-9CD7-4939-8975-3601AD6C0248}"/>
              </c:ext>
            </c:extLst>
          </c:dPt>
          <c:dPt>
            <c:idx val="59"/>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5A-9CD7-4939-8975-3601AD6C0248}"/>
              </c:ext>
            </c:extLst>
          </c:dPt>
          <c:dPt>
            <c:idx val="60"/>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5C-9CD7-4939-8975-3601AD6C0248}"/>
              </c:ext>
            </c:extLst>
          </c:dPt>
          <c:dPt>
            <c:idx val="61"/>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5E-9CD7-4939-8975-3601AD6C0248}"/>
              </c:ext>
            </c:extLst>
          </c:dPt>
          <c:dPt>
            <c:idx val="62"/>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60-9CD7-4939-8975-3601AD6C0248}"/>
              </c:ext>
            </c:extLst>
          </c:dPt>
          <c:dPt>
            <c:idx val="63"/>
            <c:invertIfNegative val="0"/>
            <c:bubble3D val="0"/>
            <c:spPr>
              <a:solidFill>
                <a:schemeClr val="accent1">
                  <a:lumMod val="60000"/>
                  <a:lumOff val="40000"/>
                </a:schemeClr>
              </a:solidFill>
              <a:ln w="3175">
                <a:noFill/>
                <a:prstDash val="solid"/>
              </a:ln>
            </c:spPr>
            <c:extLst>
              <c:ext xmlns:c16="http://schemas.microsoft.com/office/drawing/2014/chart" uri="{C3380CC4-5D6E-409C-BE32-E72D297353CC}">
                <c16:uniqueId val="{00000062-9CD7-4939-8975-3601AD6C0248}"/>
              </c:ext>
            </c:extLst>
          </c:dPt>
          <c:cat>
            <c:strRef>
              <c:f>'年齢各歳 (2)'!$G$4:$G$104</c:f>
              <c:strCache>
                <c:ptCount val="101"/>
                <c:pt idx="0">
                  <c:v>0歳</c:v>
                </c:pt>
                <c:pt idx="1">
                  <c:v>1歳</c:v>
                </c:pt>
                <c:pt idx="2">
                  <c:v>2歳</c:v>
                </c:pt>
                <c:pt idx="3">
                  <c:v>3歳</c:v>
                </c:pt>
                <c:pt idx="4">
                  <c:v>4歳</c:v>
                </c:pt>
                <c:pt idx="5">
                  <c:v>5歳</c:v>
                </c:pt>
                <c:pt idx="6">
                  <c:v>6歳</c:v>
                </c:pt>
                <c:pt idx="7">
                  <c:v>7歳</c:v>
                </c:pt>
                <c:pt idx="8">
                  <c:v>8歳</c:v>
                </c:pt>
                <c:pt idx="9">
                  <c:v>9歳</c:v>
                </c:pt>
                <c:pt idx="10">
                  <c:v>10歳</c:v>
                </c:pt>
                <c:pt idx="11">
                  <c:v>11歳</c:v>
                </c:pt>
                <c:pt idx="12">
                  <c:v>12歳</c:v>
                </c:pt>
                <c:pt idx="13">
                  <c:v>13歳</c:v>
                </c:pt>
                <c:pt idx="14">
                  <c:v>14歳</c:v>
                </c:pt>
                <c:pt idx="15">
                  <c:v>15歳</c:v>
                </c:pt>
                <c:pt idx="16">
                  <c:v>16歳</c:v>
                </c:pt>
                <c:pt idx="17">
                  <c:v>17歳</c:v>
                </c:pt>
                <c:pt idx="18">
                  <c:v>18歳</c:v>
                </c:pt>
                <c:pt idx="19">
                  <c:v>19歳</c:v>
                </c:pt>
                <c:pt idx="20">
                  <c:v>20歳</c:v>
                </c:pt>
                <c:pt idx="21">
                  <c:v>21歳</c:v>
                </c:pt>
                <c:pt idx="22">
                  <c:v>22歳</c:v>
                </c:pt>
                <c:pt idx="23">
                  <c:v>23歳</c:v>
                </c:pt>
                <c:pt idx="24">
                  <c:v>24歳</c:v>
                </c:pt>
                <c:pt idx="25">
                  <c:v>25歳</c:v>
                </c:pt>
                <c:pt idx="26">
                  <c:v>26歳</c:v>
                </c:pt>
                <c:pt idx="27">
                  <c:v>27歳</c:v>
                </c:pt>
                <c:pt idx="28">
                  <c:v>28歳</c:v>
                </c:pt>
                <c:pt idx="29">
                  <c:v>29歳</c:v>
                </c:pt>
                <c:pt idx="30">
                  <c:v>30歳</c:v>
                </c:pt>
                <c:pt idx="31">
                  <c:v>31歳</c:v>
                </c:pt>
                <c:pt idx="32">
                  <c:v>32歳</c:v>
                </c:pt>
                <c:pt idx="33">
                  <c:v>33歳</c:v>
                </c:pt>
                <c:pt idx="34">
                  <c:v>34歳</c:v>
                </c:pt>
                <c:pt idx="35">
                  <c:v>35歳</c:v>
                </c:pt>
                <c:pt idx="36">
                  <c:v>36歳</c:v>
                </c:pt>
                <c:pt idx="37">
                  <c:v>37歳</c:v>
                </c:pt>
                <c:pt idx="38">
                  <c:v>38歳</c:v>
                </c:pt>
                <c:pt idx="39">
                  <c:v>39歳</c:v>
                </c:pt>
                <c:pt idx="40">
                  <c:v>40歳</c:v>
                </c:pt>
                <c:pt idx="41">
                  <c:v>41歳</c:v>
                </c:pt>
                <c:pt idx="42">
                  <c:v>42歳</c:v>
                </c:pt>
                <c:pt idx="43">
                  <c:v>43歳</c:v>
                </c:pt>
                <c:pt idx="44">
                  <c:v>44歳</c:v>
                </c:pt>
                <c:pt idx="45">
                  <c:v>45歳</c:v>
                </c:pt>
                <c:pt idx="46">
                  <c:v>46歳</c:v>
                </c:pt>
                <c:pt idx="47">
                  <c:v>47歳</c:v>
                </c:pt>
                <c:pt idx="48">
                  <c:v>48歳</c:v>
                </c:pt>
                <c:pt idx="49">
                  <c:v>49歳</c:v>
                </c:pt>
                <c:pt idx="50">
                  <c:v>50歳</c:v>
                </c:pt>
                <c:pt idx="51">
                  <c:v>51歳</c:v>
                </c:pt>
                <c:pt idx="52">
                  <c:v>52歳</c:v>
                </c:pt>
                <c:pt idx="53">
                  <c:v>53歳</c:v>
                </c:pt>
                <c:pt idx="54">
                  <c:v>54歳</c:v>
                </c:pt>
                <c:pt idx="55">
                  <c:v>55歳</c:v>
                </c:pt>
                <c:pt idx="56">
                  <c:v>56歳</c:v>
                </c:pt>
                <c:pt idx="57">
                  <c:v>57歳</c:v>
                </c:pt>
                <c:pt idx="58">
                  <c:v>58歳</c:v>
                </c:pt>
                <c:pt idx="59">
                  <c:v>59歳</c:v>
                </c:pt>
                <c:pt idx="60">
                  <c:v>60歳</c:v>
                </c:pt>
                <c:pt idx="61">
                  <c:v>61歳</c:v>
                </c:pt>
                <c:pt idx="62">
                  <c:v>62歳</c:v>
                </c:pt>
                <c:pt idx="63">
                  <c:v>63歳</c:v>
                </c:pt>
                <c:pt idx="64">
                  <c:v>64歳</c:v>
                </c:pt>
                <c:pt idx="65">
                  <c:v>65歳</c:v>
                </c:pt>
                <c:pt idx="66">
                  <c:v>66歳</c:v>
                </c:pt>
                <c:pt idx="67">
                  <c:v>67歳</c:v>
                </c:pt>
                <c:pt idx="68">
                  <c:v>68歳</c:v>
                </c:pt>
                <c:pt idx="69">
                  <c:v>69歳</c:v>
                </c:pt>
                <c:pt idx="70">
                  <c:v>70歳</c:v>
                </c:pt>
                <c:pt idx="71">
                  <c:v>71歳</c:v>
                </c:pt>
                <c:pt idx="72">
                  <c:v>72歳</c:v>
                </c:pt>
                <c:pt idx="73">
                  <c:v>73歳</c:v>
                </c:pt>
                <c:pt idx="74">
                  <c:v>74歳</c:v>
                </c:pt>
                <c:pt idx="75">
                  <c:v>75歳</c:v>
                </c:pt>
                <c:pt idx="76">
                  <c:v>76歳</c:v>
                </c:pt>
                <c:pt idx="77">
                  <c:v>77歳</c:v>
                </c:pt>
                <c:pt idx="78">
                  <c:v>78歳</c:v>
                </c:pt>
                <c:pt idx="79">
                  <c:v>79歳</c:v>
                </c:pt>
                <c:pt idx="80">
                  <c:v>80歳</c:v>
                </c:pt>
                <c:pt idx="81">
                  <c:v>81歳</c:v>
                </c:pt>
                <c:pt idx="82">
                  <c:v>82歳</c:v>
                </c:pt>
                <c:pt idx="83">
                  <c:v>83歳</c:v>
                </c:pt>
                <c:pt idx="84">
                  <c:v>84歳</c:v>
                </c:pt>
                <c:pt idx="85">
                  <c:v>85歳</c:v>
                </c:pt>
                <c:pt idx="86">
                  <c:v>86歳</c:v>
                </c:pt>
                <c:pt idx="87">
                  <c:v>87歳</c:v>
                </c:pt>
                <c:pt idx="88">
                  <c:v>88歳</c:v>
                </c:pt>
                <c:pt idx="89">
                  <c:v>89歳</c:v>
                </c:pt>
                <c:pt idx="90">
                  <c:v>90歳</c:v>
                </c:pt>
                <c:pt idx="91">
                  <c:v>91歳</c:v>
                </c:pt>
                <c:pt idx="92">
                  <c:v>92歳</c:v>
                </c:pt>
                <c:pt idx="93">
                  <c:v>93歳</c:v>
                </c:pt>
                <c:pt idx="94">
                  <c:v>94歳</c:v>
                </c:pt>
                <c:pt idx="95">
                  <c:v>95歳</c:v>
                </c:pt>
                <c:pt idx="96">
                  <c:v>96歳</c:v>
                </c:pt>
                <c:pt idx="97">
                  <c:v>97歳</c:v>
                </c:pt>
                <c:pt idx="98">
                  <c:v>98歳</c:v>
                </c:pt>
                <c:pt idx="99">
                  <c:v>99歳</c:v>
                </c:pt>
                <c:pt idx="100">
                  <c:v>100歳以上</c:v>
                </c:pt>
              </c:strCache>
            </c:strRef>
          </c:cat>
          <c:val>
            <c:numRef>
              <c:f>'年齢各歳 (2)'!$L$4:$L$104</c:f>
              <c:numCache>
                <c:formatCode>General</c:formatCode>
                <c:ptCount val="101"/>
                <c:pt idx="0">
                  <c:v>-2754</c:v>
                </c:pt>
                <c:pt idx="1">
                  <c:v>-2663</c:v>
                </c:pt>
                <c:pt idx="2">
                  <c:v>-2699</c:v>
                </c:pt>
                <c:pt idx="3">
                  <c:v>-2924</c:v>
                </c:pt>
                <c:pt idx="4">
                  <c:v>-2840</c:v>
                </c:pt>
                <c:pt idx="5">
                  <c:v>-2874</c:v>
                </c:pt>
                <c:pt idx="6">
                  <c:v>-2862</c:v>
                </c:pt>
                <c:pt idx="7">
                  <c:v>-2977</c:v>
                </c:pt>
                <c:pt idx="8">
                  <c:v>-3007</c:v>
                </c:pt>
                <c:pt idx="9">
                  <c:v>-2905</c:v>
                </c:pt>
                <c:pt idx="10">
                  <c:v>-2927</c:v>
                </c:pt>
                <c:pt idx="11">
                  <c:v>-2976</c:v>
                </c:pt>
                <c:pt idx="12">
                  <c:v>-3177</c:v>
                </c:pt>
                <c:pt idx="13">
                  <c:v>-3146</c:v>
                </c:pt>
                <c:pt idx="14">
                  <c:v>-3384</c:v>
                </c:pt>
                <c:pt idx="15">
                  <c:v>-3528</c:v>
                </c:pt>
                <c:pt idx="16">
                  <c:v>-3611</c:v>
                </c:pt>
                <c:pt idx="17">
                  <c:v>-3579</c:v>
                </c:pt>
                <c:pt idx="18">
                  <c:v>-3144</c:v>
                </c:pt>
                <c:pt idx="19">
                  <c:v>-2523</c:v>
                </c:pt>
                <c:pt idx="20">
                  <c:v>-2473</c:v>
                </c:pt>
                <c:pt idx="21">
                  <c:v>-2463</c:v>
                </c:pt>
                <c:pt idx="22">
                  <c:v>-2516</c:v>
                </c:pt>
                <c:pt idx="23">
                  <c:v>-2618</c:v>
                </c:pt>
                <c:pt idx="24">
                  <c:v>-2693</c:v>
                </c:pt>
                <c:pt idx="25">
                  <c:v>-2626</c:v>
                </c:pt>
                <c:pt idx="26">
                  <c:v>-2885</c:v>
                </c:pt>
                <c:pt idx="27">
                  <c:v>-2839</c:v>
                </c:pt>
                <c:pt idx="28">
                  <c:v>-3078</c:v>
                </c:pt>
                <c:pt idx="29">
                  <c:v>-3217</c:v>
                </c:pt>
                <c:pt idx="30">
                  <c:v>-3185</c:v>
                </c:pt>
                <c:pt idx="31">
                  <c:v>-3437</c:v>
                </c:pt>
                <c:pt idx="32">
                  <c:v>-3528</c:v>
                </c:pt>
                <c:pt idx="33">
                  <c:v>-3449</c:v>
                </c:pt>
                <c:pt idx="34">
                  <c:v>-3639</c:v>
                </c:pt>
                <c:pt idx="35">
                  <c:v>-3740</c:v>
                </c:pt>
                <c:pt idx="36">
                  <c:v>-3892</c:v>
                </c:pt>
                <c:pt idx="37">
                  <c:v>-4123</c:v>
                </c:pt>
                <c:pt idx="38">
                  <c:v>-4341</c:v>
                </c:pt>
                <c:pt idx="39">
                  <c:v>-4301</c:v>
                </c:pt>
                <c:pt idx="40">
                  <c:v>-4603</c:v>
                </c:pt>
                <c:pt idx="41">
                  <c:v>-4642</c:v>
                </c:pt>
                <c:pt idx="42">
                  <c:v>-4661</c:v>
                </c:pt>
                <c:pt idx="43">
                  <c:v>-4414</c:v>
                </c:pt>
                <c:pt idx="44">
                  <c:v>-4190</c:v>
                </c:pt>
                <c:pt idx="45">
                  <c:v>-4089</c:v>
                </c:pt>
                <c:pt idx="46">
                  <c:v>-4089</c:v>
                </c:pt>
                <c:pt idx="47">
                  <c:v>-3880</c:v>
                </c:pt>
                <c:pt idx="48">
                  <c:v>-4074</c:v>
                </c:pt>
                <c:pt idx="49">
                  <c:v>-3156</c:v>
                </c:pt>
                <c:pt idx="50">
                  <c:v>-3822</c:v>
                </c:pt>
                <c:pt idx="51">
                  <c:v>-3922</c:v>
                </c:pt>
                <c:pt idx="52">
                  <c:v>-3894</c:v>
                </c:pt>
                <c:pt idx="53">
                  <c:v>-3962</c:v>
                </c:pt>
                <c:pt idx="54">
                  <c:v>-4152</c:v>
                </c:pt>
                <c:pt idx="55">
                  <c:v>-4219</c:v>
                </c:pt>
                <c:pt idx="56">
                  <c:v>-4622</c:v>
                </c:pt>
                <c:pt idx="57">
                  <c:v>-4362</c:v>
                </c:pt>
                <c:pt idx="58">
                  <c:v>-4475</c:v>
                </c:pt>
                <c:pt idx="59">
                  <c:v>-4682</c:v>
                </c:pt>
                <c:pt idx="60">
                  <c:v>-4789</c:v>
                </c:pt>
                <c:pt idx="61">
                  <c:v>-4965</c:v>
                </c:pt>
                <c:pt idx="62">
                  <c:v>-5099</c:v>
                </c:pt>
                <c:pt idx="63">
                  <c:v>-5386</c:v>
                </c:pt>
                <c:pt idx="64">
                  <c:v>-5912</c:v>
                </c:pt>
                <c:pt idx="65">
                  <c:v>-6154</c:v>
                </c:pt>
                <c:pt idx="66">
                  <c:v>-6553</c:v>
                </c:pt>
                <c:pt idx="67">
                  <c:v>-6715</c:v>
                </c:pt>
                <c:pt idx="68">
                  <c:v>-6356</c:v>
                </c:pt>
                <c:pt idx="69">
                  <c:v>-3249</c:v>
                </c:pt>
                <c:pt idx="70">
                  <c:v>-3657</c:v>
                </c:pt>
                <c:pt idx="71">
                  <c:v>-4147</c:v>
                </c:pt>
                <c:pt idx="72">
                  <c:v>-4064</c:v>
                </c:pt>
                <c:pt idx="73">
                  <c:v>-4106</c:v>
                </c:pt>
                <c:pt idx="74">
                  <c:v>-3667</c:v>
                </c:pt>
                <c:pt idx="75">
                  <c:v>-3278</c:v>
                </c:pt>
                <c:pt idx="76">
                  <c:v>-2996</c:v>
                </c:pt>
                <c:pt idx="77">
                  <c:v>-3361</c:v>
                </c:pt>
                <c:pt idx="78">
                  <c:v>-3561</c:v>
                </c:pt>
                <c:pt idx="79">
                  <c:v>-3459</c:v>
                </c:pt>
                <c:pt idx="80">
                  <c:v>-3244</c:v>
                </c:pt>
                <c:pt idx="81">
                  <c:v>-3070</c:v>
                </c:pt>
                <c:pt idx="82">
                  <c:v>-3001</c:v>
                </c:pt>
                <c:pt idx="83">
                  <c:v>-2878</c:v>
                </c:pt>
                <c:pt idx="84">
                  <c:v>-2612</c:v>
                </c:pt>
                <c:pt idx="85">
                  <c:v>-2118</c:v>
                </c:pt>
                <c:pt idx="86">
                  <c:v>-2059</c:v>
                </c:pt>
                <c:pt idx="87">
                  <c:v>-1721</c:v>
                </c:pt>
                <c:pt idx="88">
                  <c:v>-1432</c:v>
                </c:pt>
                <c:pt idx="89">
                  <c:v>-1275</c:v>
                </c:pt>
                <c:pt idx="90">
                  <c:v>-992</c:v>
                </c:pt>
                <c:pt idx="91">
                  <c:v>-717</c:v>
                </c:pt>
                <c:pt idx="92">
                  <c:v>-579</c:v>
                </c:pt>
                <c:pt idx="93">
                  <c:v>-453</c:v>
                </c:pt>
                <c:pt idx="94">
                  <c:v>-341</c:v>
                </c:pt>
                <c:pt idx="95">
                  <c:v>-275</c:v>
                </c:pt>
                <c:pt idx="96">
                  <c:v>-140</c:v>
                </c:pt>
                <c:pt idx="97">
                  <c:v>-99</c:v>
                </c:pt>
                <c:pt idx="98">
                  <c:v>-55</c:v>
                </c:pt>
                <c:pt idx="99">
                  <c:v>-45</c:v>
                </c:pt>
                <c:pt idx="100">
                  <c:v>-94</c:v>
                </c:pt>
              </c:numCache>
            </c:numRef>
          </c:val>
          <c:extLst>
            <c:ext xmlns:c16="http://schemas.microsoft.com/office/drawing/2014/chart" uri="{C3380CC4-5D6E-409C-BE32-E72D297353CC}">
              <c16:uniqueId val="{00000063-9CD7-4939-8975-3601AD6C0248}"/>
            </c:ext>
          </c:extLst>
        </c:ser>
        <c:ser>
          <c:idx val="4"/>
          <c:order val="4"/>
          <c:spPr>
            <a:solidFill>
              <a:srgbClr val="FFCCCC"/>
            </a:solidFill>
            <a:ln w="3175">
              <a:noFill/>
              <a:prstDash val="solid"/>
            </a:ln>
          </c:spPr>
          <c:invertIfNegative val="0"/>
          <c:dPt>
            <c:idx val="15"/>
            <c:invertIfNegative val="0"/>
            <c:bubble3D val="0"/>
            <c:spPr>
              <a:solidFill>
                <a:srgbClr val="FF9999"/>
              </a:solidFill>
              <a:ln w="3175">
                <a:noFill/>
                <a:prstDash val="solid"/>
              </a:ln>
            </c:spPr>
            <c:extLst>
              <c:ext xmlns:c16="http://schemas.microsoft.com/office/drawing/2014/chart" uri="{C3380CC4-5D6E-409C-BE32-E72D297353CC}">
                <c16:uniqueId val="{00000065-9CD7-4939-8975-3601AD6C0248}"/>
              </c:ext>
            </c:extLst>
          </c:dPt>
          <c:dPt>
            <c:idx val="16"/>
            <c:invertIfNegative val="0"/>
            <c:bubble3D val="0"/>
            <c:spPr>
              <a:solidFill>
                <a:srgbClr val="FF9999"/>
              </a:solidFill>
              <a:ln w="3175">
                <a:noFill/>
                <a:prstDash val="solid"/>
              </a:ln>
            </c:spPr>
            <c:extLst>
              <c:ext xmlns:c16="http://schemas.microsoft.com/office/drawing/2014/chart" uri="{C3380CC4-5D6E-409C-BE32-E72D297353CC}">
                <c16:uniqueId val="{00000067-9CD7-4939-8975-3601AD6C0248}"/>
              </c:ext>
            </c:extLst>
          </c:dPt>
          <c:dPt>
            <c:idx val="17"/>
            <c:invertIfNegative val="0"/>
            <c:bubble3D val="0"/>
            <c:spPr>
              <a:solidFill>
                <a:srgbClr val="FF9999"/>
              </a:solidFill>
              <a:ln w="3175">
                <a:noFill/>
                <a:prstDash val="solid"/>
              </a:ln>
            </c:spPr>
            <c:extLst>
              <c:ext xmlns:c16="http://schemas.microsoft.com/office/drawing/2014/chart" uri="{C3380CC4-5D6E-409C-BE32-E72D297353CC}">
                <c16:uniqueId val="{00000069-9CD7-4939-8975-3601AD6C0248}"/>
              </c:ext>
            </c:extLst>
          </c:dPt>
          <c:dPt>
            <c:idx val="18"/>
            <c:invertIfNegative val="0"/>
            <c:bubble3D val="0"/>
            <c:spPr>
              <a:solidFill>
                <a:srgbClr val="FF9999"/>
              </a:solidFill>
              <a:ln w="3175">
                <a:noFill/>
                <a:prstDash val="solid"/>
              </a:ln>
            </c:spPr>
            <c:extLst>
              <c:ext xmlns:c16="http://schemas.microsoft.com/office/drawing/2014/chart" uri="{C3380CC4-5D6E-409C-BE32-E72D297353CC}">
                <c16:uniqueId val="{0000006B-9CD7-4939-8975-3601AD6C0248}"/>
              </c:ext>
            </c:extLst>
          </c:dPt>
          <c:dPt>
            <c:idx val="19"/>
            <c:invertIfNegative val="0"/>
            <c:bubble3D val="0"/>
            <c:spPr>
              <a:solidFill>
                <a:srgbClr val="FF9999"/>
              </a:solidFill>
              <a:ln w="3175">
                <a:noFill/>
                <a:prstDash val="solid"/>
              </a:ln>
            </c:spPr>
            <c:extLst>
              <c:ext xmlns:c16="http://schemas.microsoft.com/office/drawing/2014/chart" uri="{C3380CC4-5D6E-409C-BE32-E72D297353CC}">
                <c16:uniqueId val="{0000006D-9CD7-4939-8975-3601AD6C0248}"/>
              </c:ext>
            </c:extLst>
          </c:dPt>
          <c:dPt>
            <c:idx val="20"/>
            <c:invertIfNegative val="0"/>
            <c:bubble3D val="0"/>
            <c:spPr>
              <a:solidFill>
                <a:srgbClr val="FF9999"/>
              </a:solidFill>
              <a:ln w="3175">
                <a:noFill/>
                <a:prstDash val="solid"/>
              </a:ln>
            </c:spPr>
            <c:extLst>
              <c:ext xmlns:c16="http://schemas.microsoft.com/office/drawing/2014/chart" uri="{C3380CC4-5D6E-409C-BE32-E72D297353CC}">
                <c16:uniqueId val="{0000006F-9CD7-4939-8975-3601AD6C0248}"/>
              </c:ext>
            </c:extLst>
          </c:dPt>
          <c:dPt>
            <c:idx val="21"/>
            <c:invertIfNegative val="0"/>
            <c:bubble3D val="0"/>
            <c:spPr>
              <a:solidFill>
                <a:srgbClr val="FF9999"/>
              </a:solidFill>
              <a:ln w="3175">
                <a:noFill/>
                <a:prstDash val="solid"/>
              </a:ln>
            </c:spPr>
            <c:extLst>
              <c:ext xmlns:c16="http://schemas.microsoft.com/office/drawing/2014/chart" uri="{C3380CC4-5D6E-409C-BE32-E72D297353CC}">
                <c16:uniqueId val="{00000071-9CD7-4939-8975-3601AD6C0248}"/>
              </c:ext>
            </c:extLst>
          </c:dPt>
          <c:dPt>
            <c:idx val="22"/>
            <c:invertIfNegative val="0"/>
            <c:bubble3D val="0"/>
            <c:spPr>
              <a:solidFill>
                <a:srgbClr val="FF9999"/>
              </a:solidFill>
              <a:ln w="3175">
                <a:noFill/>
                <a:prstDash val="solid"/>
              </a:ln>
            </c:spPr>
            <c:extLst>
              <c:ext xmlns:c16="http://schemas.microsoft.com/office/drawing/2014/chart" uri="{C3380CC4-5D6E-409C-BE32-E72D297353CC}">
                <c16:uniqueId val="{00000073-9CD7-4939-8975-3601AD6C0248}"/>
              </c:ext>
            </c:extLst>
          </c:dPt>
          <c:dPt>
            <c:idx val="23"/>
            <c:invertIfNegative val="0"/>
            <c:bubble3D val="0"/>
            <c:spPr>
              <a:solidFill>
                <a:srgbClr val="FF9999"/>
              </a:solidFill>
              <a:ln w="3175">
                <a:noFill/>
                <a:prstDash val="solid"/>
              </a:ln>
            </c:spPr>
            <c:extLst>
              <c:ext xmlns:c16="http://schemas.microsoft.com/office/drawing/2014/chart" uri="{C3380CC4-5D6E-409C-BE32-E72D297353CC}">
                <c16:uniqueId val="{00000075-9CD7-4939-8975-3601AD6C0248}"/>
              </c:ext>
            </c:extLst>
          </c:dPt>
          <c:dPt>
            <c:idx val="24"/>
            <c:invertIfNegative val="0"/>
            <c:bubble3D val="0"/>
            <c:spPr>
              <a:solidFill>
                <a:srgbClr val="FF9999"/>
              </a:solidFill>
              <a:ln w="3175">
                <a:noFill/>
                <a:prstDash val="solid"/>
              </a:ln>
            </c:spPr>
            <c:extLst>
              <c:ext xmlns:c16="http://schemas.microsoft.com/office/drawing/2014/chart" uri="{C3380CC4-5D6E-409C-BE32-E72D297353CC}">
                <c16:uniqueId val="{00000077-9CD7-4939-8975-3601AD6C0248}"/>
              </c:ext>
            </c:extLst>
          </c:dPt>
          <c:dPt>
            <c:idx val="25"/>
            <c:invertIfNegative val="0"/>
            <c:bubble3D val="0"/>
            <c:spPr>
              <a:solidFill>
                <a:srgbClr val="FF9999"/>
              </a:solidFill>
              <a:ln w="3175">
                <a:noFill/>
                <a:prstDash val="solid"/>
              </a:ln>
            </c:spPr>
            <c:extLst>
              <c:ext xmlns:c16="http://schemas.microsoft.com/office/drawing/2014/chart" uri="{C3380CC4-5D6E-409C-BE32-E72D297353CC}">
                <c16:uniqueId val="{00000079-9CD7-4939-8975-3601AD6C0248}"/>
              </c:ext>
            </c:extLst>
          </c:dPt>
          <c:dPt>
            <c:idx val="26"/>
            <c:invertIfNegative val="0"/>
            <c:bubble3D val="0"/>
            <c:spPr>
              <a:solidFill>
                <a:srgbClr val="FF9999"/>
              </a:solidFill>
              <a:ln w="3175">
                <a:noFill/>
                <a:prstDash val="solid"/>
              </a:ln>
            </c:spPr>
            <c:extLst>
              <c:ext xmlns:c16="http://schemas.microsoft.com/office/drawing/2014/chart" uri="{C3380CC4-5D6E-409C-BE32-E72D297353CC}">
                <c16:uniqueId val="{0000007B-9CD7-4939-8975-3601AD6C0248}"/>
              </c:ext>
            </c:extLst>
          </c:dPt>
          <c:dPt>
            <c:idx val="27"/>
            <c:invertIfNegative val="0"/>
            <c:bubble3D val="0"/>
            <c:spPr>
              <a:solidFill>
                <a:srgbClr val="FF9999"/>
              </a:solidFill>
              <a:ln w="3175">
                <a:noFill/>
                <a:prstDash val="solid"/>
              </a:ln>
            </c:spPr>
            <c:extLst>
              <c:ext xmlns:c16="http://schemas.microsoft.com/office/drawing/2014/chart" uri="{C3380CC4-5D6E-409C-BE32-E72D297353CC}">
                <c16:uniqueId val="{0000007D-9CD7-4939-8975-3601AD6C0248}"/>
              </c:ext>
            </c:extLst>
          </c:dPt>
          <c:dPt>
            <c:idx val="28"/>
            <c:invertIfNegative val="0"/>
            <c:bubble3D val="0"/>
            <c:spPr>
              <a:solidFill>
                <a:srgbClr val="FF9999"/>
              </a:solidFill>
              <a:ln w="3175">
                <a:noFill/>
                <a:prstDash val="solid"/>
              </a:ln>
            </c:spPr>
            <c:extLst>
              <c:ext xmlns:c16="http://schemas.microsoft.com/office/drawing/2014/chart" uri="{C3380CC4-5D6E-409C-BE32-E72D297353CC}">
                <c16:uniqueId val="{0000007F-9CD7-4939-8975-3601AD6C0248}"/>
              </c:ext>
            </c:extLst>
          </c:dPt>
          <c:dPt>
            <c:idx val="29"/>
            <c:invertIfNegative val="0"/>
            <c:bubble3D val="0"/>
            <c:spPr>
              <a:solidFill>
                <a:srgbClr val="FF9999"/>
              </a:solidFill>
              <a:ln w="3175">
                <a:noFill/>
                <a:prstDash val="solid"/>
              </a:ln>
            </c:spPr>
            <c:extLst>
              <c:ext xmlns:c16="http://schemas.microsoft.com/office/drawing/2014/chart" uri="{C3380CC4-5D6E-409C-BE32-E72D297353CC}">
                <c16:uniqueId val="{00000081-9CD7-4939-8975-3601AD6C0248}"/>
              </c:ext>
            </c:extLst>
          </c:dPt>
          <c:dPt>
            <c:idx val="30"/>
            <c:invertIfNegative val="0"/>
            <c:bubble3D val="0"/>
            <c:spPr>
              <a:solidFill>
                <a:srgbClr val="FF9999"/>
              </a:solidFill>
              <a:ln w="3175">
                <a:noFill/>
                <a:prstDash val="solid"/>
              </a:ln>
            </c:spPr>
            <c:extLst>
              <c:ext xmlns:c16="http://schemas.microsoft.com/office/drawing/2014/chart" uri="{C3380CC4-5D6E-409C-BE32-E72D297353CC}">
                <c16:uniqueId val="{00000083-9CD7-4939-8975-3601AD6C0248}"/>
              </c:ext>
            </c:extLst>
          </c:dPt>
          <c:dPt>
            <c:idx val="31"/>
            <c:invertIfNegative val="0"/>
            <c:bubble3D val="0"/>
            <c:spPr>
              <a:solidFill>
                <a:srgbClr val="FF9999"/>
              </a:solidFill>
              <a:ln w="3175">
                <a:noFill/>
                <a:prstDash val="solid"/>
              </a:ln>
            </c:spPr>
            <c:extLst>
              <c:ext xmlns:c16="http://schemas.microsoft.com/office/drawing/2014/chart" uri="{C3380CC4-5D6E-409C-BE32-E72D297353CC}">
                <c16:uniqueId val="{00000085-9CD7-4939-8975-3601AD6C0248}"/>
              </c:ext>
            </c:extLst>
          </c:dPt>
          <c:dPt>
            <c:idx val="32"/>
            <c:invertIfNegative val="0"/>
            <c:bubble3D val="0"/>
            <c:spPr>
              <a:solidFill>
                <a:srgbClr val="FF9999"/>
              </a:solidFill>
              <a:ln w="3175">
                <a:noFill/>
                <a:prstDash val="solid"/>
              </a:ln>
            </c:spPr>
            <c:extLst>
              <c:ext xmlns:c16="http://schemas.microsoft.com/office/drawing/2014/chart" uri="{C3380CC4-5D6E-409C-BE32-E72D297353CC}">
                <c16:uniqueId val="{00000087-9CD7-4939-8975-3601AD6C0248}"/>
              </c:ext>
            </c:extLst>
          </c:dPt>
          <c:dPt>
            <c:idx val="33"/>
            <c:invertIfNegative val="0"/>
            <c:bubble3D val="0"/>
            <c:spPr>
              <a:solidFill>
                <a:srgbClr val="FF9999"/>
              </a:solidFill>
              <a:ln w="3175">
                <a:noFill/>
                <a:prstDash val="solid"/>
              </a:ln>
            </c:spPr>
            <c:extLst>
              <c:ext xmlns:c16="http://schemas.microsoft.com/office/drawing/2014/chart" uri="{C3380CC4-5D6E-409C-BE32-E72D297353CC}">
                <c16:uniqueId val="{00000089-9CD7-4939-8975-3601AD6C0248}"/>
              </c:ext>
            </c:extLst>
          </c:dPt>
          <c:dPt>
            <c:idx val="34"/>
            <c:invertIfNegative val="0"/>
            <c:bubble3D val="0"/>
            <c:spPr>
              <a:solidFill>
                <a:srgbClr val="FF9999"/>
              </a:solidFill>
              <a:ln w="3175">
                <a:noFill/>
                <a:prstDash val="solid"/>
              </a:ln>
            </c:spPr>
            <c:extLst>
              <c:ext xmlns:c16="http://schemas.microsoft.com/office/drawing/2014/chart" uri="{C3380CC4-5D6E-409C-BE32-E72D297353CC}">
                <c16:uniqueId val="{0000008B-9CD7-4939-8975-3601AD6C0248}"/>
              </c:ext>
            </c:extLst>
          </c:dPt>
          <c:dPt>
            <c:idx val="35"/>
            <c:invertIfNegative val="0"/>
            <c:bubble3D val="0"/>
            <c:spPr>
              <a:solidFill>
                <a:srgbClr val="FF9999"/>
              </a:solidFill>
              <a:ln w="3175">
                <a:noFill/>
                <a:prstDash val="solid"/>
              </a:ln>
            </c:spPr>
            <c:extLst>
              <c:ext xmlns:c16="http://schemas.microsoft.com/office/drawing/2014/chart" uri="{C3380CC4-5D6E-409C-BE32-E72D297353CC}">
                <c16:uniqueId val="{0000008D-9CD7-4939-8975-3601AD6C0248}"/>
              </c:ext>
            </c:extLst>
          </c:dPt>
          <c:dPt>
            <c:idx val="36"/>
            <c:invertIfNegative val="0"/>
            <c:bubble3D val="0"/>
            <c:spPr>
              <a:solidFill>
                <a:srgbClr val="FF9999"/>
              </a:solidFill>
              <a:ln w="3175">
                <a:noFill/>
                <a:prstDash val="solid"/>
              </a:ln>
            </c:spPr>
            <c:extLst>
              <c:ext xmlns:c16="http://schemas.microsoft.com/office/drawing/2014/chart" uri="{C3380CC4-5D6E-409C-BE32-E72D297353CC}">
                <c16:uniqueId val="{0000008F-9CD7-4939-8975-3601AD6C0248}"/>
              </c:ext>
            </c:extLst>
          </c:dPt>
          <c:dPt>
            <c:idx val="37"/>
            <c:invertIfNegative val="0"/>
            <c:bubble3D val="0"/>
            <c:spPr>
              <a:solidFill>
                <a:srgbClr val="FF9999"/>
              </a:solidFill>
              <a:ln w="3175">
                <a:noFill/>
                <a:prstDash val="solid"/>
              </a:ln>
            </c:spPr>
            <c:extLst>
              <c:ext xmlns:c16="http://schemas.microsoft.com/office/drawing/2014/chart" uri="{C3380CC4-5D6E-409C-BE32-E72D297353CC}">
                <c16:uniqueId val="{00000091-9CD7-4939-8975-3601AD6C0248}"/>
              </c:ext>
            </c:extLst>
          </c:dPt>
          <c:dPt>
            <c:idx val="38"/>
            <c:invertIfNegative val="0"/>
            <c:bubble3D val="0"/>
            <c:spPr>
              <a:solidFill>
                <a:srgbClr val="FF9999"/>
              </a:solidFill>
              <a:ln w="3175">
                <a:noFill/>
                <a:prstDash val="solid"/>
              </a:ln>
            </c:spPr>
            <c:extLst>
              <c:ext xmlns:c16="http://schemas.microsoft.com/office/drawing/2014/chart" uri="{C3380CC4-5D6E-409C-BE32-E72D297353CC}">
                <c16:uniqueId val="{00000093-9CD7-4939-8975-3601AD6C0248}"/>
              </c:ext>
            </c:extLst>
          </c:dPt>
          <c:dPt>
            <c:idx val="39"/>
            <c:invertIfNegative val="0"/>
            <c:bubble3D val="0"/>
            <c:spPr>
              <a:solidFill>
                <a:srgbClr val="FF9999"/>
              </a:solidFill>
              <a:ln w="3175">
                <a:noFill/>
                <a:prstDash val="solid"/>
              </a:ln>
            </c:spPr>
            <c:extLst>
              <c:ext xmlns:c16="http://schemas.microsoft.com/office/drawing/2014/chart" uri="{C3380CC4-5D6E-409C-BE32-E72D297353CC}">
                <c16:uniqueId val="{00000095-9CD7-4939-8975-3601AD6C0248}"/>
              </c:ext>
            </c:extLst>
          </c:dPt>
          <c:dPt>
            <c:idx val="40"/>
            <c:invertIfNegative val="0"/>
            <c:bubble3D val="0"/>
            <c:spPr>
              <a:solidFill>
                <a:srgbClr val="FF9999"/>
              </a:solidFill>
              <a:ln w="3175">
                <a:noFill/>
                <a:prstDash val="solid"/>
              </a:ln>
            </c:spPr>
            <c:extLst>
              <c:ext xmlns:c16="http://schemas.microsoft.com/office/drawing/2014/chart" uri="{C3380CC4-5D6E-409C-BE32-E72D297353CC}">
                <c16:uniqueId val="{00000097-9CD7-4939-8975-3601AD6C0248}"/>
              </c:ext>
            </c:extLst>
          </c:dPt>
          <c:dPt>
            <c:idx val="41"/>
            <c:invertIfNegative val="0"/>
            <c:bubble3D val="0"/>
            <c:spPr>
              <a:solidFill>
                <a:srgbClr val="FF9999"/>
              </a:solidFill>
              <a:ln w="3175">
                <a:noFill/>
                <a:prstDash val="solid"/>
              </a:ln>
            </c:spPr>
            <c:extLst>
              <c:ext xmlns:c16="http://schemas.microsoft.com/office/drawing/2014/chart" uri="{C3380CC4-5D6E-409C-BE32-E72D297353CC}">
                <c16:uniqueId val="{00000099-9CD7-4939-8975-3601AD6C0248}"/>
              </c:ext>
            </c:extLst>
          </c:dPt>
          <c:dPt>
            <c:idx val="42"/>
            <c:invertIfNegative val="0"/>
            <c:bubble3D val="0"/>
            <c:spPr>
              <a:solidFill>
                <a:srgbClr val="FF9999"/>
              </a:solidFill>
              <a:ln w="3175">
                <a:noFill/>
                <a:prstDash val="solid"/>
              </a:ln>
            </c:spPr>
            <c:extLst>
              <c:ext xmlns:c16="http://schemas.microsoft.com/office/drawing/2014/chart" uri="{C3380CC4-5D6E-409C-BE32-E72D297353CC}">
                <c16:uniqueId val="{0000009B-9CD7-4939-8975-3601AD6C0248}"/>
              </c:ext>
            </c:extLst>
          </c:dPt>
          <c:dPt>
            <c:idx val="43"/>
            <c:invertIfNegative val="0"/>
            <c:bubble3D val="0"/>
            <c:spPr>
              <a:solidFill>
                <a:srgbClr val="FF9999"/>
              </a:solidFill>
              <a:ln w="3175">
                <a:noFill/>
                <a:prstDash val="solid"/>
              </a:ln>
            </c:spPr>
            <c:extLst>
              <c:ext xmlns:c16="http://schemas.microsoft.com/office/drawing/2014/chart" uri="{C3380CC4-5D6E-409C-BE32-E72D297353CC}">
                <c16:uniqueId val="{0000009D-9CD7-4939-8975-3601AD6C0248}"/>
              </c:ext>
            </c:extLst>
          </c:dPt>
          <c:dPt>
            <c:idx val="44"/>
            <c:invertIfNegative val="0"/>
            <c:bubble3D val="0"/>
            <c:spPr>
              <a:solidFill>
                <a:srgbClr val="FF9999"/>
              </a:solidFill>
              <a:ln w="3175">
                <a:noFill/>
                <a:prstDash val="solid"/>
              </a:ln>
            </c:spPr>
            <c:extLst>
              <c:ext xmlns:c16="http://schemas.microsoft.com/office/drawing/2014/chart" uri="{C3380CC4-5D6E-409C-BE32-E72D297353CC}">
                <c16:uniqueId val="{0000009F-9CD7-4939-8975-3601AD6C0248}"/>
              </c:ext>
            </c:extLst>
          </c:dPt>
          <c:dPt>
            <c:idx val="45"/>
            <c:invertIfNegative val="0"/>
            <c:bubble3D val="0"/>
            <c:spPr>
              <a:solidFill>
                <a:srgbClr val="FF9999"/>
              </a:solidFill>
              <a:ln w="3175">
                <a:noFill/>
                <a:prstDash val="solid"/>
              </a:ln>
            </c:spPr>
            <c:extLst>
              <c:ext xmlns:c16="http://schemas.microsoft.com/office/drawing/2014/chart" uri="{C3380CC4-5D6E-409C-BE32-E72D297353CC}">
                <c16:uniqueId val="{000000A1-9CD7-4939-8975-3601AD6C0248}"/>
              </c:ext>
            </c:extLst>
          </c:dPt>
          <c:dPt>
            <c:idx val="46"/>
            <c:invertIfNegative val="0"/>
            <c:bubble3D val="0"/>
            <c:spPr>
              <a:solidFill>
                <a:srgbClr val="FF9999"/>
              </a:solidFill>
              <a:ln w="3175">
                <a:noFill/>
                <a:prstDash val="solid"/>
              </a:ln>
            </c:spPr>
            <c:extLst>
              <c:ext xmlns:c16="http://schemas.microsoft.com/office/drawing/2014/chart" uri="{C3380CC4-5D6E-409C-BE32-E72D297353CC}">
                <c16:uniqueId val="{000000A3-9CD7-4939-8975-3601AD6C0248}"/>
              </c:ext>
            </c:extLst>
          </c:dPt>
          <c:dPt>
            <c:idx val="47"/>
            <c:invertIfNegative val="0"/>
            <c:bubble3D val="0"/>
            <c:spPr>
              <a:solidFill>
                <a:srgbClr val="FF9999"/>
              </a:solidFill>
              <a:ln w="3175">
                <a:noFill/>
                <a:prstDash val="solid"/>
              </a:ln>
            </c:spPr>
            <c:extLst>
              <c:ext xmlns:c16="http://schemas.microsoft.com/office/drawing/2014/chart" uri="{C3380CC4-5D6E-409C-BE32-E72D297353CC}">
                <c16:uniqueId val="{000000A5-9CD7-4939-8975-3601AD6C0248}"/>
              </c:ext>
            </c:extLst>
          </c:dPt>
          <c:dPt>
            <c:idx val="48"/>
            <c:invertIfNegative val="0"/>
            <c:bubble3D val="0"/>
            <c:spPr>
              <a:solidFill>
                <a:srgbClr val="FF9999"/>
              </a:solidFill>
              <a:ln w="3175">
                <a:noFill/>
                <a:prstDash val="solid"/>
              </a:ln>
            </c:spPr>
            <c:extLst>
              <c:ext xmlns:c16="http://schemas.microsoft.com/office/drawing/2014/chart" uri="{C3380CC4-5D6E-409C-BE32-E72D297353CC}">
                <c16:uniqueId val="{000000A7-9CD7-4939-8975-3601AD6C0248}"/>
              </c:ext>
            </c:extLst>
          </c:dPt>
          <c:dPt>
            <c:idx val="49"/>
            <c:invertIfNegative val="0"/>
            <c:bubble3D val="0"/>
            <c:spPr>
              <a:solidFill>
                <a:srgbClr val="FF9999"/>
              </a:solidFill>
              <a:ln w="3175">
                <a:noFill/>
                <a:prstDash val="solid"/>
              </a:ln>
            </c:spPr>
            <c:extLst>
              <c:ext xmlns:c16="http://schemas.microsoft.com/office/drawing/2014/chart" uri="{C3380CC4-5D6E-409C-BE32-E72D297353CC}">
                <c16:uniqueId val="{000000A9-9CD7-4939-8975-3601AD6C0248}"/>
              </c:ext>
            </c:extLst>
          </c:dPt>
          <c:dPt>
            <c:idx val="50"/>
            <c:invertIfNegative val="0"/>
            <c:bubble3D val="0"/>
            <c:spPr>
              <a:solidFill>
                <a:srgbClr val="FF9999"/>
              </a:solidFill>
              <a:ln w="3175">
                <a:noFill/>
                <a:prstDash val="solid"/>
              </a:ln>
            </c:spPr>
            <c:extLst>
              <c:ext xmlns:c16="http://schemas.microsoft.com/office/drawing/2014/chart" uri="{C3380CC4-5D6E-409C-BE32-E72D297353CC}">
                <c16:uniqueId val="{000000AB-9CD7-4939-8975-3601AD6C0248}"/>
              </c:ext>
            </c:extLst>
          </c:dPt>
          <c:dPt>
            <c:idx val="51"/>
            <c:invertIfNegative val="0"/>
            <c:bubble3D val="0"/>
            <c:spPr>
              <a:solidFill>
                <a:srgbClr val="FF9999"/>
              </a:solidFill>
              <a:ln w="3175">
                <a:noFill/>
                <a:prstDash val="solid"/>
              </a:ln>
            </c:spPr>
            <c:extLst>
              <c:ext xmlns:c16="http://schemas.microsoft.com/office/drawing/2014/chart" uri="{C3380CC4-5D6E-409C-BE32-E72D297353CC}">
                <c16:uniqueId val="{000000AD-9CD7-4939-8975-3601AD6C0248}"/>
              </c:ext>
            </c:extLst>
          </c:dPt>
          <c:dPt>
            <c:idx val="52"/>
            <c:invertIfNegative val="0"/>
            <c:bubble3D val="0"/>
            <c:spPr>
              <a:solidFill>
                <a:srgbClr val="FF9999"/>
              </a:solidFill>
              <a:ln w="3175">
                <a:noFill/>
                <a:prstDash val="solid"/>
              </a:ln>
            </c:spPr>
            <c:extLst>
              <c:ext xmlns:c16="http://schemas.microsoft.com/office/drawing/2014/chart" uri="{C3380CC4-5D6E-409C-BE32-E72D297353CC}">
                <c16:uniqueId val="{000000AF-9CD7-4939-8975-3601AD6C0248}"/>
              </c:ext>
            </c:extLst>
          </c:dPt>
          <c:dPt>
            <c:idx val="53"/>
            <c:invertIfNegative val="0"/>
            <c:bubble3D val="0"/>
            <c:spPr>
              <a:solidFill>
                <a:srgbClr val="FF9999"/>
              </a:solidFill>
              <a:ln w="3175">
                <a:noFill/>
                <a:prstDash val="solid"/>
              </a:ln>
            </c:spPr>
            <c:extLst>
              <c:ext xmlns:c16="http://schemas.microsoft.com/office/drawing/2014/chart" uri="{C3380CC4-5D6E-409C-BE32-E72D297353CC}">
                <c16:uniqueId val="{000000B1-9CD7-4939-8975-3601AD6C0248}"/>
              </c:ext>
            </c:extLst>
          </c:dPt>
          <c:dPt>
            <c:idx val="54"/>
            <c:invertIfNegative val="0"/>
            <c:bubble3D val="0"/>
            <c:spPr>
              <a:solidFill>
                <a:srgbClr val="FF9999"/>
              </a:solidFill>
              <a:ln w="3175">
                <a:noFill/>
                <a:prstDash val="solid"/>
              </a:ln>
            </c:spPr>
            <c:extLst>
              <c:ext xmlns:c16="http://schemas.microsoft.com/office/drawing/2014/chart" uri="{C3380CC4-5D6E-409C-BE32-E72D297353CC}">
                <c16:uniqueId val="{000000B3-9CD7-4939-8975-3601AD6C0248}"/>
              </c:ext>
            </c:extLst>
          </c:dPt>
          <c:dPt>
            <c:idx val="55"/>
            <c:invertIfNegative val="0"/>
            <c:bubble3D val="0"/>
            <c:spPr>
              <a:solidFill>
                <a:srgbClr val="FF9999"/>
              </a:solidFill>
              <a:ln w="3175">
                <a:noFill/>
                <a:prstDash val="solid"/>
              </a:ln>
            </c:spPr>
            <c:extLst>
              <c:ext xmlns:c16="http://schemas.microsoft.com/office/drawing/2014/chart" uri="{C3380CC4-5D6E-409C-BE32-E72D297353CC}">
                <c16:uniqueId val="{000000B5-9CD7-4939-8975-3601AD6C0248}"/>
              </c:ext>
            </c:extLst>
          </c:dPt>
          <c:dPt>
            <c:idx val="56"/>
            <c:invertIfNegative val="0"/>
            <c:bubble3D val="0"/>
            <c:spPr>
              <a:solidFill>
                <a:srgbClr val="FF9999"/>
              </a:solidFill>
              <a:ln w="3175">
                <a:noFill/>
                <a:prstDash val="solid"/>
              </a:ln>
            </c:spPr>
            <c:extLst>
              <c:ext xmlns:c16="http://schemas.microsoft.com/office/drawing/2014/chart" uri="{C3380CC4-5D6E-409C-BE32-E72D297353CC}">
                <c16:uniqueId val="{000000B7-9CD7-4939-8975-3601AD6C0248}"/>
              </c:ext>
            </c:extLst>
          </c:dPt>
          <c:dPt>
            <c:idx val="57"/>
            <c:invertIfNegative val="0"/>
            <c:bubble3D val="0"/>
            <c:spPr>
              <a:solidFill>
                <a:srgbClr val="FF9999"/>
              </a:solidFill>
              <a:ln w="3175">
                <a:noFill/>
                <a:prstDash val="solid"/>
              </a:ln>
            </c:spPr>
            <c:extLst>
              <c:ext xmlns:c16="http://schemas.microsoft.com/office/drawing/2014/chart" uri="{C3380CC4-5D6E-409C-BE32-E72D297353CC}">
                <c16:uniqueId val="{000000B9-9CD7-4939-8975-3601AD6C0248}"/>
              </c:ext>
            </c:extLst>
          </c:dPt>
          <c:dPt>
            <c:idx val="58"/>
            <c:invertIfNegative val="0"/>
            <c:bubble3D val="0"/>
            <c:spPr>
              <a:solidFill>
                <a:srgbClr val="FF9999"/>
              </a:solidFill>
              <a:ln w="3175">
                <a:noFill/>
                <a:prstDash val="solid"/>
              </a:ln>
            </c:spPr>
            <c:extLst>
              <c:ext xmlns:c16="http://schemas.microsoft.com/office/drawing/2014/chart" uri="{C3380CC4-5D6E-409C-BE32-E72D297353CC}">
                <c16:uniqueId val="{000000BB-9CD7-4939-8975-3601AD6C0248}"/>
              </c:ext>
            </c:extLst>
          </c:dPt>
          <c:dPt>
            <c:idx val="59"/>
            <c:invertIfNegative val="0"/>
            <c:bubble3D val="0"/>
            <c:spPr>
              <a:solidFill>
                <a:srgbClr val="FF9999"/>
              </a:solidFill>
              <a:ln w="3175">
                <a:noFill/>
                <a:prstDash val="solid"/>
              </a:ln>
            </c:spPr>
            <c:extLst>
              <c:ext xmlns:c16="http://schemas.microsoft.com/office/drawing/2014/chart" uri="{C3380CC4-5D6E-409C-BE32-E72D297353CC}">
                <c16:uniqueId val="{000000BD-9CD7-4939-8975-3601AD6C0248}"/>
              </c:ext>
            </c:extLst>
          </c:dPt>
          <c:dPt>
            <c:idx val="60"/>
            <c:invertIfNegative val="0"/>
            <c:bubble3D val="0"/>
            <c:spPr>
              <a:solidFill>
                <a:srgbClr val="FF9999"/>
              </a:solidFill>
              <a:ln w="3175">
                <a:noFill/>
                <a:prstDash val="solid"/>
              </a:ln>
            </c:spPr>
            <c:extLst>
              <c:ext xmlns:c16="http://schemas.microsoft.com/office/drawing/2014/chart" uri="{C3380CC4-5D6E-409C-BE32-E72D297353CC}">
                <c16:uniqueId val="{000000BF-9CD7-4939-8975-3601AD6C0248}"/>
              </c:ext>
            </c:extLst>
          </c:dPt>
          <c:dPt>
            <c:idx val="61"/>
            <c:invertIfNegative val="0"/>
            <c:bubble3D val="0"/>
            <c:spPr>
              <a:solidFill>
                <a:srgbClr val="FF9999"/>
              </a:solidFill>
              <a:ln w="3175">
                <a:noFill/>
                <a:prstDash val="solid"/>
              </a:ln>
            </c:spPr>
            <c:extLst>
              <c:ext xmlns:c16="http://schemas.microsoft.com/office/drawing/2014/chart" uri="{C3380CC4-5D6E-409C-BE32-E72D297353CC}">
                <c16:uniqueId val="{000000C1-9CD7-4939-8975-3601AD6C0248}"/>
              </c:ext>
            </c:extLst>
          </c:dPt>
          <c:dPt>
            <c:idx val="62"/>
            <c:invertIfNegative val="0"/>
            <c:bubble3D val="0"/>
            <c:spPr>
              <a:solidFill>
                <a:srgbClr val="FF9999"/>
              </a:solidFill>
              <a:ln w="3175">
                <a:noFill/>
                <a:prstDash val="solid"/>
              </a:ln>
            </c:spPr>
            <c:extLst>
              <c:ext xmlns:c16="http://schemas.microsoft.com/office/drawing/2014/chart" uri="{C3380CC4-5D6E-409C-BE32-E72D297353CC}">
                <c16:uniqueId val="{000000C3-9CD7-4939-8975-3601AD6C0248}"/>
              </c:ext>
            </c:extLst>
          </c:dPt>
          <c:dPt>
            <c:idx val="63"/>
            <c:invertIfNegative val="0"/>
            <c:bubble3D val="0"/>
            <c:spPr>
              <a:solidFill>
                <a:srgbClr val="FF9999"/>
              </a:solidFill>
              <a:ln w="3175">
                <a:noFill/>
                <a:prstDash val="solid"/>
              </a:ln>
            </c:spPr>
            <c:extLst>
              <c:ext xmlns:c16="http://schemas.microsoft.com/office/drawing/2014/chart" uri="{C3380CC4-5D6E-409C-BE32-E72D297353CC}">
                <c16:uniqueId val="{000000C5-9CD7-4939-8975-3601AD6C0248}"/>
              </c:ext>
            </c:extLst>
          </c:dPt>
          <c:cat>
            <c:strRef>
              <c:f>'年齢各歳 (2)'!$G$4:$G$104</c:f>
              <c:strCache>
                <c:ptCount val="101"/>
                <c:pt idx="0">
                  <c:v>0歳</c:v>
                </c:pt>
                <c:pt idx="1">
                  <c:v>1歳</c:v>
                </c:pt>
                <c:pt idx="2">
                  <c:v>2歳</c:v>
                </c:pt>
                <c:pt idx="3">
                  <c:v>3歳</c:v>
                </c:pt>
                <c:pt idx="4">
                  <c:v>4歳</c:v>
                </c:pt>
                <c:pt idx="5">
                  <c:v>5歳</c:v>
                </c:pt>
                <c:pt idx="6">
                  <c:v>6歳</c:v>
                </c:pt>
                <c:pt idx="7">
                  <c:v>7歳</c:v>
                </c:pt>
                <c:pt idx="8">
                  <c:v>8歳</c:v>
                </c:pt>
                <c:pt idx="9">
                  <c:v>9歳</c:v>
                </c:pt>
                <c:pt idx="10">
                  <c:v>10歳</c:v>
                </c:pt>
                <c:pt idx="11">
                  <c:v>11歳</c:v>
                </c:pt>
                <c:pt idx="12">
                  <c:v>12歳</c:v>
                </c:pt>
                <c:pt idx="13">
                  <c:v>13歳</c:v>
                </c:pt>
                <c:pt idx="14">
                  <c:v>14歳</c:v>
                </c:pt>
                <c:pt idx="15">
                  <c:v>15歳</c:v>
                </c:pt>
                <c:pt idx="16">
                  <c:v>16歳</c:v>
                </c:pt>
                <c:pt idx="17">
                  <c:v>17歳</c:v>
                </c:pt>
                <c:pt idx="18">
                  <c:v>18歳</c:v>
                </c:pt>
                <c:pt idx="19">
                  <c:v>19歳</c:v>
                </c:pt>
                <c:pt idx="20">
                  <c:v>20歳</c:v>
                </c:pt>
                <c:pt idx="21">
                  <c:v>21歳</c:v>
                </c:pt>
                <c:pt idx="22">
                  <c:v>22歳</c:v>
                </c:pt>
                <c:pt idx="23">
                  <c:v>23歳</c:v>
                </c:pt>
                <c:pt idx="24">
                  <c:v>24歳</c:v>
                </c:pt>
                <c:pt idx="25">
                  <c:v>25歳</c:v>
                </c:pt>
                <c:pt idx="26">
                  <c:v>26歳</c:v>
                </c:pt>
                <c:pt idx="27">
                  <c:v>27歳</c:v>
                </c:pt>
                <c:pt idx="28">
                  <c:v>28歳</c:v>
                </c:pt>
                <c:pt idx="29">
                  <c:v>29歳</c:v>
                </c:pt>
                <c:pt idx="30">
                  <c:v>30歳</c:v>
                </c:pt>
                <c:pt idx="31">
                  <c:v>31歳</c:v>
                </c:pt>
                <c:pt idx="32">
                  <c:v>32歳</c:v>
                </c:pt>
                <c:pt idx="33">
                  <c:v>33歳</c:v>
                </c:pt>
                <c:pt idx="34">
                  <c:v>34歳</c:v>
                </c:pt>
                <c:pt idx="35">
                  <c:v>35歳</c:v>
                </c:pt>
                <c:pt idx="36">
                  <c:v>36歳</c:v>
                </c:pt>
                <c:pt idx="37">
                  <c:v>37歳</c:v>
                </c:pt>
                <c:pt idx="38">
                  <c:v>38歳</c:v>
                </c:pt>
                <c:pt idx="39">
                  <c:v>39歳</c:v>
                </c:pt>
                <c:pt idx="40">
                  <c:v>40歳</c:v>
                </c:pt>
                <c:pt idx="41">
                  <c:v>41歳</c:v>
                </c:pt>
                <c:pt idx="42">
                  <c:v>42歳</c:v>
                </c:pt>
                <c:pt idx="43">
                  <c:v>43歳</c:v>
                </c:pt>
                <c:pt idx="44">
                  <c:v>44歳</c:v>
                </c:pt>
                <c:pt idx="45">
                  <c:v>45歳</c:v>
                </c:pt>
                <c:pt idx="46">
                  <c:v>46歳</c:v>
                </c:pt>
                <c:pt idx="47">
                  <c:v>47歳</c:v>
                </c:pt>
                <c:pt idx="48">
                  <c:v>48歳</c:v>
                </c:pt>
                <c:pt idx="49">
                  <c:v>49歳</c:v>
                </c:pt>
                <c:pt idx="50">
                  <c:v>50歳</c:v>
                </c:pt>
                <c:pt idx="51">
                  <c:v>51歳</c:v>
                </c:pt>
                <c:pt idx="52">
                  <c:v>52歳</c:v>
                </c:pt>
                <c:pt idx="53">
                  <c:v>53歳</c:v>
                </c:pt>
                <c:pt idx="54">
                  <c:v>54歳</c:v>
                </c:pt>
                <c:pt idx="55">
                  <c:v>55歳</c:v>
                </c:pt>
                <c:pt idx="56">
                  <c:v>56歳</c:v>
                </c:pt>
                <c:pt idx="57">
                  <c:v>57歳</c:v>
                </c:pt>
                <c:pt idx="58">
                  <c:v>58歳</c:v>
                </c:pt>
                <c:pt idx="59">
                  <c:v>59歳</c:v>
                </c:pt>
                <c:pt idx="60">
                  <c:v>60歳</c:v>
                </c:pt>
                <c:pt idx="61">
                  <c:v>61歳</c:v>
                </c:pt>
                <c:pt idx="62">
                  <c:v>62歳</c:v>
                </c:pt>
                <c:pt idx="63">
                  <c:v>63歳</c:v>
                </c:pt>
                <c:pt idx="64">
                  <c:v>64歳</c:v>
                </c:pt>
                <c:pt idx="65">
                  <c:v>65歳</c:v>
                </c:pt>
                <c:pt idx="66">
                  <c:v>66歳</c:v>
                </c:pt>
                <c:pt idx="67">
                  <c:v>67歳</c:v>
                </c:pt>
                <c:pt idx="68">
                  <c:v>68歳</c:v>
                </c:pt>
                <c:pt idx="69">
                  <c:v>69歳</c:v>
                </c:pt>
                <c:pt idx="70">
                  <c:v>70歳</c:v>
                </c:pt>
                <c:pt idx="71">
                  <c:v>71歳</c:v>
                </c:pt>
                <c:pt idx="72">
                  <c:v>72歳</c:v>
                </c:pt>
                <c:pt idx="73">
                  <c:v>73歳</c:v>
                </c:pt>
                <c:pt idx="74">
                  <c:v>74歳</c:v>
                </c:pt>
                <c:pt idx="75">
                  <c:v>75歳</c:v>
                </c:pt>
                <c:pt idx="76">
                  <c:v>76歳</c:v>
                </c:pt>
                <c:pt idx="77">
                  <c:v>77歳</c:v>
                </c:pt>
                <c:pt idx="78">
                  <c:v>78歳</c:v>
                </c:pt>
                <c:pt idx="79">
                  <c:v>79歳</c:v>
                </c:pt>
                <c:pt idx="80">
                  <c:v>80歳</c:v>
                </c:pt>
                <c:pt idx="81">
                  <c:v>81歳</c:v>
                </c:pt>
                <c:pt idx="82">
                  <c:v>82歳</c:v>
                </c:pt>
                <c:pt idx="83">
                  <c:v>83歳</c:v>
                </c:pt>
                <c:pt idx="84">
                  <c:v>84歳</c:v>
                </c:pt>
                <c:pt idx="85">
                  <c:v>85歳</c:v>
                </c:pt>
                <c:pt idx="86">
                  <c:v>86歳</c:v>
                </c:pt>
                <c:pt idx="87">
                  <c:v>87歳</c:v>
                </c:pt>
                <c:pt idx="88">
                  <c:v>88歳</c:v>
                </c:pt>
                <c:pt idx="89">
                  <c:v>89歳</c:v>
                </c:pt>
                <c:pt idx="90">
                  <c:v>90歳</c:v>
                </c:pt>
                <c:pt idx="91">
                  <c:v>91歳</c:v>
                </c:pt>
                <c:pt idx="92">
                  <c:v>92歳</c:v>
                </c:pt>
                <c:pt idx="93">
                  <c:v>93歳</c:v>
                </c:pt>
                <c:pt idx="94">
                  <c:v>94歳</c:v>
                </c:pt>
                <c:pt idx="95">
                  <c:v>95歳</c:v>
                </c:pt>
                <c:pt idx="96">
                  <c:v>96歳</c:v>
                </c:pt>
                <c:pt idx="97">
                  <c:v>97歳</c:v>
                </c:pt>
                <c:pt idx="98">
                  <c:v>98歳</c:v>
                </c:pt>
                <c:pt idx="99">
                  <c:v>99歳</c:v>
                </c:pt>
                <c:pt idx="100">
                  <c:v>100歳以上</c:v>
                </c:pt>
              </c:strCache>
            </c:strRef>
          </c:cat>
          <c:val>
            <c:numRef>
              <c:f>'年齢各歳 (2)'!$M$4:$M$104</c:f>
              <c:numCache>
                <c:formatCode>General</c:formatCode>
                <c:ptCount val="101"/>
                <c:pt idx="0">
                  <c:v>2493</c:v>
                </c:pt>
                <c:pt idx="1">
                  <c:v>2566</c:v>
                </c:pt>
                <c:pt idx="2">
                  <c:v>2655</c:v>
                </c:pt>
                <c:pt idx="3">
                  <c:v>2587</c:v>
                </c:pt>
                <c:pt idx="4">
                  <c:v>2748</c:v>
                </c:pt>
                <c:pt idx="5">
                  <c:v>2761</c:v>
                </c:pt>
                <c:pt idx="6">
                  <c:v>2732</c:v>
                </c:pt>
                <c:pt idx="7">
                  <c:v>2829</c:v>
                </c:pt>
                <c:pt idx="8">
                  <c:v>2817</c:v>
                </c:pt>
                <c:pt idx="9">
                  <c:v>2834</c:v>
                </c:pt>
                <c:pt idx="10">
                  <c:v>2921</c:v>
                </c:pt>
                <c:pt idx="11">
                  <c:v>2862</c:v>
                </c:pt>
                <c:pt idx="12">
                  <c:v>2915</c:v>
                </c:pt>
                <c:pt idx="13">
                  <c:v>3076</c:v>
                </c:pt>
                <c:pt idx="14">
                  <c:v>3145</c:v>
                </c:pt>
                <c:pt idx="15">
                  <c:v>3257</c:v>
                </c:pt>
                <c:pt idx="16">
                  <c:v>3215</c:v>
                </c:pt>
                <c:pt idx="17">
                  <c:v>3285</c:v>
                </c:pt>
                <c:pt idx="18">
                  <c:v>2761</c:v>
                </c:pt>
                <c:pt idx="19">
                  <c:v>2223</c:v>
                </c:pt>
                <c:pt idx="20">
                  <c:v>2223</c:v>
                </c:pt>
                <c:pt idx="21">
                  <c:v>2416</c:v>
                </c:pt>
                <c:pt idx="22">
                  <c:v>2339</c:v>
                </c:pt>
                <c:pt idx="23">
                  <c:v>2500</c:v>
                </c:pt>
                <c:pt idx="24">
                  <c:v>2613</c:v>
                </c:pt>
                <c:pt idx="25">
                  <c:v>2529</c:v>
                </c:pt>
                <c:pt idx="26">
                  <c:v>2710</c:v>
                </c:pt>
                <c:pt idx="27">
                  <c:v>2871</c:v>
                </c:pt>
                <c:pt idx="28">
                  <c:v>2932</c:v>
                </c:pt>
                <c:pt idx="29">
                  <c:v>2986</c:v>
                </c:pt>
                <c:pt idx="30">
                  <c:v>3198</c:v>
                </c:pt>
                <c:pt idx="31">
                  <c:v>3277</c:v>
                </c:pt>
                <c:pt idx="32">
                  <c:v>3354</c:v>
                </c:pt>
                <c:pt idx="33">
                  <c:v>3326</c:v>
                </c:pt>
                <c:pt idx="34">
                  <c:v>3522</c:v>
                </c:pt>
                <c:pt idx="35">
                  <c:v>3651</c:v>
                </c:pt>
                <c:pt idx="36">
                  <c:v>3758</c:v>
                </c:pt>
                <c:pt idx="37">
                  <c:v>3769</c:v>
                </c:pt>
                <c:pt idx="38">
                  <c:v>4073</c:v>
                </c:pt>
                <c:pt idx="39">
                  <c:v>4054</c:v>
                </c:pt>
                <c:pt idx="40">
                  <c:v>4321</c:v>
                </c:pt>
                <c:pt idx="41">
                  <c:v>4488</c:v>
                </c:pt>
                <c:pt idx="42">
                  <c:v>4553</c:v>
                </c:pt>
                <c:pt idx="43">
                  <c:v>4284</c:v>
                </c:pt>
                <c:pt idx="44">
                  <c:v>4068</c:v>
                </c:pt>
                <c:pt idx="45">
                  <c:v>4003</c:v>
                </c:pt>
                <c:pt idx="46">
                  <c:v>4005</c:v>
                </c:pt>
                <c:pt idx="47">
                  <c:v>3999</c:v>
                </c:pt>
                <c:pt idx="48">
                  <c:v>3907</c:v>
                </c:pt>
                <c:pt idx="49">
                  <c:v>3097</c:v>
                </c:pt>
                <c:pt idx="50">
                  <c:v>4003</c:v>
                </c:pt>
                <c:pt idx="51">
                  <c:v>3873</c:v>
                </c:pt>
                <c:pt idx="52">
                  <c:v>4044</c:v>
                </c:pt>
                <c:pt idx="53">
                  <c:v>4041</c:v>
                </c:pt>
                <c:pt idx="54">
                  <c:v>4103</c:v>
                </c:pt>
                <c:pt idx="55">
                  <c:v>4277</c:v>
                </c:pt>
                <c:pt idx="56">
                  <c:v>4384</c:v>
                </c:pt>
                <c:pt idx="57">
                  <c:v>4383</c:v>
                </c:pt>
                <c:pt idx="58">
                  <c:v>4388</c:v>
                </c:pt>
                <c:pt idx="59">
                  <c:v>4635</c:v>
                </c:pt>
                <c:pt idx="60">
                  <c:v>4673</c:v>
                </c:pt>
                <c:pt idx="61">
                  <c:v>4815</c:v>
                </c:pt>
                <c:pt idx="62">
                  <c:v>5110</c:v>
                </c:pt>
                <c:pt idx="63">
                  <c:v>5416</c:v>
                </c:pt>
                <c:pt idx="64">
                  <c:v>5676</c:v>
                </c:pt>
                <c:pt idx="65">
                  <c:v>6141</c:v>
                </c:pt>
                <c:pt idx="66">
                  <c:v>6714</c:v>
                </c:pt>
                <c:pt idx="67">
                  <c:v>6531</c:v>
                </c:pt>
                <c:pt idx="68">
                  <c:v>6477</c:v>
                </c:pt>
                <c:pt idx="69">
                  <c:v>3488</c:v>
                </c:pt>
                <c:pt idx="70">
                  <c:v>4025</c:v>
                </c:pt>
                <c:pt idx="71">
                  <c:v>4791</c:v>
                </c:pt>
                <c:pt idx="72">
                  <c:v>4825</c:v>
                </c:pt>
                <c:pt idx="73">
                  <c:v>4737</c:v>
                </c:pt>
                <c:pt idx="74">
                  <c:v>4853</c:v>
                </c:pt>
                <c:pt idx="75">
                  <c:v>4206</c:v>
                </c:pt>
                <c:pt idx="76">
                  <c:v>3910</c:v>
                </c:pt>
                <c:pt idx="77">
                  <c:v>4450</c:v>
                </c:pt>
                <c:pt idx="78">
                  <c:v>4891</c:v>
                </c:pt>
                <c:pt idx="79">
                  <c:v>5087</c:v>
                </c:pt>
                <c:pt idx="80">
                  <c:v>4764</c:v>
                </c:pt>
                <c:pt idx="81">
                  <c:v>4747</c:v>
                </c:pt>
                <c:pt idx="82">
                  <c:v>4687</c:v>
                </c:pt>
                <c:pt idx="83">
                  <c:v>4723</c:v>
                </c:pt>
                <c:pt idx="84">
                  <c:v>4320</c:v>
                </c:pt>
                <c:pt idx="85">
                  <c:v>4134</c:v>
                </c:pt>
                <c:pt idx="86">
                  <c:v>4010</c:v>
                </c:pt>
                <c:pt idx="87">
                  <c:v>3648</c:v>
                </c:pt>
                <c:pt idx="88">
                  <c:v>3360</c:v>
                </c:pt>
                <c:pt idx="89">
                  <c:v>3206</c:v>
                </c:pt>
                <c:pt idx="90">
                  <c:v>2704</c:v>
                </c:pt>
                <c:pt idx="91">
                  <c:v>2271</c:v>
                </c:pt>
                <c:pt idx="92">
                  <c:v>1962</c:v>
                </c:pt>
                <c:pt idx="93">
                  <c:v>1577</c:v>
                </c:pt>
                <c:pt idx="94">
                  <c:v>1271</c:v>
                </c:pt>
                <c:pt idx="95">
                  <c:v>1113</c:v>
                </c:pt>
                <c:pt idx="96">
                  <c:v>722</c:v>
                </c:pt>
                <c:pt idx="97">
                  <c:v>548</c:v>
                </c:pt>
                <c:pt idx="98">
                  <c:v>389</c:v>
                </c:pt>
                <c:pt idx="99">
                  <c:v>315</c:v>
                </c:pt>
                <c:pt idx="100">
                  <c:v>528</c:v>
                </c:pt>
              </c:numCache>
            </c:numRef>
          </c:val>
          <c:extLst>
            <c:ext xmlns:c16="http://schemas.microsoft.com/office/drawing/2014/chart" uri="{C3380CC4-5D6E-409C-BE32-E72D297353CC}">
              <c16:uniqueId val="{000000C6-9CD7-4939-8975-3601AD6C0248}"/>
            </c:ext>
          </c:extLst>
        </c:ser>
        <c:dLbls>
          <c:showLegendKey val="0"/>
          <c:showVal val="0"/>
          <c:showCatName val="0"/>
          <c:showSerName val="0"/>
          <c:showPercent val="0"/>
          <c:showBubbleSize val="0"/>
        </c:dLbls>
        <c:gapWidth val="0"/>
        <c:overlap val="100"/>
        <c:axId val="147135104"/>
        <c:axId val="147140992"/>
      </c:barChart>
      <c:scatterChart>
        <c:scatterStyle val="lineMarker"/>
        <c:varyColors val="0"/>
        <c:ser>
          <c:idx val="0"/>
          <c:order val="0"/>
          <c:spPr>
            <a:ln w="12700">
              <a:solidFill>
                <a:schemeClr val="tx1"/>
              </a:solidFill>
            </a:ln>
          </c:spPr>
          <c:marker>
            <c:symbol val="none"/>
          </c:marker>
          <c:xVal>
            <c:numRef>
              <c:f>'年齢各歳 (2)'!$H$4:$H$104</c:f>
              <c:numCache>
                <c:formatCode>#,##0_);[Red]\(#,##0\)</c:formatCode>
                <c:ptCount val="101"/>
                <c:pt idx="0">
                  <c:v>-8679</c:v>
                </c:pt>
                <c:pt idx="1">
                  <c:v>-9016</c:v>
                </c:pt>
                <c:pt idx="2">
                  <c:v>-9640</c:v>
                </c:pt>
                <c:pt idx="3">
                  <c:v>-10281</c:v>
                </c:pt>
                <c:pt idx="4">
                  <c:v>-11339</c:v>
                </c:pt>
                <c:pt idx="5">
                  <c:v>-12228</c:v>
                </c:pt>
                <c:pt idx="6">
                  <c:v>-13516</c:v>
                </c:pt>
                <c:pt idx="7">
                  <c:v>-13825</c:v>
                </c:pt>
                <c:pt idx="8">
                  <c:v>-13718</c:v>
                </c:pt>
                <c:pt idx="9">
                  <c:v>-7872</c:v>
                </c:pt>
                <c:pt idx="10">
                  <c:v>-8969</c:v>
                </c:pt>
                <c:pt idx="11">
                  <c:v>-10431</c:v>
                </c:pt>
                <c:pt idx="12">
                  <c:v>-10714</c:v>
                </c:pt>
                <c:pt idx="13">
                  <c:v>-10913</c:v>
                </c:pt>
                <c:pt idx="14">
                  <c:v>-10369</c:v>
                </c:pt>
                <c:pt idx="15">
                  <c:v>-8790</c:v>
                </c:pt>
                <c:pt idx="16">
                  <c:v>-7595</c:v>
                </c:pt>
                <c:pt idx="17">
                  <c:v>-8229</c:v>
                </c:pt>
                <c:pt idx="18">
                  <c:v>-8304</c:v>
                </c:pt>
                <c:pt idx="19">
                  <c:v>-7631</c:v>
                </c:pt>
                <c:pt idx="20">
                  <c:v>-7430</c:v>
                </c:pt>
                <c:pt idx="21">
                  <c:v>-7380</c:v>
                </c:pt>
                <c:pt idx="22">
                  <c:v>-7558</c:v>
                </c:pt>
                <c:pt idx="23">
                  <c:v>-7792</c:v>
                </c:pt>
                <c:pt idx="24">
                  <c:v>-7748</c:v>
                </c:pt>
                <c:pt idx="25">
                  <c:v>-6968</c:v>
                </c:pt>
                <c:pt idx="26">
                  <c:v>-7205</c:v>
                </c:pt>
                <c:pt idx="27">
                  <c:v>-6935</c:v>
                </c:pt>
                <c:pt idx="28">
                  <c:v>-6801</c:v>
                </c:pt>
                <c:pt idx="29">
                  <c:v>-6870</c:v>
                </c:pt>
                <c:pt idx="30">
                  <c:v>-6357</c:v>
                </c:pt>
                <c:pt idx="31">
                  <c:v>-5785</c:v>
                </c:pt>
                <c:pt idx="32">
                  <c:v>-5526</c:v>
                </c:pt>
                <c:pt idx="33">
                  <c:v>-5374</c:v>
                </c:pt>
                <c:pt idx="34">
                  <c:v>-5091</c:v>
                </c:pt>
                <c:pt idx="35">
                  <c:v>-5349</c:v>
                </c:pt>
                <c:pt idx="36">
                  <c:v>-4520</c:v>
                </c:pt>
                <c:pt idx="37">
                  <c:v>-4646</c:v>
                </c:pt>
                <c:pt idx="38">
                  <c:v>-4325</c:v>
                </c:pt>
                <c:pt idx="39">
                  <c:v>-4594</c:v>
                </c:pt>
                <c:pt idx="40">
                  <c:v>-4508</c:v>
                </c:pt>
                <c:pt idx="41">
                  <c:v>-4626</c:v>
                </c:pt>
                <c:pt idx="42">
                  <c:v>-4463</c:v>
                </c:pt>
                <c:pt idx="43">
                  <c:v>-4541</c:v>
                </c:pt>
                <c:pt idx="44">
                  <c:v>-4383</c:v>
                </c:pt>
                <c:pt idx="45">
                  <c:v>-4280</c:v>
                </c:pt>
                <c:pt idx="46">
                  <c:v>-4281</c:v>
                </c:pt>
                <c:pt idx="47">
                  <c:v>-4316</c:v>
                </c:pt>
                <c:pt idx="48">
                  <c:v>-4196</c:v>
                </c:pt>
                <c:pt idx="49">
                  <c:v>-3882</c:v>
                </c:pt>
                <c:pt idx="50">
                  <c:v>-4125</c:v>
                </c:pt>
                <c:pt idx="51">
                  <c:v>-4115</c:v>
                </c:pt>
                <c:pt idx="52">
                  <c:v>-4365</c:v>
                </c:pt>
                <c:pt idx="53">
                  <c:v>-4484</c:v>
                </c:pt>
                <c:pt idx="54">
                  <c:v>-4177</c:v>
                </c:pt>
                <c:pt idx="55">
                  <c:v>-4309</c:v>
                </c:pt>
                <c:pt idx="56">
                  <c:v>-3739</c:v>
                </c:pt>
                <c:pt idx="57">
                  <c:v>-3881</c:v>
                </c:pt>
                <c:pt idx="58">
                  <c:v>-3756</c:v>
                </c:pt>
                <c:pt idx="59">
                  <c:v>-3824</c:v>
                </c:pt>
                <c:pt idx="60">
                  <c:v>-3445</c:v>
                </c:pt>
                <c:pt idx="61">
                  <c:v>-3152</c:v>
                </c:pt>
                <c:pt idx="62">
                  <c:v>-2900</c:v>
                </c:pt>
                <c:pt idx="63">
                  <c:v>-3374</c:v>
                </c:pt>
                <c:pt idx="64">
                  <c:v>-2653</c:v>
                </c:pt>
                <c:pt idx="65">
                  <c:v>-2833</c:v>
                </c:pt>
                <c:pt idx="66">
                  <c:v>-2944</c:v>
                </c:pt>
                <c:pt idx="67">
                  <c:v>-2668</c:v>
                </c:pt>
                <c:pt idx="68">
                  <c:v>-2226</c:v>
                </c:pt>
                <c:pt idx="69">
                  <c:v>-1831</c:v>
                </c:pt>
                <c:pt idx="70">
                  <c:v>-2078</c:v>
                </c:pt>
                <c:pt idx="71">
                  <c:v>-1962</c:v>
                </c:pt>
                <c:pt idx="72">
                  <c:v>-1857</c:v>
                </c:pt>
                <c:pt idx="73">
                  <c:v>-1667</c:v>
                </c:pt>
                <c:pt idx="74">
                  <c:v>-1509</c:v>
                </c:pt>
                <c:pt idx="75">
                  <c:v>-1295</c:v>
                </c:pt>
                <c:pt idx="76">
                  <c:v>-1217</c:v>
                </c:pt>
                <c:pt idx="77">
                  <c:v>-1204</c:v>
                </c:pt>
                <c:pt idx="78">
                  <c:v>-1025</c:v>
                </c:pt>
                <c:pt idx="79">
                  <c:v>-922</c:v>
                </c:pt>
                <c:pt idx="80">
                  <c:v>-777</c:v>
                </c:pt>
                <c:pt idx="81">
                  <c:v>-583</c:v>
                </c:pt>
                <c:pt idx="82">
                  <c:v>-473</c:v>
                </c:pt>
                <c:pt idx="83">
                  <c:v>-473</c:v>
                </c:pt>
                <c:pt idx="84">
                  <c:v>-237</c:v>
                </c:pt>
                <c:pt idx="85">
                  <c:v>-189</c:v>
                </c:pt>
                <c:pt idx="86">
                  <c:v>-151</c:v>
                </c:pt>
                <c:pt idx="87">
                  <c:v>-163</c:v>
                </c:pt>
                <c:pt idx="88">
                  <c:v>-126</c:v>
                </c:pt>
                <c:pt idx="89">
                  <c:v>-64</c:v>
                </c:pt>
                <c:pt idx="90">
                  <c:v>-53</c:v>
                </c:pt>
                <c:pt idx="91">
                  <c:v>-51</c:v>
                </c:pt>
                <c:pt idx="92">
                  <c:v>-18</c:v>
                </c:pt>
                <c:pt idx="93">
                  <c:v>-21</c:v>
                </c:pt>
                <c:pt idx="94">
                  <c:v>-10</c:v>
                </c:pt>
                <c:pt idx="95">
                  <c:v>-4</c:v>
                </c:pt>
                <c:pt idx="96">
                  <c:v>-2</c:v>
                </c:pt>
                <c:pt idx="97">
                  <c:v>-3</c:v>
                </c:pt>
                <c:pt idx="98">
                  <c:v>0</c:v>
                </c:pt>
                <c:pt idx="99">
                  <c:v>-1</c:v>
                </c:pt>
                <c:pt idx="100">
                  <c:v>0</c:v>
                </c:pt>
              </c:numCache>
            </c:numRef>
          </c:xVal>
          <c:yVal>
            <c:numRef>
              <c:f>'年齢各歳 (2)'!$K$4:$K$104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0"/>
          <c:extLst>
            <c:ext xmlns:c16="http://schemas.microsoft.com/office/drawing/2014/chart" uri="{C3380CC4-5D6E-409C-BE32-E72D297353CC}">
              <c16:uniqueId val="{000000C7-9CD7-4939-8975-3601AD6C0248}"/>
            </c:ext>
          </c:extLst>
        </c:ser>
        <c:ser>
          <c:idx val="1"/>
          <c:order val="1"/>
          <c:spPr>
            <a:ln w="12700">
              <a:solidFill>
                <a:schemeClr val="tx1"/>
              </a:solidFill>
            </a:ln>
          </c:spPr>
          <c:marker>
            <c:symbol val="none"/>
          </c:marker>
          <c:xVal>
            <c:numRef>
              <c:f>'年齢各歳 (2)'!$I$4:$I$104</c:f>
              <c:numCache>
                <c:formatCode>#,##0_);[Red]\(#,##0\)</c:formatCode>
                <c:ptCount val="101"/>
                <c:pt idx="0">
                  <c:v>8106</c:v>
                </c:pt>
                <c:pt idx="1">
                  <c:v>8567</c:v>
                </c:pt>
                <c:pt idx="2">
                  <c:v>9162</c:v>
                </c:pt>
                <c:pt idx="3">
                  <c:v>9887</c:v>
                </c:pt>
                <c:pt idx="4">
                  <c:v>10644</c:v>
                </c:pt>
                <c:pt idx="5">
                  <c:v>11749</c:v>
                </c:pt>
                <c:pt idx="6">
                  <c:v>12892</c:v>
                </c:pt>
                <c:pt idx="7">
                  <c:v>13144</c:v>
                </c:pt>
                <c:pt idx="8">
                  <c:v>12918</c:v>
                </c:pt>
                <c:pt idx="9">
                  <c:v>7573</c:v>
                </c:pt>
                <c:pt idx="10">
                  <c:v>8803</c:v>
                </c:pt>
                <c:pt idx="11">
                  <c:v>10222</c:v>
                </c:pt>
                <c:pt idx="12">
                  <c:v>10334</c:v>
                </c:pt>
                <c:pt idx="13">
                  <c:v>10386</c:v>
                </c:pt>
                <c:pt idx="14">
                  <c:v>10274</c:v>
                </c:pt>
                <c:pt idx="15">
                  <c:v>8074</c:v>
                </c:pt>
                <c:pt idx="16">
                  <c:v>6596</c:v>
                </c:pt>
                <c:pt idx="17">
                  <c:v>7170</c:v>
                </c:pt>
                <c:pt idx="18">
                  <c:v>7574</c:v>
                </c:pt>
                <c:pt idx="19">
                  <c:v>7381</c:v>
                </c:pt>
                <c:pt idx="20">
                  <c:v>7025</c:v>
                </c:pt>
                <c:pt idx="21">
                  <c:v>7328</c:v>
                </c:pt>
                <c:pt idx="22">
                  <c:v>7535</c:v>
                </c:pt>
                <c:pt idx="23">
                  <c:v>7783</c:v>
                </c:pt>
                <c:pt idx="24">
                  <c:v>7592</c:v>
                </c:pt>
                <c:pt idx="25">
                  <c:v>7116</c:v>
                </c:pt>
                <c:pt idx="26">
                  <c:v>7561</c:v>
                </c:pt>
                <c:pt idx="27">
                  <c:v>7131</c:v>
                </c:pt>
                <c:pt idx="28">
                  <c:v>7172</c:v>
                </c:pt>
                <c:pt idx="29">
                  <c:v>7393</c:v>
                </c:pt>
                <c:pt idx="30">
                  <c:v>7094</c:v>
                </c:pt>
                <c:pt idx="31">
                  <c:v>6618</c:v>
                </c:pt>
                <c:pt idx="32">
                  <c:v>6573</c:v>
                </c:pt>
                <c:pt idx="33">
                  <c:v>6442</c:v>
                </c:pt>
                <c:pt idx="34">
                  <c:v>6255</c:v>
                </c:pt>
                <c:pt idx="35">
                  <c:v>6676</c:v>
                </c:pt>
                <c:pt idx="36">
                  <c:v>5356</c:v>
                </c:pt>
                <c:pt idx="37">
                  <c:v>5525</c:v>
                </c:pt>
                <c:pt idx="38">
                  <c:v>5314</c:v>
                </c:pt>
                <c:pt idx="39">
                  <c:v>5687</c:v>
                </c:pt>
                <c:pt idx="40">
                  <c:v>5590</c:v>
                </c:pt>
                <c:pt idx="41">
                  <c:v>5614</c:v>
                </c:pt>
                <c:pt idx="42">
                  <c:v>5381</c:v>
                </c:pt>
                <c:pt idx="43">
                  <c:v>5471</c:v>
                </c:pt>
                <c:pt idx="44">
                  <c:v>5110</c:v>
                </c:pt>
                <c:pt idx="45">
                  <c:v>5077</c:v>
                </c:pt>
                <c:pt idx="46">
                  <c:v>4965</c:v>
                </c:pt>
                <c:pt idx="47">
                  <c:v>5050</c:v>
                </c:pt>
                <c:pt idx="48">
                  <c:v>4608</c:v>
                </c:pt>
                <c:pt idx="49">
                  <c:v>4070</c:v>
                </c:pt>
                <c:pt idx="50">
                  <c:v>4137</c:v>
                </c:pt>
                <c:pt idx="51">
                  <c:v>4034</c:v>
                </c:pt>
                <c:pt idx="52">
                  <c:v>4376</c:v>
                </c:pt>
                <c:pt idx="53">
                  <c:v>4132</c:v>
                </c:pt>
                <c:pt idx="54">
                  <c:v>4073</c:v>
                </c:pt>
                <c:pt idx="55">
                  <c:v>4111</c:v>
                </c:pt>
                <c:pt idx="56">
                  <c:v>3606</c:v>
                </c:pt>
                <c:pt idx="57">
                  <c:v>3653</c:v>
                </c:pt>
                <c:pt idx="58">
                  <c:v>3731</c:v>
                </c:pt>
                <c:pt idx="59">
                  <c:v>3713</c:v>
                </c:pt>
                <c:pt idx="60">
                  <c:v>3584</c:v>
                </c:pt>
                <c:pt idx="61">
                  <c:v>3063</c:v>
                </c:pt>
                <c:pt idx="62">
                  <c:v>3020</c:v>
                </c:pt>
                <c:pt idx="63">
                  <c:v>3259</c:v>
                </c:pt>
                <c:pt idx="64">
                  <c:v>2753</c:v>
                </c:pt>
                <c:pt idx="65">
                  <c:v>3040</c:v>
                </c:pt>
                <c:pt idx="66">
                  <c:v>3165</c:v>
                </c:pt>
                <c:pt idx="67">
                  <c:v>2770</c:v>
                </c:pt>
                <c:pt idx="68">
                  <c:v>2474</c:v>
                </c:pt>
                <c:pt idx="69">
                  <c:v>2303</c:v>
                </c:pt>
                <c:pt idx="70">
                  <c:v>2449</c:v>
                </c:pt>
                <c:pt idx="71">
                  <c:v>2498</c:v>
                </c:pt>
                <c:pt idx="72">
                  <c:v>2419</c:v>
                </c:pt>
                <c:pt idx="73">
                  <c:v>2098</c:v>
                </c:pt>
                <c:pt idx="74">
                  <c:v>2014</c:v>
                </c:pt>
                <c:pt idx="75">
                  <c:v>1809</c:v>
                </c:pt>
                <c:pt idx="76">
                  <c:v>1839</c:v>
                </c:pt>
                <c:pt idx="77">
                  <c:v>1627</c:v>
                </c:pt>
                <c:pt idx="78">
                  <c:v>1583</c:v>
                </c:pt>
                <c:pt idx="79">
                  <c:v>1316</c:v>
                </c:pt>
                <c:pt idx="80">
                  <c:v>1140</c:v>
                </c:pt>
                <c:pt idx="81">
                  <c:v>984</c:v>
                </c:pt>
                <c:pt idx="82">
                  <c:v>922</c:v>
                </c:pt>
                <c:pt idx="83">
                  <c:v>714</c:v>
                </c:pt>
                <c:pt idx="84">
                  <c:v>457</c:v>
                </c:pt>
                <c:pt idx="85">
                  <c:v>401</c:v>
                </c:pt>
                <c:pt idx="86">
                  <c:v>403</c:v>
                </c:pt>
                <c:pt idx="87">
                  <c:v>335</c:v>
                </c:pt>
                <c:pt idx="88">
                  <c:v>214</c:v>
                </c:pt>
                <c:pt idx="89">
                  <c:v>179</c:v>
                </c:pt>
                <c:pt idx="90">
                  <c:v>140</c:v>
                </c:pt>
                <c:pt idx="91">
                  <c:v>77</c:v>
                </c:pt>
                <c:pt idx="92">
                  <c:v>59</c:v>
                </c:pt>
                <c:pt idx="93">
                  <c:v>36</c:v>
                </c:pt>
                <c:pt idx="94">
                  <c:v>13</c:v>
                </c:pt>
                <c:pt idx="95">
                  <c:v>16</c:v>
                </c:pt>
                <c:pt idx="96">
                  <c:v>11</c:v>
                </c:pt>
                <c:pt idx="97">
                  <c:v>7</c:v>
                </c:pt>
                <c:pt idx="98">
                  <c:v>2</c:v>
                </c:pt>
                <c:pt idx="99">
                  <c:v>1</c:v>
                </c:pt>
                <c:pt idx="100">
                  <c:v>4</c:v>
                </c:pt>
              </c:numCache>
            </c:numRef>
          </c:xVal>
          <c:yVal>
            <c:numRef>
              <c:f>'年齢各歳 (2)'!$K$4:$K$104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0"/>
          <c:extLst>
            <c:ext xmlns:c16="http://schemas.microsoft.com/office/drawing/2014/chart" uri="{C3380CC4-5D6E-409C-BE32-E72D297353CC}">
              <c16:uniqueId val="{000000C8-9CD7-4939-8975-3601AD6C0248}"/>
            </c:ext>
          </c:extLst>
        </c:ser>
        <c:dLbls>
          <c:showLegendKey val="0"/>
          <c:showVal val="0"/>
          <c:showCatName val="0"/>
          <c:showSerName val="0"/>
          <c:showPercent val="0"/>
          <c:showBubbleSize val="0"/>
        </c:dLbls>
        <c:axId val="147161088"/>
        <c:axId val="147142912"/>
      </c:scatterChart>
      <c:catAx>
        <c:axId val="147135104"/>
        <c:scaling>
          <c:orientation val="minMax"/>
        </c:scaling>
        <c:delete val="0"/>
        <c:axPos val="l"/>
        <c:numFmt formatCode="General" sourceLinked="0"/>
        <c:majorTickMark val="out"/>
        <c:minorTickMark val="none"/>
        <c:tickLblPos val="nextTo"/>
        <c:spPr>
          <a:noFill/>
        </c:spPr>
        <c:txPr>
          <a:bodyPr/>
          <a:lstStyle/>
          <a:p>
            <a:pPr>
              <a:defRPr sz="600">
                <a:effectLst>
                  <a:glow rad="63500">
                    <a:schemeClr val="bg1">
                      <a:alpha val="40000"/>
                    </a:schemeClr>
                  </a:glow>
                </a:effectLst>
              </a:defRPr>
            </a:pPr>
            <a:endParaRPr lang="ja-JP"/>
          </a:p>
        </c:txPr>
        <c:crossAx val="147140992"/>
        <c:crosses val="autoZero"/>
        <c:auto val="1"/>
        <c:lblAlgn val="ctr"/>
        <c:lblOffset val="100"/>
        <c:tickLblSkip val="5"/>
        <c:noMultiLvlLbl val="0"/>
      </c:catAx>
      <c:valAx>
        <c:axId val="147140992"/>
        <c:scaling>
          <c:orientation val="minMax"/>
          <c:max val="15000"/>
          <c:min val="-15000"/>
        </c:scaling>
        <c:delete val="0"/>
        <c:axPos val="b"/>
        <c:title>
          <c:tx>
            <c:rich>
              <a:bodyPr/>
              <a:lstStyle/>
              <a:p>
                <a:pPr>
                  <a:defRPr sz="800" b="0">
                    <a:latin typeface="+mn-ea"/>
                    <a:ea typeface="+mn-ea"/>
                  </a:defRPr>
                </a:pPr>
                <a:r>
                  <a:rPr lang="en-US" sz="800" b="0">
                    <a:latin typeface="+mn-ea"/>
                    <a:ea typeface="+mn-ea"/>
                  </a:rPr>
                  <a:t>(</a:t>
                </a:r>
                <a:r>
                  <a:rPr lang="ja-JP" sz="800" b="0">
                    <a:latin typeface="+mn-ea"/>
                    <a:ea typeface="+mn-ea"/>
                  </a:rPr>
                  <a:t>人</a:t>
                </a:r>
                <a:r>
                  <a:rPr lang="en-US" sz="800" b="0">
                    <a:latin typeface="+mn-ea"/>
                    <a:ea typeface="+mn-ea"/>
                  </a:rPr>
                  <a:t>)</a:t>
                </a:r>
              </a:p>
            </c:rich>
          </c:tx>
          <c:layout>
            <c:manualLayout>
              <c:xMode val="edge"/>
              <c:yMode val="edge"/>
              <c:x val="0.51079928051516366"/>
              <c:y val="0.9432203389830508"/>
            </c:manualLayout>
          </c:layout>
          <c:overlay val="0"/>
        </c:title>
        <c:numFmt formatCode="#,##0;#,##0" sourceLinked="0"/>
        <c:majorTickMark val="out"/>
        <c:minorTickMark val="none"/>
        <c:tickLblPos val="nextTo"/>
        <c:spPr>
          <a:ln w="6350"/>
        </c:spPr>
        <c:txPr>
          <a:bodyPr/>
          <a:lstStyle/>
          <a:p>
            <a:pPr>
              <a:defRPr sz="800"/>
            </a:pPr>
            <a:endParaRPr lang="ja-JP"/>
          </a:p>
        </c:txPr>
        <c:crossAx val="147135104"/>
        <c:crosses val="autoZero"/>
        <c:crossBetween val="between"/>
      </c:valAx>
      <c:valAx>
        <c:axId val="147142912"/>
        <c:scaling>
          <c:orientation val="minMax"/>
          <c:max val="100"/>
          <c:min val="0"/>
        </c:scaling>
        <c:delete val="1"/>
        <c:axPos val="r"/>
        <c:numFmt formatCode="General" sourceLinked="1"/>
        <c:majorTickMark val="out"/>
        <c:minorTickMark val="none"/>
        <c:tickLblPos val="nextTo"/>
        <c:crossAx val="147161088"/>
        <c:crosses val="max"/>
        <c:crossBetween val="midCat"/>
        <c:minorUnit val="4"/>
      </c:valAx>
      <c:valAx>
        <c:axId val="147161088"/>
        <c:scaling>
          <c:orientation val="minMax"/>
        </c:scaling>
        <c:delete val="1"/>
        <c:axPos val="b"/>
        <c:numFmt formatCode="#,##0_);[Red]\(#,##0\)" sourceLinked="1"/>
        <c:majorTickMark val="out"/>
        <c:minorTickMark val="none"/>
        <c:tickLblPos val="nextTo"/>
        <c:crossAx val="147142912"/>
        <c:crosses val="autoZero"/>
        <c:crossBetween val="midCat"/>
      </c:valAx>
    </c:plotArea>
    <c:plotVisOnly val="1"/>
    <c:dispBlanksAs val="gap"/>
    <c:showDLblsOverMax val="0"/>
  </c:chart>
  <c:spPr>
    <a:ln>
      <a:noFill/>
    </a:ln>
  </c:spPr>
  <c:txPr>
    <a:bodyPr/>
    <a:lstStyle/>
    <a:p>
      <a:pPr>
        <a:defRPr>
          <a:latin typeface="游ゴシック Medium" panose="020B0500000000000000" pitchFamily="50" charset="-128"/>
          <a:ea typeface="游ゴシック Medium" panose="020B0500000000000000" pitchFamily="50" charset="-128"/>
        </a:defRPr>
      </a:pPr>
      <a:endParaRPr lang="ja-JP"/>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游ゴシック Medium" panose="020B0500000000000000" pitchFamily="50" charset="-128"/>
                <a:ea typeface="游ゴシック Medium" panose="020B0500000000000000" pitchFamily="50" charset="-128"/>
                <a:cs typeface="+mn-cs"/>
              </a:defRPr>
            </a:pPr>
            <a:r>
              <a:rPr lang="ja-JP" sz="900">
                <a:solidFill>
                  <a:schemeClr val="tx1"/>
                </a:solidFill>
              </a:rPr>
              <a:t>Ｈ</a:t>
            </a:r>
            <a:r>
              <a:rPr lang="en-US" altLang="ja-JP" sz="900">
                <a:solidFill>
                  <a:schemeClr val="tx1"/>
                </a:solidFill>
              </a:rPr>
              <a:t>30</a:t>
            </a:r>
            <a:r>
              <a:rPr lang="ja-JP" sz="900">
                <a:solidFill>
                  <a:schemeClr val="tx1"/>
                </a:solidFill>
              </a:rPr>
              <a:t>年の</a:t>
            </a:r>
            <a:r>
              <a:rPr lang="ja-JP" altLang="en-US" sz="900">
                <a:solidFill>
                  <a:schemeClr val="tx1"/>
                </a:solidFill>
              </a:rPr>
              <a:t>人口の</a:t>
            </a:r>
            <a:r>
              <a:rPr lang="ja-JP" sz="900">
                <a:solidFill>
                  <a:schemeClr val="tx1"/>
                </a:solidFill>
              </a:rPr>
              <a:t>社会</a:t>
            </a:r>
            <a:r>
              <a:rPr lang="ja-JP" altLang="en-US" sz="900">
                <a:solidFill>
                  <a:schemeClr val="tx1"/>
                </a:solidFill>
              </a:rPr>
              <a:t>移動</a:t>
            </a:r>
            <a:r>
              <a:rPr lang="ja-JP" sz="900">
                <a:solidFill>
                  <a:schemeClr val="tx1"/>
                </a:solidFill>
              </a:rPr>
              <a:t>（年齢・理由別）</a:t>
            </a:r>
          </a:p>
        </c:rich>
      </c:tx>
      <c:layout>
        <c:manualLayout>
          <c:xMode val="edge"/>
          <c:yMode val="edge"/>
          <c:x val="0.10293130454240322"/>
          <c:y val="4.1246562786434467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manualLayout>
          <c:layoutTarget val="inner"/>
          <c:xMode val="edge"/>
          <c:yMode val="edge"/>
          <c:x val="0.1002176290463692"/>
          <c:y val="0.41110424838105603"/>
          <c:w val="0.86599594017094028"/>
          <c:h val="0.41985961098626134"/>
        </c:manualLayout>
      </c:layout>
      <c:barChart>
        <c:barDir val="col"/>
        <c:grouping val="stacked"/>
        <c:varyColors val="0"/>
        <c:ser>
          <c:idx val="0"/>
          <c:order val="0"/>
          <c:tx>
            <c:strRef>
              <c:f>'D1'!$D$4</c:f>
              <c:strCache>
                <c:ptCount val="1"/>
                <c:pt idx="0">
                  <c:v>進学・就職</c:v>
                </c:pt>
              </c:strCache>
            </c:strRef>
          </c:tx>
          <c:spPr>
            <a:solidFill>
              <a:schemeClr val="accent2">
                <a:lumMod val="75000"/>
              </a:schemeClr>
            </a:solidFill>
            <a:ln>
              <a:noFill/>
            </a:ln>
            <a:effectLst/>
          </c:spPr>
          <c:invertIfNegative val="0"/>
          <c:cat>
            <c:strRef>
              <c:f>'D1'!$J$5:$J$17</c:f>
              <c:strCache>
                <c:ptCount val="13"/>
                <c:pt idx="0">
                  <c:v>14歳
以下</c:v>
                </c:pt>
                <c:pt idx="1">
                  <c:v>15～
19歳</c:v>
                </c:pt>
                <c:pt idx="2">
                  <c:v>20～
24歳</c:v>
                </c:pt>
                <c:pt idx="3">
                  <c:v>25～
29歳</c:v>
                </c:pt>
                <c:pt idx="4">
                  <c:v>30～
34歳</c:v>
                </c:pt>
                <c:pt idx="5">
                  <c:v>35～
39歳</c:v>
                </c:pt>
                <c:pt idx="6">
                  <c:v>40～
44歳</c:v>
                </c:pt>
                <c:pt idx="7">
                  <c:v>45～
49歳</c:v>
                </c:pt>
                <c:pt idx="8">
                  <c:v>50～
54歳</c:v>
                </c:pt>
                <c:pt idx="9">
                  <c:v>55～
59歳</c:v>
                </c:pt>
                <c:pt idx="10">
                  <c:v>60～
64歳</c:v>
                </c:pt>
                <c:pt idx="11">
                  <c:v>65～
69歳</c:v>
                </c:pt>
                <c:pt idx="12">
                  <c:v>70歳
以上</c:v>
                </c:pt>
              </c:strCache>
            </c:strRef>
          </c:cat>
          <c:val>
            <c:numRef>
              <c:f>'D1'!$D$38:$D$50</c:f>
              <c:numCache>
                <c:formatCode>#,##0;"▲"#,##0;0</c:formatCode>
                <c:ptCount val="13"/>
                <c:pt idx="0">
                  <c:v>15</c:v>
                </c:pt>
                <c:pt idx="1">
                  <c:v>-369</c:v>
                </c:pt>
                <c:pt idx="2">
                  <c:v>-882</c:v>
                </c:pt>
                <c:pt idx="3">
                  <c:v>157</c:v>
                </c:pt>
                <c:pt idx="4">
                  <c:v>227</c:v>
                </c:pt>
                <c:pt idx="5">
                  <c:v>169</c:v>
                </c:pt>
                <c:pt idx="6">
                  <c:v>143</c:v>
                </c:pt>
                <c:pt idx="7">
                  <c:v>110</c:v>
                </c:pt>
                <c:pt idx="8">
                  <c:v>113</c:v>
                </c:pt>
                <c:pt idx="9">
                  <c:v>68</c:v>
                </c:pt>
                <c:pt idx="10">
                  <c:v>15</c:v>
                </c:pt>
                <c:pt idx="11">
                  <c:v>2</c:v>
                </c:pt>
                <c:pt idx="12">
                  <c:v>6</c:v>
                </c:pt>
              </c:numCache>
            </c:numRef>
          </c:val>
          <c:extLst>
            <c:ext xmlns:c16="http://schemas.microsoft.com/office/drawing/2014/chart" uri="{C3380CC4-5D6E-409C-BE32-E72D297353CC}">
              <c16:uniqueId val="{00000000-A057-46C5-AD98-B7CB912A631E}"/>
            </c:ext>
          </c:extLst>
        </c:ser>
        <c:ser>
          <c:idx val="2"/>
          <c:order val="1"/>
          <c:tx>
            <c:strRef>
              <c:f>'D1'!$G$4</c:f>
              <c:strCache>
                <c:ptCount val="1"/>
                <c:pt idx="0">
                  <c:v>その他</c:v>
                </c:pt>
              </c:strCache>
            </c:strRef>
          </c:tx>
          <c:spPr>
            <a:solidFill>
              <a:schemeClr val="bg2">
                <a:lumMod val="75000"/>
              </a:schemeClr>
            </a:solidFill>
            <a:ln>
              <a:noFill/>
            </a:ln>
            <a:effectLst/>
          </c:spPr>
          <c:invertIfNegative val="0"/>
          <c:cat>
            <c:strRef>
              <c:f>'D1'!$J$5:$J$17</c:f>
              <c:strCache>
                <c:ptCount val="13"/>
                <c:pt idx="0">
                  <c:v>14歳
以下</c:v>
                </c:pt>
                <c:pt idx="1">
                  <c:v>15～
19歳</c:v>
                </c:pt>
                <c:pt idx="2">
                  <c:v>20～
24歳</c:v>
                </c:pt>
                <c:pt idx="3">
                  <c:v>25～
29歳</c:v>
                </c:pt>
                <c:pt idx="4">
                  <c:v>30～
34歳</c:v>
                </c:pt>
                <c:pt idx="5">
                  <c:v>35～
39歳</c:v>
                </c:pt>
                <c:pt idx="6">
                  <c:v>40～
44歳</c:v>
                </c:pt>
                <c:pt idx="7">
                  <c:v>45～
49歳</c:v>
                </c:pt>
                <c:pt idx="8">
                  <c:v>50～
54歳</c:v>
                </c:pt>
                <c:pt idx="9">
                  <c:v>55～
59歳</c:v>
                </c:pt>
                <c:pt idx="10">
                  <c:v>60～
64歳</c:v>
                </c:pt>
                <c:pt idx="11">
                  <c:v>65～
69歳</c:v>
                </c:pt>
                <c:pt idx="12">
                  <c:v>70歳
以上</c:v>
                </c:pt>
              </c:strCache>
            </c:strRef>
          </c:cat>
          <c:val>
            <c:numRef>
              <c:f>'D1'!$G$38:$G$50</c:f>
              <c:numCache>
                <c:formatCode>#,##0;"▲"#,##0;0</c:formatCode>
                <c:ptCount val="13"/>
                <c:pt idx="0">
                  <c:v>177</c:v>
                </c:pt>
                <c:pt idx="1">
                  <c:v>37</c:v>
                </c:pt>
                <c:pt idx="2">
                  <c:v>201</c:v>
                </c:pt>
                <c:pt idx="3">
                  <c:v>43</c:v>
                </c:pt>
                <c:pt idx="4">
                  <c:v>-14</c:v>
                </c:pt>
                <c:pt idx="5">
                  <c:v>86</c:v>
                </c:pt>
                <c:pt idx="6">
                  <c:v>-80</c:v>
                </c:pt>
                <c:pt idx="7">
                  <c:v>-3</c:v>
                </c:pt>
                <c:pt idx="8">
                  <c:v>-17</c:v>
                </c:pt>
                <c:pt idx="9">
                  <c:v>0</c:v>
                </c:pt>
                <c:pt idx="10">
                  <c:v>37</c:v>
                </c:pt>
                <c:pt idx="11">
                  <c:v>52</c:v>
                </c:pt>
                <c:pt idx="12">
                  <c:v>-249</c:v>
                </c:pt>
              </c:numCache>
            </c:numRef>
          </c:val>
          <c:extLst>
            <c:ext xmlns:c16="http://schemas.microsoft.com/office/drawing/2014/chart" uri="{C3380CC4-5D6E-409C-BE32-E72D297353CC}">
              <c16:uniqueId val="{00000001-A057-46C5-AD98-B7CB912A631E}"/>
            </c:ext>
          </c:extLst>
        </c:ser>
        <c:dLbls>
          <c:showLegendKey val="0"/>
          <c:showVal val="0"/>
          <c:showCatName val="0"/>
          <c:showSerName val="0"/>
          <c:showPercent val="0"/>
          <c:showBubbleSize val="0"/>
        </c:dLbls>
        <c:gapWidth val="30"/>
        <c:overlap val="100"/>
        <c:axId val="82997248"/>
        <c:axId val="82998784"/>
      </c:barChart>
      <c:lineChart>
        <c:grouping val="standard"/>
        <c:varyColors val="0"/>
        <c:ser>
          <c:idx val="3"/>
          <c:order val="2"/>
          <c:tx>
            <c:strRef>
              <c:f>'D1'!$H$4</c:f>
              <c:strCache>
                <c:ptCount val="1"/>
                <c:pt idx="0">
                  <c:v>総数</c:v>
                </c:pt>
              </c:strCache>
            </c:strRef>
          </c:tx>
          <c:spPr>
            <a:ln w="28575" cap="rnd">
              <a:noFill/>
              <a:round/>
            </a:ln>
            <a:effectLst/>
          </c:spPr>
          <c:marker>
            <c:symbol val="none"/>
          </c:marker>
          <c:dLbls>
            <c:dLbl>
              <c:idx val="1"/>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057-46C5-AD98-B7CB912A631E}"/>
                </c:ext>
              </c:extLst>
            </c:dLbl>
            <c:dLbl>
              <c:idx val="2"/>
              <c:layout>
                <c:manualLayout>
                  <c:x val="-4.8931786545286279E-2"/>
                  <c:y val="6.24257656317793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057-46C5-AD98-B7CB912A631E}"/>
                </c:ext>
              </c:extLst>
            </c:dLbl>
            <c:dLbl>
              <c:idx val="3"/>
              <c:layout>
                <c:manualLayout>
                  <c:x val="-4.0848341631417449E-2"/>
                  <c:y val="-3.41840403700412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057-46C5-AD98-B7CB912A631E}"/>
                </c:ext>
              </c:extLst>
            </c:dLbl>
            <c:dLbl>
              <c:idx val="12"/>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057-46C5-AD98-B7CB912A631E}"/>
                </c:ext>
              </c:extLst>
            </c:dLbl>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'D1'!$J$5:$J$17</c:f>
              <c:strCache>
                <c:ptCount val="13"/>
                <c:pt idx="0">
                  <c:v>14歳
以下</c:v>
                </c:pt>
                <c:pt idx="1">
                  <c:v>15～
19歳</c:v>
                </c:pt>
                <c:pt idx="2">
                  <c:v>20～
24歳</c:v>
                </c:pt>
                <c:pt idx="3">
                  <c:v>25～
29歳</c:v>
                </c:pt>
                <c:pt idx="4">
                  <c:v>30～
34歳</c:v>
                </c:pt>
                <c:pt idx="5">
                  <c:v>35～
39歳</c:v>
                </c:pt>
                <c:pt idx="6">
                  <c:v>40～
44歳</c:v>
                </c:pt>
                <c:pt idx="7">
                  <c:v>45～
49歳</c:v>
                </c:pt>
                <c:pt idx="8">
                  <c:v>50～
54歳</c:v>
                </c:pt>
                <c:pt idx="9">
                  <c:v>55～
59歳</c:v>
                </c:pt>
                <c:pt idx="10">
                  <c:v>60～
64歳</c:v>
                </c:pt>
                <c:pt idx="11">
                  <c:v>65～
69歳</c:v>
                </c:pt>
                <c:pt idx="12">
                  <c:v>70歳
以上</c:v>
                </c:pt>
              </c:strCache>
            </c:strRef>
          </c:cat>
          <c:val>
            <c:numRef>
              <c:f>'D1'!$H$38:$H$50</c:f>
              <c:numCache>
                <c:formatCode>#,##0;"▲"#,##0;0</c:formatCode>
                <c:ptCount val="13"/>
                <c:pt idx="0">
                  <c:v>192</c:v>
                </c:pt>
                <c:pt idx="1">
                  <c:v>-332</c:v>
                </c:pt>
                <c:pt idx="2">
                  <c:v>-681</c:v>
                </c:pt>
                <c:pt idx="3">
                  <c:v>200</c:v>
                </c:pt>
                <c:pt idx="4">
                  <c:v>213</c:v>
                </c:pt>
                <c:pt idx="5">
                  <c:v>255</c:v>
                </c:pt>
                <c:pt idx="6">
                  <c:v>63</c:v>
                </c:pt>
                <c:pt idx="7">
                  <c:v>107</c:v>
                </c:pt>
                <c:pt idx="8">
                  <c:v>96</c:v>
                </c:pt>
                <c:pt idx="9">
                  <c:v>68</c:v>
                </c:pt>
                <c:pt idx="10">
                  <c:v>52</c:v>
                </c:pt>
                <c:pt idx="11">
                  <c:v>54</c:v>
                </c:pt>
                <c:pt idx="12">
                  <c:v>-243</c:v>
                </c:pt>
              </c:numCache>
            </c:numRef>
          </c:val>
          <c:smooth val="0"/>
          <c:extLst>
            <c:ext xmlns:c16="http://schemas.microsoft.com/office/drawing/2014/chart" uri="{C3380CC4-5D6E-409C-BE32-E72D297353CC}">
              <c16:uniqueId val="{00000006-A057-46C5-AD98-B7CB912A631E}"/>
            </c:ext>
          </c:extLst>
        </c:ser>
        <c:dLbls>
          <c:showLegendKey val="0"/>
          <c:showVal val="0"/>
          <c:showCatName val="0"/>
          <c:showSerName val="0"/>
          <c:showPercent val="0"/>
          <c:showBubbleSize val="0"/>
        </c:dLbls>
        <c:marker val="1"/>
        <c:smooth val="0"/>
        <c:axId val="82997248"/>
        <c:axId val="82998784"/>
      </c:lineChart>
      <c:catAx>
        <c:axId val="82997248"/>
        <c:scaling>
          <c:orientation val="minMax"/>
        </c:scaling>
        <c:delete val="0"/>
        <c:axPos val="b"/>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5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crossAx val="82998784"/>
        <c:crosses val="autoZero"/>
        <c:auto val="1"/>
        <c:lblAlgn val="ctr"/>
        <c:lblOffset val="200"/>
        <c:tickMarkSkip val="1"/>
        <c:noMultiLvlLbl val="0"/>
      </c:catAx>
      <c:valAx>
        <c:axId val="82998784"/>
        <c:scaling>
          <c:orientation val="minMax"/>
          <c:max val="1000"/>
          <c:min val="-1000"/>
        </c:scaling>
        <c:delete val="0"/>
        <c:axPos val="l"/>
        <c:title>
          <c:tx>
            <c:rich>
              <a:bodyPr rot="0" spcFirstLastPara="1" vertOverflow="ellipsis" wrap="square" anchor="ctr" anchorCtr="1"/>
              <a:lstStyle/>
              <a:p>
                <a:pPr>
                  <a:defRPr sz="5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r>
                  <a:rPr lang="ja-JP" altLang="en-US" sz="500"/>
                  <a:t>（</a:t>
                </a:r>
                <a:r>
                  <a:rPr lang="ja-JP" sz="500"/>
                  <a:t>人）</a:t>
                </a:r>
                <a:endParaRPr lang="en-US" sz="500"/>
              </a:p>
            </c:rich>
          </c:tx>
          <c:layout>
            <c:manualLayout>
              <c:xMode val="edge"/>
              <c:yMode val="edge"/>
              <c:x val="1.4699145299145299E-2"/>
              <c:y val="0.33987847222222223"/>
            </c:manualLayout>
          </c:layout>
          <c:overlay val="0"/>
          <c:spPr>
            <a:noFill/>
            <a:ln>
              <a:noFill/>
            </a:ln>
            <a:effectLst/>
          </c:spPr>
          <c:txPr>
            <a:bodyPr rot="0" spcFirstLastPara="1" vertOverflow="ellipsis" wrap="square" anchor="ctr" anchorCtr="1"/>
            <a:lstStyle/>
            <a:p>
              <a:pPr>
                <a:defRPr sz="5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title>
        <c:numFmt formatCode="#,##0;&quot;▲&quot;#,##0;0"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5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crossAx val="82997248"/>
        <c:crosses val="autoZero"/>
        <c:crossBetween val="between"/>
        <c:majorUnit val="500"/>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49978632478633"/>
          <c:y val="0.10811388888888888"/>
          <c:w val="0.86922670940170954"/>
          <c:h val="0.71993764195951615"/>
        </c:manualLayout>
      </c:layout>
      <c:barChart>
        <c:barDir val="col"/>
        <c:grouping val="stacked"/>
        <c:varyColors val="0"/>
        <c:ser>
          <c:idx val="0"/>
          <c:order val="0"/>
          <c:tx>
            <c:strRef>
              <c:f>'D1'!$D$4</c:f>
              <c:strCache>
                <c:ptCount val="1"/>
                <c:pt idx="0">
                  <c:v>進学・就職</c:v>
                </c:pt>
              </c:strCache>
            </c:strRef>
          </c:tx>
          <c:spPr>
            <a:solidFill>
              <a:schemeClr val="accent2">
                <a:lumMod val="75000"/>
              </a:schemeClr>
            </a:solidFill>
            <a:ln>
              <a:noFill/>
            </a:ln>
            <a:effectLst/>
          </c:spPr>
          <c:invertIfNegative val="0"/>
          <c:cat>
            <c:strRef>
              <c:f>'D1'!$J$5:$J$17</c:f>
              <c:strCache>
                <c:ptCount val="13"/>
                <c:pt idx="0">
                  <c:v>14歳
以下</c:v>
                </c:pt>
                <c:pt idx="1">
                  <c:v>15～
19歳</c:v>
                </c:pt>
                <c:pt idx="2">
                  <c:v>20～
24歳</c:v>
                </c:pt>
                <c:pt idx="3">
                  <c:v>25～
29歳</c:v>
                </c:pt>
                <c:pt idx="4">
                  <c:v>30～
34歳</c:v>
                </c:pt>
                <c:pt idx="5">
                  <c:v>35～
39歳</c:v>
                </c:pt>
                <c:pt idx="6">
                  <c:v>40～
44歳</c:v>
                </c:pt>
                <c:pt idx="7">
                  <c:v>45～
49歳</c:v>
                </c:pt>
                <c:pt idx="8">
                  <c:v>50～
54歳</c:v>
                </c:pt>
                <c:pt idx="9">
                  <c:v>55～
59歳</c:v>
                </c:pt>
                <c:pt idx="10">
                  <c:v>60～
64歳</c:v>
                </c:pt>
                <c:pt idx="11">
                  <c:v>65～
69歳</c:v>
                </c:pt>
                <c:pt idx="12">
                  <c:v>70歳
以上</c:v>
                </c:pt>
              </c:strCache>
            </c:strRef>
          </c:cat>
          <c:val>
            <c:numRef>
              <c:f>'D1'!$D$5:$D$17</c:f>
              <c:numCache>
                <c:formatCode>#,##0_);[Red]\(#,##0\)</c:formatCode>
                <c:ptCount val="13"/>
                <c:pt idx="0">
                  <c:v>24</c:v>
                </c:pt>
                <c:pt idx="1">
                  <c:v>637</c:v>
                </c:pt>
                <c:pt idx="2">
                  <c:v>1341</c:v>
                </c:pt>
                <c:pt idx="3">
                  <c:v>699</c:v>
                </c:pt>
                <c:pt idx="4">
                  <c:v>385</c:v>
                </c:pt>
                <c:pt idx="5">
                  <c:v>277</c:v>
                </c:pt>
                <c:pt idx="6">
                  <c:v>204</c:v>
                </c:pt>
                <c:pt idx="7">
                  <c:v>157</c:v>
                </c:pt>
                <c:pt idx="8">
                  <c:v>145</c:v>
                </c:pt>
                <c:pt idx="9">
                  <c:v>82</c:v>
                </c:pt>
                <c:pt idx="10">
                  <c:v>24</c:v>
                </c:pt>
                <c:pt idx="11">
                  <c:v>9</c:v>
                </c:pt>
                <c:pt idx="12">
                  <c:v>9</c:v>
                </c:pt>
              </c:numCache>
            </c:numRef>
          </c:val>
          <c:extLst>
            <c:ext xmlns:c16="http://schemas.microsoft.com/office/drawing/2014/chart" uri="{C3380CC4-5D6E-409C-BE32-E72D297353CC}">
              <c16:uniqueId val="{00000000-6759-478B-8573-24B0930D1ECB}"/>
            </c:ext>
          </c:extLst>
        </c:ser>
        <c:ser>
          <c:idx val="2"/>
          <c:order val="1"/>
          <c:tx>
            <c:strRef>
              <c:f>'D1'!$G$4</c:f>
              <c:strCache>
                <c:ptCount val="1"/>
                <c:pt idx="0">
                  <c:v>その他</c:v>
                </c:pt>
              </c:strCache>
            </c:strRef>
          </c:tx>
          <c:spPr>
            <a:solidFill>
              <a:schemeClr val="bg2">
                <a:lumMod val="75000"/>
              </a:schemeClr>
            </a:solidFill>
            <a:ln>
              <a:noFill/>
            </a:ln>
            <a:effectLst/>
          </c:spPr>
          <c:invertIfNegative val="0"/>
          <c:cat>
            <c:strRef>
              <c:f>'D1'!$J$5:$J$17</c:f>
              <c:strCache>
                <c:ptCount val="13"/>
                <c:pt idx="0">
                  <c:v>14歳
以下</c:v>
                </c:pt>
                <c:pt idx="1">
                  <c:v>15～
19歳</c:v>
                </c:pt>
                <c:pt idx="2">
                  <c:v>20～
24歳</c:v>
                </c:pt>
                <c:pt idx="3">
                  <c:v>25～
29歳</c:v>
                </c:pt>
                <c:pt idx="4">
                  <c:v>30～
34歳</c:v>
                </c:pt>
                <c:pt idx="5">
                  <c:v>35～
39歳</c:v>
                </c:pt>
                <c:pt idx="6">
                  <c:v>40～
44歳</c:v>
                </c:pt>
                <c:pt idx="7">
                  <c:v>45～
49歳</c:v>
                </c:pt>
                <c:pt idx="8">
                  <c:v>50～
54歳</c:v>
                </c:pt>
                <c:pt idx="9">
                  <c:v>55～
59歳</c:v>
                </c:pt>
                <c:pt idx="10">
                  <c:v>60～
64歳</c:v>
                </c:pt>
                <c:pt idx="11">
                  <c:v>65～
69歳</c:v>
                </c:pt>
                <c:pt idx="12">
                  <c:v>70歳
以上</c:v>
                </c:pt>
              </c:strCache>
            </c:strRef>
          </c:cat>
          <c:val>
            <c:numRef>
              <c:f>'D1'!$G$5:$G$17</c:f>
              <c:numCache>
                <c:formatCode>#,##0_);[Red]\(#,##0\)</c:formatCode>
                <c:ptCount val="13"/>
                <c:pt idx="0">
                  <c:v>1437</c:v>
                </c:pt>
                <c:pt idx="1">
                  <c:v>221</c:v>
                </c:pt>
                <c:pt idx="2">
                  <c:v>1090</c:v>
                </c:pt>
                <c:pt idx="3">
                  <c:v>1580</c:v>
                </c:pt>
                <c:pt idx="4">
                  <c:v>1269</c:v>
                </c:pt>
                <c:pt idx="5">
                  <c:v>978</c:v>
                </c:pt>
                <c:pt idx="6">
                  <c:v>702</c:v>
                </c:pt>
                <c:pt idx="7">
                  <c:v>609</c:v>
                </c:pt>
                <c:pt idx="8">
                  <c:v>447</c:v>
                </c:pt>
                <c:pt idx="9">
                  <c:v>328</c:v>
                </c:pt>
                <c:pt idx="10">
                  <c:v>242</c:v>
                </c:pt>
                <c:pt idx="11">
                  <c:v>204</c:v>
                </c:pt>
                <c:pt idx="12">
                  <c:v>272</c:v>
                </c:pt>
              </c:numCache>
            </c:numRef>
          </c:val>
          <c:extLst>
            <c:ext xmlns:c16="http://schemas.microsoft.com/office/drawing/2014/chart" uri="{C3380CC4-5D6E-409C-BE32-E72D297353CC}">
              <c16:uniqueId val="{00000001-6759-478B-8573-24B0930D1ECB}"/>
            </c:ext>
          </c:extLst>
        </c:ser>
        <c:dLbls>
          <c:showLegendKey val="0"/>
          <c:showVal val="0"/>
          <c:showCatName val="0"/>
          <c:showSerName val="0"/>
          <c:showPercent val="0"/>
          <c:showBubbleSize val="0"/>
        </c:dLbls>
        <c:gapWidth val="30"/>
        <c:overlap val="100"/>
        <c:axId val="67069440"/>
        <c:axId val="67070976"/>
      </c:barChart>
      <c:lineChart>
        <c:grouping val="standard"/>
        <c:varyColors val="0"/>
        <c:ser>
          <c:idx val="3"/>
          <c:order val="2"/>
          <c:tx>
            <c:strRef>
              <c:f>'D1'!$H$4</c:f>
              <c:strCache>
                <c:ptCount val="1"/>
                <c:pt idx="0">
                  <c:v>総数</c:v>
                </c:pt>
              </c:strCache>
            </c:strRef>
          </c:tx>
          <c:spPr>
            <a:ln w="28575" cap="rnd">
              <a:noFill/>
              <a:round/>
            </a:ln>
            <a:effectLst/>
          </c:spPr>
          <c:marker>
            <c:symbol val="none"/>
          </c:marker>
          <c:dLbls>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'D1'!$J$5:$J$17</c:f>
              <c:strCache>
                <c:ptCount val="13"/>
                <c:pt idx="0">
                  <c:v>14歳
以下</c:v>
                </c:pt>
                <c:pt idx="1">
                  <c:v>15～
19歳</c:v>
                </c:pt>
                <c:pt idx="2">
                  <c:v>20～
24歳</c:v>
                </c:pt>
                <c:pt idx="3">
                  <c:v>25～
29歳</c:v>
                </c:pt>
                <c:pt idx="4">
                  <c:v>30～
34歳</c:v>
                </c:pt>
                <c:pt idx="5">
                  <c:v>35～
39歳</c:v>
                </c:pt>
                <c:pt idx="6">
                  <c:v>40～
44歳</c:v>
                </c:pt>
                <c:pt idx="7">
                  <c:v>45～
49歳</c:v>
                </c:pt>
                <c:pt idx="8">
                  <c:v>50～
54歳</c:v>
                </c:pt>
                <c:pt idx="9">
                  <c:v>55～
59歳</c:v>
                </c:pt>
                <c:pt idx="10">
                  <c:v>60～
64歳</c:v>
                </c:pt>
                <c:pt idx="11">
                  <c:v>65～
69歳</c:v>
                </c:pt>
                <c:pt idx="12">
                  <c:v>70歳
以上</c:v>
                </c:pt>
              </c:strCache>
            </c:strRef>
          </c:cat>
          <c:val>
            <c:numRef>
              <c:f>'D1'!$H$5:$H$17</c:f>
              <c:numCache>
                <c:formatCode>#,##0_);[Red]\(#,##0\)</c:formatCode>
                <c:ptCount val="13"/>
                <c:pt idx="0">
                  <c:v>1461</c:v>
                </c:pt>
                <c:pt idx="1">
                  <c:v>858</c:v>
                </c:pt>
                <c:pt idx="2">
                  <c:v>2431</c:v>
                </c:pt>
                <c:pt idx="3">
                  <c:v>2279</c:v>
                </c:pt>
                <c:pt idx="4">
                  <c:v>1654</c:v>
                </c:pt>
                <c:pt idx="5">
                  <c:v>1255</c:v>
                </c:pt>
                <c:pt idx="6">
                  <c:v>906</c:v>
                </c:pt>
                <c:pt idx="7">
                  <c:v>766</c:v>
                </c:pt>
                <c:pt idx="8">
                  <c:v>592</c:v>
                </c:pt>
                <c:pt idx="9">
                  <c:v>410</c:v>
                </c:pt>
                <c:pt idx="10">
                  <c:v>266</c:v>
                </c:pt>
                <c:pt idx="11">
                  <c:v>213</c:v>
                </c:pt>
                <c:pt idx="12">
                  <c:v>281</c:v>
                </c:pt>
              </c:numCache>
            </c:numRef>
          </c:val>
          <c:smooth val="0"/>
          <c:extLst>
            <c:ext xmlns:c16="http://schemas.microsoft.com/office/drawing/2014/chart" uri="{C3380CC4-5D6E-409C-BE32-E72D297353CC}">
              <c16:uniqueId val="{00000002-6759-478B-8573-24B0930D1ECB}"/>
            </c:ext>
          </c:extLst>
        </c:ser>
        <c:dLbls>
          <c:showLegendKey val="0"/>
          <c:showVal val="0"/>
          <c:showCatName val="0"/>
          <c:showSerName val="0"/>
          <c:showPercent val="0"/>
          <c:showBubbleSize val="0"/>
        </c:dLbls>
        <c:marker val="1"/>
        <c:smooth val="0"/>
        <c:axId val="67069440"/>
        <c:axId val="67070976"/>
      </c:lineChart>
      <c:catAx>
        <c:axId val="6706944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5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crossAx val="67070976"/>
        <c:crosses val="autoZero"/>
        <c:auto val="1"/>
        <c:lblAlgn val="ctr"/>
        <c:lblOffset val="0"/>
        <c:tickMarkSkip val="1"/>
        <c:noMultiLvlLbl val="0"/>
      </c:catAx>
      <c:valAx>
        <c:axId val="67070976"/>
        <c:scaling>
          <c:orientation val="minMax"/>
          <c:max val="3000"/>
          <c:min val="0"/>
        </c:scaling>
        <c:delete val="0"/>
        <c:axPos val="l"/>
        <c:title>
          <c:tx>
            <c:rich>
              <a:bodyPr rot="0" spcFirstLastPara="1" vertOverflow="ellipsis" wrap="square" anchor="ctr" anchorCtr="1"/>
              <a:lstStyle/>
              <a:p>
                <a:pPr>
                  <a:defRPr sz="5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r>
                  <a:rPr lang="ja-JP" altLang="en-US" sz="500"/>
                  <a:t>（</a:t>
                </a:r>
                <a:r>
                  <a:rPr lang="ja-JP" sz="500"/>
                  <a:t>人）</a:t>
                </a:r>
                <a:endParaRPr lang="en-US" sz="500"/>
              </a:p>
            </c:rich>
          </c:tx>
          <c:layout>
            <c:manualLayout>
              <c:xMode val="edge"/>
              <c:yMode val="edge"/>
              <c:x val="1.1985470085470086E-2"/>
              <c:y val="2.8015873015873015E-3"/>
            </c:manualLayout>
          </c:layout>
          <c:overlay val="0"/>
          <c:spPr>
            <a:noFill/>
            <a:ln>
              <a:noFill/>
            </a:ln>
            <a:effectLst/>
          </c:spPr>
          <c:txPr>
            <a:bodyPr rot="0" spcFirstLastPara="1" vertOverflow="ellipsis" wrap="square" anchor="ctr" anchorCtr="1"/>
            <a:lstStyle/>
            <a:p>
              <a:pPr>
                <a:defRPr sz="5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title>
        <c:numFmt formatCode="#,##0_);[Red]\(#,##0\)"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5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crossAx val="67069440"/>
        <c:crosses val="autoZero"/>
        <c:crossBetween val="between"/>
        <c:majorUnit val="1000"/>
      </c:valAx>
      <c:spPr>
        <a:noFill/>
        <a:ln>
          <a:noFill/>
        </a:ln>
        <a:effectLst/>
      </c:spPr>
    </c:plotArea>
    <c:legend>
      <c:legendPos val="r"/>
      <c:legendEntry>
        <c:idx val="2"/>
        <c:delete val="1"/>
      </c:legendEntry>
      <c:layout>
        <c:manualLayout>
          <c:xMode val="edge"/>
          <c:yMode val="edge"/>
          <c:x val="0.76207137414274828"/>
          <c:y val="0.25124849716366093"/>
          <c:w val="0.22000894591951778"/>
          <c:h val="0.20503756195708192"/>
        </c:manualLayout>
      </c:layout>
      <c:overlay val="1"/>
      <c:spPr>
        <a:solidFill>
          <a:schemeClr val="bg1"/>
        </a:solidFill>
        <a:ln w="0">
          <a:noFill/>
        </a:ln>
        <a:effectLst/>
      </c:spPr>
      <c:txPr>
        <a:bodyPr rot="0" spcFirstLastPara="1" vertOverflow="ellipsis" vert="horz" wrap="square" anchor="ctr" anchorCtr="1"/>
        <a:lstStyle/>
        <a:p>
          <a:pPr>
            <a:defRPr sz="7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solidFill>
            <a:schemeClr val="tx1"/>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0.5464</cdr:x>
      <cdr:y>0.63893</cdr:y>
    </cdr:from>
    <cdr:to>
      <cdr:x>0.62442</cdr:x>
      <cdr:y>0.69413</cdr:y>
    </cdr:to>
    <cdr:sp macro="" textlink="">
      <cdr:nvSpPr>
        <cdr:cNvPr id="26" name="テキスト ボックス 25"/>
        <cdr:cNvSpPr txBox="1"/>
      </cdr:nvSpPr>
      <cdr:spPr>
        <a:xfrm xmlns:a="http://schemas.openxmlformats.org/drawingml/2006/main">
          <a:off x="6115278" y="4960938"/>
          <a:ext cx="873125"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0.12383</cdr:x>
      <cdr:y>0.89326</cdr:y>
    </cdr:from>
    <cdr:to>
      <cdr:x>0.36445</cdr:x>
      <cdr:y>0.89326</cdr:y>
    </cdr:to>
    <cdr:cxnSp macro="">
      <cdr:nvCxnSpPr>
        <cdr:cNvPr id="32" name="直線矢印コネクタ 31"/>
        <cdr:cNvCxnSpPr/>
      </cdr:nvCxnSpPr>
      <cdr:spPr>
        <a:xfrm xmlns:a="http://schemas.openxmlformats.org/drawingml/2006/main">
          <a:off x="1441513" y="7080157"/>
          <a:ext cx="2800995" cy="0"/>
        </a:xfrm>
        <a:prstGeom xmlns:a="http://schemas.openxmlformats.org/drawingml/2006/main" prst="straightConnector1">
          <a:avLst/>
        </a:prstGeom>
        <a:ln xmlns:a="http://schemas.openxmlformats.org/drawingml/2006/main">
          <a:headEnd type="triangle" w="sm" len="sm"/>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0.36435</cdr:x>
      <cdr:y>0.89326</cdr:y>
    </cdr:from>
    <cdr:to>
      <cdr:x>0.62587</cdr:x>
      <cdr:y>0.89326</cdr:y>
    </cdr:to>
    <cdr:cxnSp macro="">
      <cdr:nvCxnSpPr>
        <cdr:cNvPr id="34" name="直線矢印コネクタ 33"/>
        <cdr:cNvCxnSpPr/>
      </cdr:nvCxnSpPr>
      <cdr:spPr>
        <a:xfrm xmlns:a="http://schemas.openxmlformats.org/drawingml/2006/main">
          <a:off x="4241303" y="7080157"/>
          <a:ext cx="3044362" cy="0"/>
        </a:xfrm>
        <a:prstGeom xmlns:a="http://schemas.openxmlformats.org/drawingml/2006/main" prst="straightConnector1">
          <a:avLst/>
        </a:prstGeom>
        <a:ln xmlns:a="http://schemas.openxmlformats.org/drawingml/2006/main">
          <a:headEnd type="triangle" w="sm" len="sm"/>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0.15331</cdr:x>
      <cdr:y>0.8548</cdr:y>
    </cdr:from>
    <cdr:to>
      <cdr:x>0.34904</cdr:x>
      <cdr:y>0.89166</cdr:y>
    </cdr:to>
    <cdr:sp macro="" textlink="">
      <cdr:nvSpPr>
        <cdr:cNvPr id="44" name="テキスト ボックス 43"/>
        <cdr:cNvSpPr txBox="1"/>
      </cdr:nvSpPr>
      <cdr:spPr>
        <a:xfrm xmlns:a="http://schemas.openxmlformats.org/drawingml/2006/main">
          <a:off x="492398" y="2177165"/>
          <a:ext cx="628650" cy="93882"/>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ja-JP" altLang="en-US" sz="500">
              <a:solidFill>
                <a:schemeClr val="tx1"/>
              </a:solidFill>
              <a:latin typeface="ＭＳ 明朝" panose="02020609040205080304" pitchFamily="17" charset="-128"/>
              <a:ea typeface="ＭＳ 明朝" panose="02020609040205080304" pitchFamily="17" charset="-128"/>
            </a:rPr>
            <a:t>島根県総合戦略</a:t>
          </a:r>
        </a:p>
      </cdr:txBody>
    </cdr:sp>
  </cdr:relSizeAnchor>
  <cdr:relSizeAnchor xmlns:cdr="http://schemas.openxmlformats.org/drawingml/2006/chartDrawing">
    <cdr:from>
      <cdr:x>0.37078</cdr:x>
      <cdr:y>0.84964</cdr:y>
    </cdr:from>
    <cdr:to>
      <cdr:x>0.61001</cdr:x>
      <cdr:y>0.89378</cdr:y>
    </cdr:to>
    <cdr:sp macro="" textlink="">
      <cdr:nvSpPr>
        <cdr:cNvPr id="45" name="テキスト ボックス 44"/>
        <cdr:cNvSpPr txBox="1"/>
      </cdr:nvSpPr>
      <cdr:spPr>
        <a:xfrm xmlns:a="http://schemas.openxmlformats.org/drawingml/2006/main">
          <a:off x="1190897" y="2164011"/>
          <a:ext cx="768350" cy="11242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ja-JP" altLang="en-US" sz="500">
              <a:solidFill>
                <a:sysClr val="windowText" lastClr="000000"/>
              </a:solidFill>
              <a:latin typeface="ＭＳ 明朝" panose="02020609040205080304" pitchFamily="17" charset="-128"/>
              <a:ea typeface="ＭＳ 明朝" panose="02020609040205080304" pitchFamily="17" charset="-128"/>
            </a:rPr>
            <a:t>島根創生計画</a:t>
          </a:r>
        </a:p>
      </cdr:txBody>
    </cdr:sp>
  </cdr:relSizeAnchor>
  <cdr:relSizeAnchor xmlns:cdr="http://schemas.openxmlformats.org/drawingml/2006/chartDrawing">
    <cdr:from>
      <cdr:x>0.12051</cdr:x>
      <cdr:y>0.20652</cdr:y>
    </cdr:from>
    <cdr:to>
      <cdr:x>0.91915</cdr:x>
      <cdr:y>0.20652</cdr:y>
    </cdr:to>
    <cdr:cxnSp macro="">
      <cdr:nvCxnSpPr>
        <cdr:cNvPr id="9" name="直線コネクタ 8"/>
        <cdr:cNvCxnSpPr/>
      </cdr:nvCxnSpPr>
      <cdr:spPr>
        <a:xfrm xmlns:a="http://schemas.openxmlformats.org/drawingml/2006/main">
          <a:off x="400755" y="525993"/>
          <a:ext cx="2655874" cy="0"/>
        </a:xfrm>
        <a:prstGeom xmlns:a="http://schemas.openxmlformats.org/drawingml/2006/main" prst="line">
          <a:avLst/>
        </a:prstGeom>
        <a:ln xmlns:a="http://schemas.openxmlformats.org/drawingml/2006/main">
          <a:solidFill>
            <a:srgbClr val="D9D9D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0.08151</cdr:x>
      <cdr:y>0.10521</cdr:y>
    </cdr:from>
    <cdr:to>
      <cdr:x>0.96661</cdr:x>
      <cdr:y>0.15009</cdr:y>
    </cdr:to>
    <cdr:sp macro="" textlink="">
      <cdr:nvSpPr>
        <cdr:cNvPr id="51" name="テキスト ボックス 50"/>
        <cdr:cNvSpPr txBox="1"/>
      </cdr:nvSpPr>
      <cdr:spPr>
        <a:xfrm xmlns:a="http://schemas.openxmlformats.org/drawingml/2006/main">
          <a:off x="271054" y="267971"/>
          <a:ext cx="2943407" cy="1143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nchor="ctr"/>
        <a:lstStyle xmlns:a="http://schemas.openxmlformats.org/drawingml/2006/main"/>
        <a:p xmlns:a="http://schemas.openxmlformats.org/drawingml/2006/main">
          <a:pPr algn="l"/>
          <a:r>
            <a:rPr lang="ja-JP" altLang="en-US" sz="600">
              <a:solidFill>
                <a:schemeClr val="tx1"/>
              </a:solidFill>
              <a:latin typeface="ＭＳ 明朝" panose="02020609040205080304" pitchFamily="17" charset="-128"/>
              <a:ea typeface="ＭＳ 明朝" panose="02020609040205080304" pitchFamily="17" charset="-128"/>
            </a:rPr>
            <a:t>直近</a:t>
          </a:r>
          <a:r>
            <a:rPr lang="en-US" altLang="ja-JP" sz="600">
              <a:solidFill>
                <a:schemeClr val="tx1"/>
              </a:solidFill>
              <a:latin typeface="ＭＳ 明朝" panose="02020609040205080304" pitchFamily="17" charset="-128"/>
              <a:ea typeface="ＭＳ 明朝" panose="02020609040205080304" pitchFamily="17" charset="-128"/>
            </a:rPr>
            <a:t>3</a:t>
          </a:r>
          <a:r>
            <a:rPr lang="ja-JP" altLang="en-US" sz="600">
              <a:solidFill>
                <a:schemeClr val="tx1"/>
              </a:solidFill>
              <a:latin typeface="ＭＳ 明朝" panose="02020609040205080304" pitchFamily="17" charset="-128"/>
              <a:ea typeface="ＭＳ 明朝" panose="02020609040205080304" pitchFamily="17" charset="-128"/>
            </a:rPr>
            <a:t>年平均からの推計値▲</a:t>
          </a:r>
          <a:r>
            <a:rPr lang="en-US" altLang="ja-JP" sz="600">
              <a:solidFill>
                <a:schemeClr val="tx1"/>
              </a:solidFill>
              <a:latin typeface="ＭＳ 明朝" panose="02020609040205080304" pitchFamily="17" charset="-128"/>
              <a:ea typeface="ＭＳ 明朝" panose="02020609040205080304" pitchFamily="17" charset="-128"/>
            </a:rPr>
            <a:t>429</a:t>
          </a:r>
          <a:r>
            <a:rPr lang="ja-JP" altLang="en-US" sz="600">
              <a:solidFill>
                <a:schemeClr val="tx1"/>
              </a:solidFill>
              <a:latin typeface="ＭＳ 明朝" panose="02020609040205080304" pitchFamily="17" charset="-128"/>
              <a:ea typeface="ＭＳ 明朝" panose="02020609040205080304" pitchFamily="17" charset="-128"/>
            </a:rPr>
            <a:t>人から、</a:t>
          </a:r>
          <a:r>
            <a:rPr lang="en-US" altLang="ja-JP" sz="600">
              <a:solidFill>
                <a:schemeClr val="tx1"/>
              </a:solidFill>
              <a:latin typeface="ＭＳ 明朝" panose="02020609040205080304" pitchFamily="17" charset="-128"/>
              <a:ea typeface="ＭＳ 明朝" panose="02020609040205080304" pitchFamily="17" charset="-128"/>
            </a:rPr>
            <a:t>39</a:t>
          </a:r>
          <a:r>
            <a:rPr lang="ja-JP" altLang="en-US" sz="600">
              <a:solidFill>
                <a:schemeClr val="tx1"/>
              </a:solidFill>
              <a:latin typeface="ＭＳ 明朝" panose="02020609040205080304" pitchFamily="17" charset="-128"/>
              <a:ea typeface="ＭＳ 明朝" panose="02020609040205080304" pitchFamily="17" charset="-128"/>
            </a:rPr>
            <a:t>人</a:t>
          </a:r>
          <a:r>
            <a:rPr lang="en-US" altLang="ja-JP" sz="600">
              <a:solidFill>
                <a:schemeClr val="tx1"/>
              </a:solidFill>
              <a:latin typeface="ＭＳ 明朝" panose="02020609040205080304" pitchFamily="17" charset="-128"/>
              <a:ea typeface="ＭＳ 明朝" panose="02020609040205080304" pitchFamily="17" charset="-128"/>
            </a:rPr>
            <a:t>/</a:t>
          </a:r>
          <a:r>
            <a:rPr lang="ja-JP" altLang="en-US" sz="600">
              <a:solidFill>
                <a:schemeClr val="tx1"/>
              </a:solidFill>
              <a:latin typeface="ＭＳ 明朝" panose="02020609040205080304" pitchFamily="17" charset="-128"/>
              <a:ea typeface="ＭＳ 明朝" panose="02020609040205080304" pitchFamily="17" charset="-128"/>
            </a:rPr>
            <a:t>年の改善と仮定</a:t>
          </a:r>
        </a:p>
      </cdr:txBody>
    </cdr:sp>
  </cdr:relSizeAnchor>
</c:userShapes>
</file>

<file path=word/drawings/drawing2.xml><?xml version="1.0" encoding="utf-8"?>
<c:userShapes xmlns:c="http://schemas.openxmlformats.org/drawingml/2006/chart">
  <cdr:relSizeAnchor xmlns:cdr="http://schemas.openxmlformats.org/drawingml/2006/chartDrawing">
    <cdr:from>
      <cdr:x>0.5464</cdr:x>
      <cdr:y>0.63893</cdr:y>
    </cdr:from>
    <cdr:to>
      <cdr:x>0.62442</cdr:x>
      <cdr:y>0.69413</cdr:y>
    </cdr:to>
    <cdr:sp macro="" textlink="">
      <cdr:nvSpPr>
        <cdr:cNvPr id="26" name="テキスト ボックス 25"/>
        <cdr:cNvSpPr txBox="1"/>
      </cdr:nvSpPr>
      <cdr:spPr>
        <a:xfrm xmlns:a="http://schemas.openxmlformats.org/drawingml/2006/main">
          <a:off x="6115278" y="4960938"/>
          <a:ext cx="873125"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0.15993</cdr:x>
      <cdr:y>0.89326</cdr:y>
    </cdr:from>
    <cdr:to>
      <cdr:x>0.34871</cdr:x>
      <cdr:y>0.89326</cdr:y>
    </cdr:to>
    <cdr:cxnSp macro="">
      <cdr:nvCxnSpPr>
        <cdr:cNvPr id="32" name="直線矢印コネクタ 31"/>
        <cdr:cNvCxnSpPr/>
      </cdr:nvCxnSpPr>
      <cdr:spPr>
        <a:xfrm xmlns:a="http://schemas.openxmlformats.org/drawingml/2006/main">
          <a:off x="1741716" y="6921500"/>
          <a:ext cx="2055812" cy="0"/>
        </a:xfrm>
        <a:prstGeom xmlns:a="http://schemas.openxmlformats.org/drawingml/2006/main" prst="straightConnector1">
          <a:avLst/>
        </a:prstGeom>
        <a:ln xmlns:a="http://schemas.openxmlformats.org/drawingml/2006/main">
          <a:headEnd type="triangle" w="sm" len="sm"/>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0.34909</cdr:x>
      <cdr:y>0.89326</cdr:y>
    </cdr:from>
    <cdr:to>
      <cdr:x>0.53821</cdr:x>
      <cdr:y>0.89326</cdr:y>
    </cdr:to>
    <cdr:cxnSp macro="">
      <cdr:nvCxnSpPr>
        <cdr:cNvPr id="34" name="直線矢印コネクタ 33"/>
        <cdr:cNvCxnSpPr/>
      </cdr:nvCxnSpPr>
      <cdr:spPr>
        <a:xfrm xmlns:a="http://schemas.openxmlformats.org/drawingml/2006/main">
          <a:off x="4081300" y="7109194"/>
          <a:ext cx="2211152" cy="0"/>
        </a:xfrm>
        <a:prstGeom xmlns:a="http://schemas.openxmlformats.org/drawingml/2006/main" prst="straightConnector1">
          <a:avLst/>
        </a:prstGeom>
        <a:ln xmlns:a="http://schemas.openxmlformats.org/drawingml/2006/main">
          <a:headEnd type="triangle" w="sm" len="sm"/>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0.17513</cdr:x>
      <cdr:y>0.85406</cdr:y>
    </cdr:from>
    <cdr:to>
      <cdr:x>0.32782</cdr:x>
      <cdr:y>0.89175</cdr:y>
    </cdr:to>
    <cdr:sp macro="" textlink="">
      <cdr:nvSpPr>
        <cdr:cNvPr id="44" name="テキスト ボックス 43"/>
        <cdr:cNvSpPr txBox="1"/>
      </cdr:nvSpPr>
      <cdr:spPr>
        <a:xfrm xmlns:a="http://schemas.openxmlformats.org/drawingml/2006/main">
          <a:off x="562474" y="2175283"/>
          <a:ext cx="490423" cy="95992"/>
        </a:xfrm>
        <a:prstGeom xmlns:a="http://schemas.openxmlformats.org/drawingml/2006/main" prst="rect">
          <a:avLst/>
        </a:prstGeom>
      </cdr:spPr>
      <cdr:txBody>
        <a:bodyPr xmlns:a="http://schemas.openxmlformats.org/drawingml/2006/main" vertOverflow="clip" wrap="square" lIns="0" tIns="0" rIns="0" bIns="0" rtlCol="0" anchor="ctr"/>
        <a:lstStyle xmlns:a="http://schemas.openxmlformats.org/drawingml/2006/main"/>
        <a:p xmlns:a="http://schemas.openxmlformats.org/drawingml/2006/main">
          <a:pPr algn="ctr"/>
          <a:r>
            <a:rPr lang="ja-JP" altLang="en-US" sz="500">
              <a:solidFill>
                <a:sysClr val="windowText" lastClr="000000"/>
              </a:solidFill>
              <a:latin typeface="ＭＳ 明朝" panose="02020609040205080304" pitchFamily="17" charset="-128"/>
              <a:ea typeface="ＭＳ 明朝" panose="02020609040205080304" pitchFamily="17" charset="-128"/>
            </a:rPr>
            <a:t>島根県総合戦略</a:t>
          </a:r>
        </a:p>
      </cdr:txBody>
    </cdr:sp>
  </cdr:relSizeAnchor>
  <cdr:relSizeAnchor xmlns:cdr="http://schemas.openxmlformats.org/drawingml/2006/chartDrawing">
    <cdr:from>
      <cdr:x>0.12991</cdr:x>
      <cdr:y>0.10605</cdr:y>
    </cdr:from>
    <cdr:to>
      <cdr:x>0.8916</cdr:x>
      <cdr:y>0.1492</cdr:y>
    </cdr:to>
    <cdr:sp macro="" textlink="">
      <cdr:nvSpPr>
        <cdr:cNvPr id="51" name="テキスト ボックス 50"/>
        <cdr:cNvSpPr txBox="1"/>
      </cdr:nvSpPr>
      <cdr:spPr>
        <a:xfrm xmlns:a="http://schemas.openxmlformats.org/drawingml/2006/main">
          <a:off x="417249" y="270108"/>
          <a:ext cx="2446420" cy="10990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nchor="ctr"/>
        <a:lstStyle xmlns:a="http://schemas.openxmlformats.org/drawingml/2006/main"/>
        <a:p xmlns:a="http://schemas.openxmlformats.org/drawingml/2006/main">
          <a:r>
            <a:rPr lang="ja-JP" altLang="en-US" sz="600">
              <a:solidFill>
                <a:schemeClr val="tx1"/>
              </a:solidFill>
              <a:latin typeface="ＭＳ 明朝" panose="02020609040205080304" pitchFamily="17" charset="-128"/>
              <a:ea typeface="ＭＳ 明朝" panose="02020609040205080304" pitchFamily="17" charset="-128"/>
            </a:rPr>
            <a:t>現況の伸び率を勘案し、</a:t>
          </a:r>
          <a:r>
            <a:rPr lang="en-US" altLang="ja-JP" sz="600">
              <a:solidFill>
                <a:schemeClr val="tx1"/>
              </a:solidFill>
              <a:latin typeface="ＭＳ 明朝" panose="02020609040205080304" pitchFamily="17" charset="-128"/>
              <a:ea typeface="ＭＳ 明朝" panose="02020609040205080304" pitchFamily="17" charset="-128"/>
            </a:rPr>
            <a:t>0.02</a:t>
          </a:r>
          <a:r>
            <a:rPr lang="ja-JP" altLang="en-US" sz="600">
              <a:solidFill>
                <a:schemeClr val="tx1"/>
              </a:solidFill>
              <a:latin typeface="ＭＳ 明朝" panose="02020609040205080304" pitchFamily="17" charset="-128"/>
              <a:ea typeface="ＭＳ 明朝" panose="02020609040205080304" pitchFamily="17" charset="-128"/>
            </a:rPr>
            <a:t>増／年と仮定</a:t>
          </a:r>
        </a:p>
      </cdr:txBody>
    </cdr:sp>
  </cdr:relSizeAnchor>
  <cdr:relSizeAnchor xmlns:cdr="http://schemas.openxmlformats.org/drawingml/2006/chartDrawing">
    <cdr:from>
      <cdr:x>0.11952</cdr:x>
      <cdr:y>0.18937</cdr:y>
    </cdr:from>
    <cdr:to>
      <cdr:x>0.91807</cdr:x>
      <cdr:y>0.18937</cdr:y>
    </cdr:to>
    <cdr:cxnSp macro="">
      <cdr:nvCxnSpPr>
        <cdr:cNvPr id="28" name="直線コネクタ 27"/>
        <cdr:cNvCxnSpPr/>
      </cdr:nvCxnSpPr>
      <cdr:spPr>
        <a:xfrm xmlns:a="http://schemas.openxmlformats.org/drawingml/2006/main">
          <a:off x="383878" y="482310"/>
          <a:ext cx="2564807" cy="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0.02026</cdr:x>
      <cdr:y>0.15941</cdr:y>
    </cdr:from>
    <cdr:to>
      <cdr:x>0.11475</cdr:x>
      <cdr:y>0.23718</cdr:y>
    </cdr:to>
    <cdr:sp macro="" textlink="">
      <cdr:nvSpPr>
        <cdr:cNvPr id="35" name="テキスト ボックス 34"/>
        <cdr:cNvSpPr txBox="1"/>
      </cdr:nvSpPr>
      <cdr:spPr>
        <a:xfrm xmlns:a="http://schemas.openxmlformats.org/drawingml/2006/main">
          <a:off x="65072" y="406021"/>
          <a:ext cx="303485" cy="198079"/>
        </a:xfrm>
        <a:prstGeom xmlns:a="http://schemas.openxmlformats.org/drawingml/2006/main" prst="rect">
          <a:avLst/>
        </a:prstGeom>
      </cdr:spPr>
      <cdr:txBody>
        <a:bodyPr xmlns:a="http://schemas.openxmlformats.org/drawingml/2006/main" vertOverflow="clip" wrap="square" lIns="36000" tIns="0" rIns="36000" bIns="0" rtlCol="0" anchor="ctr"/>
        <a:lstStyle xmlns:a="http://schemas.openxmlformats.org/drawingml/2006/main"/>
        <a:p xmlns:a="http://schemas.openxmlformats.org/drawingml/2006/main">
          <a:pPr algn="ctr"/>
          <a:r>
            <a:rPr lang="en-US" altLang="ja-JP" sz="600">
              <a:solidFill>
                <a:schemeClr val="tx1"/>
              </a:solidFill>
              <a:latin typeface="游ゴシック Medium" panose="020B0500000000000000" pitchFamily="50" charset="-128"/>
              <a:ea typeface="游ゴシック Medium" panose="020B0500000000000000" pitchFamily="50" charset="-128"/>
            </a:rPr>
            <a:t>2.07</a:t>
          </a:r>
          <a:endParaRPr lang="ja-JP" altLang="en-US" sz="600">
            <a:solidFill>
              <a:schemeClr val="tx1"/>
            </a:solidFill>
            <a:latin typeface="游ゴシック Medium" panose="020B0500000000000000" pitchFamily="50" charset="-128"/>
            <a:ea typeface="游ゴシック Medium" panose="020B0500000000000000" pitchFamily="50" charset="-128"/>
          </a:endParaRPr>
        </a:p>
      </cdr:txBody>
    </cdr:sp>
  </cdr:relSizeAnchor>
  <cdr:relSizeAnchor xmlns:cdr="http://schemas.openxmlformats.org/drawingml/2006/chartDrawing">
    <cdr:from>
      <cdr:x>0.35943</cdr:x>
      <cdr:y>0.85406</cdr:y>
    </cdr:from>
    <cdr:to>
      <cdr:x>0.51212</cdr:x>
      <cdr:y>0.89175</cdr:y>
    </cdr:to>
    <cdr:sp macro="" textlink="">
      <cdr:nvSpPr>
        <cdr:cNvPr id="11" name="テキスト ボックス 10"/>
        <cdr:cNvSpPr txBox="1"/>
      </cdr:nvSpPr>
      <cdr:spPr>
        <a:xfrm xmlns:a="http://schemas.openxmlformats.org/drawingml/2006/main">
          <a:off x="1154428" y="2175283"/>
          <a:ext cx="490423" cy="95992"/>
        </a:xfrm>
        <a:prstGeom xmlns:a="http://schemas.openxmlformats.org/drawingml/2006/main" prst="rect">
          <a:avLst/>
        </a:prstGeom>
      </cdr:spPr>
      <cdr:txBody>
        <a:bodyPr xmlns:a="http://schemas.openxmlformats.org/drawingml/2006/main" vertOverflow="clip" wrap="square" lIns="0" tIns="0" rIns="0" bIns="0" rtlCol="0" anchor="ctr"/>
        <a:lstStyle xmlns:a="http://schemas.openxmlformats.org/drawingml/2006/main"/>
        <a:p xmlns:a="http://schemas.openxmlformats.org/drawingml/2006/main">
          <a:pPr algn="ctr"/>
          <a:r>
            <a:rPr lang="ja-JP" altLang="en-US" sz="500">
              <a:solidFill>
                <a:sysClr val="windowText" lastClr="000000"/>
              </a:solidFill>
              <a:latin typeface="ＭＳ 明朝" panose="02020609040205080304" pitchFamily="17" charset="-128"/>
              <a:ea typeface="ＭＳ 明朝" panose="02020609040205080304" pitchFamily="17" charset="-128"/>
            </a:rPr>
            <a:t>島根創生計画</a:t>
          </a:r>
        </a:p>
      </cdr:txBody>
    </cdr:sp>
  </cdr:relSizeAnchor>
</c:userShapes>
</file>

<file path=word/drawings/drawing3.xml><?xml version="1.0" encoding="utf-8"?>
<c:userShapes xmlns:c="http://schemas.openxmlformats.org/drawingml/2006/chart">
  <cdr:relSizeAnchor xmlns:cdr="http://schemas.openxmlformats.org/drawingml/2006/chartDrawing">
    <cdr:from>
      <cdr:x>0.88098</cdr:x>
      <cdr:y>0.32096</cdr:y>
    </cdr:from>
    <cdr:to>
      <cdr:x>0.98785</cdr:x>
      <cdr:y>0.39852</cdr:y>
    </cdr:to>
    <cdr:sp macro="" textlink="">
      <cdr:nvSpPr>
        <cdr:cNvPr id="6" name="大かっこ 5"/>
        <cdr:cNvSpPr/>
      </cdr:nvSpPr>
      <cdr:spPr>
        <a:xfrm xmlns:a="http://schemas.openxmlformats.org/drawingml/2006/main">
          <a:off x="5109204" y="1523477"/>
          <a:ext cx="619788" cy="368148"/>
        </a:xfrm>
        <a:prstGeom xmlns:a="http://schemas.openxmlformats.org/drawingml/2006/main" prst="bracketPair">
          <a:avLst>
            <a:gd name="adj" fmla="val 12579"/>
          </a:avLst>
        </a:prstGeom>
        <a:ln xmlns:a="http://schemas.openxmlformats.org/drawingml/2006/main" w="6350">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lIns="0" tIns="0" rIns="0" bIns="0" anchor="ctr" anchorCtr="1">
          <a:noAutofit/>
        </a:bodyPr>
        <a:lstStyle xmlns:a="http://schemas.openxmlformats.org/drawingml/2006/main"/>
        <a:p xmlns:a="http://schemas.openxmlformats.org/drawingml/2006/main">
          <a:r>
            <a:rPr lang="ja-JP" altLang="en-US" sz="900">
              <a:latin typeface="ＭＳ ゴシック" panose="020B0609070205080204" pitchFamily="49" charset="-128"/>
              <a:ea typeface="ＭＳ ゴシック" panose="020B0609070205080204" pitchFamily="49" charset="-128"/>
            </a:rPr>
            <a:t>▲</a:t>
          </a:r>
          <a:r>
            <a:rPr lang="en-US" altLang="ja-JP" sz="900">
              <a:latin typeface="ＭＳ ゴシック" panose="020B0609070205080204" pitchFamily="49" charset="-128"/>
              <a:ea typeface="ＭＳ ゴシック" panose="020B0609070205080204" pitchFamily="49" charset="-128"/>
            </a:rPr>
            <a:t>24.9</a:t>
          </a:r>
          <a:r>
            <a:rPr lang="ja-JP" altLang="en-US" sz="700">
              <a:latin typeface="ＭＳ ゴシック" panose="020B0609070205080204" pitchFamily="49" charset="-128"/>
              <a:ea typeface="ＭＳ ゴシック" panose="020B0609070205080204" pitchFamily="49" charset="-128"/>
            </a:rPr>
            <a:t>万人</a:t>
          </a:r>
          <a:endParaRPr lang="en-US" altLang="ja-JP" sz="700">
            <a:latin typeface="ＭＳ ゴシック" panose="020B0609070205080204" pitchFamily="49" charset="-128"/>
            <a:ea typeface="ＭＳ ゴシック" panose="020B0609070205080204" pitchFamily="49" charset="-128"/>
          </a:endParaRPr>
        </a:p>
        <a:p xmlns:a="http://schemas.openxmlformats.org/drawingml/2006/main">
          <a:r>
            <a:rPr lang="ja-JP" altLang="en-US" sz="900">
              <a:latin typeface="ＭＳ ゴシック" panose="020B0609070205080204" pitchFamily="49" charset="-128"/>
              <a:ea typeface="ＭＳ ゴシック" panose="020B0609070205080204" pitchFamily="49" charset="-128"/>
            </a:rPr>
            <a:t>▲</a:t>
          </a:r>
          <a:r>
            <a:rPr lang="en-US" altLang="ja-JP" sz="900">
              <a:latin typeface="ＭＳ ゴシック" panose="020B0609070205080204" pitchFamily="49" charset="-128"/>
              <a:ea typeface="ＭＳ ゴシック" panose="020B0609070205080204" pitchFamily="49" charset="-128"/>
            </a:rPr>
            <a:t>27</a:t>
          </a:r>
          <a:r>
            <a:rPr lang="ja-JP" altLang="en-US" sz="900">
              <a:latin typeface="ＭＳ ゴシック" panose="020B0609070205080204" pitchFamily="49" charset="-128"/>
              <a:ea typeface="ＭＳ ゴシック" panose="020B0609070205080204" pitchFamily="49" charset="-128"/>
            </a:rPr>
            <a:t>％</a:t>
          </a:r>
          <a:endParaRPr lang="ja-JP" sz="900">
            <a:latin typeface="ＭＳ ゴシック" panose="020B0609070205080204" pitchFamily="49" charset="-128"/>
            <a:ea typeface="ＭＳ ゴシック" panose="020B0609070205080204" pitchFamily="49" charset="-128"/>
          </a:endParaRPr>
        </a:p>
      </cdr:txBody>
    </cdr:sp>
  </cdr:relSizeAnchor>
  <cdr:relSizeAnchor xmlns:cdr="http://schemas.openxmlformats.org/drawingml/2006/chartDrawing">
    <cdr:from>
      <cdr:x>0.8806</cdr:x>
      <cdr:y>0.50025</cdr:y>
    </cdr:from>
    <cdr:to>
      <cdr:x>0.98747</cdr:x>
      <cdr:y>0.5778</cdr:y>
    </cdr:to>
    <cdr:sp macro="" textlink="">
      <cdr:nvSpPr>
        <cdr:cNvPr id="7" name="大かっこ 6"/>
        <cdr:cNvSpPr/>
      </cdr:nvSpPr>
      <cdr:spPr>
        <a:xfrm xmlns:a="http://schemas.openxmlformats.org/drawingml/2006/main">
          <a:off x="5042677" y="2322084"/>
          <a:ext cx="612000" cy="360000"/>
        </a:xfrm>
        <a:prstGeom xmlns:a="http://schemas.openxmlformats.org/drawingml/2006/main" prst="bracketPair">
          <a:avLst>
            <a:gd name="adj" fmla="val 12579"/>
          </a:avLst>
        </a:prstGeom>
        <a:ln xmlns:a="http://schemas.openxmlformats.org/drawingml/2006/main" w="6350">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lIns="0" tIns="0" rIns="0" bIns="0" anchor="ctr" anchorCtr="1">
          <a:noAutofit/>
        </a:bodyPr>
        <a:lstStyle xmlns:a="http://schemas.openxmlformats.org/drawingml/2006/main"/>
        <a:p xmlns:a="http://schemas.openxmlformats.org/drawingml/2006/main">
          <a:r>
            <a:rPr lang="ja-JP" altLang="en-US" sz="900">
              <a:latin typeface="ＭＳ ゴシック" panose="020B0609070205080204" pitchFamily="49" charset="-128"/>
              <a:ea typeface="ＭＳ ゴシック" panose="020B0609070205080204" pitchFamily="49" charset="-128"/>
            </a:rPr>
            <a:t>▲</a:t>
          </a:r>
          <a:r>
            <a:rPr lang="en-US" altLang="ja-JP" sz="900" baseline="0">
              <a:latin typeface="ＭＳ ゴシック" panose="020B0609070205080204" pitchFamily="49" charset="-128"/>
              <a:ea typeface="ＭＳ ゴシック" panose="020B0609070205080204" pitchFamily="49" charset="-128"/>
            </a:rPr>
            <a:t>4.0</a:t>
          </a:r>
          <a:r>
            <a:rPr lang="ja-JP" altLang="en-US" sz="700">
              <a:latin typeface="ＭＳ ゴシック" panose="020B0609070205080204" pitchFamily="49" charset="-128"/>
              <a:ea typeface="ＭＳ ゴシック" panose="020B0609070205080204" pitchFamily="49" charset="-128"/>
            </a:rPr>
            <a:t>万人</a:t>
          </a:r>
          <a:endParaRPr lang="en-US" altLang="ja-JP" sz="700">
            <a:latin typeface="ＭＳ ゴシック" panose="020B0609070205080204" pitchFamily="49" charset="-128"/>
            <a:ea typeface="ＭＳ ゴシック" panose="020B0609070205080204" pitchFamily="49" charset="-128"/>
          </a:endParaRPr>
        </a:p>
        <a:p xmlns:a="http://schemas.openxmlformats.org/drawingml/2006/main">
          <a:r>
            <a:rPr lang="ja-JP" altLang="en-US" sz="900">
              <a:latin typeface="ＭＳ ゴシック" panose="020B0609070205080204" pitchFamily="49" charset="-128"/>
              <a:ea typeface="ＭＳ ゴシック" panose="020B0609070205080204" pitchFamily="49" charset="-128"/>
            </a:rPr>
            <a:t>▲</a:t>
          </a:r>
          <a:r>
            <a:rPr lang="en-US" altLang="ja-JP" sz="900">
              <a:latin typeface="ＭＳ ゴシック" panose="020B0609070205080204" pitchFamily="49" charset="-128"/>
              <a:ea typeface="ＭＳ ゴシック" panose="020B0609070205080204" pitchFamily="49" charset="-128"/>
            </a:rPr>
            <a:t>8</a:t>
          </a:r>
          <a:r>
            <a:rPr lang="ja-JP" altLang="en-US" sz="900">
              <a:latin typeface="ＭＳ ゴシック" panose="020B0609070205080204" pitchFamily="49" charset="-128"/>
              <a:ea typeface="ＭＳ ゴシック" panose="020B0609070205080204" pitchFamily="49" charset="-128"/>
            </a:rPr>
            <a:t>％</a:t>
          </a:r>
          <a:endParaRPr lang="ja-JP" sz="900">
            <a:latin typeface="ＭＳ ゴシック" panose="020B0609070205080204" pitchFamily="49" charset="-128"/>
            <a:ea typeface="ＭＳ ゴシック" panose="020B0609070205080204" pitchFamily="49" charset="-128"/>
          </a:endParaRPr>
        </a:p>
      </cdr:txBody>
    </cdr:sp>
  </cdr:relSizeAnchor>
  <cdr:relSizeAnchor xmlns:cdr="http://schemas.openxmlformats.org/drawingml/2006/chartDrawing">
    <cdr:from>
      <cdr:x>0.88359</cdr:x>
      <cdr:y>0.74298</cdr:y>
    </cdr:from>
    <cdr:to>
      <cdr:x>0.99046</cdr:x>
      <cdr:y>0.82054</cdr:y>
    </cdr:to>
    <cdr:sp macro="" textlink="">
      <cdr:nvSpPr>
        <cdr:cNvPr id="8" name="大かっこ 7"/>
        <cdr:cNvSpPr/>
      </cdr:nvSpPr>
      <cdr:spPr>
        <a:xfrm xmlns:a="http://schemas.openxmlformats.org/drawingml/2006/main">
          <a:off x="5059816" y="3448801"/>
          <a:ext cx="612000" cy="360000"/>
        </a:xfrm>
        <a:prstGeom xmlns:a="http://schemas.openxmlformats.org/drawingml/2006/main" prst="bracketPair">
          <a:avLst>
            <a:gd name="adj" fmla="val 12579"/>
          </a:avLst>
        </a:prstGeom>
        <a:ln xmlns:a="http://schemas.openxmlformats.org/drawingml/2006/main" w="6350">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lIns="0" tIns="0" rIns="0" bIns="0" anchor="ctr" anchorCtr="1">
          <a:noAutofit/>
        </a:bodyPr>
        <a:lstStyle xmlns:a="http://schemas.openxmlformats.org/drawingml/2006/main"/>
        <a:p xmlns:a="http://schemas.openxmlformats.org/drawingml/2006/main">
          <a:r>
            <a:rPr lang="ja-JP" altLang="en-US" sz="900">
              <a:latin typeface="ＭＳ ゴシック" panose="020B0609070205080204" pitchFamily="49" charset="-128"/>
              <a:ea typeface="ＭＳ ゴシック" panose="020B0609070205080204" pitchFamily="49" charset="-128"/>
            </a:rPr>
            <a:t>▲</a:t>
          </a:r>
          <a:r>
            <a:rPr lang="en-US" altLang="ja-JP" sz="900" baseline="0">
              <a:latin typeface="ＭＳ ゴシック" panose="020B0609070205080204" pitchFamily="49" charset="-128"/>
              <a:ea typeface="ＭＳ ゴシック" panose="020B0609070205080204" pitchFamily="49" charset="-128"/>
            </a:rPr>
            <a:t>18.6</a:t>
          </a:r>
          <a:r>
            <a:rPr lang="ja-JP" altLang="en-US" sz="700">
              <a:latin typeface="ＭＳ ゴシック" panose="020B0609070205080204" pitchFamily="49" charset="-128"/>
              <a:ea typeface="ＭＳ ゴシック" panose="020B0609070205080204" pitchFamily="49" charset="-128"/>
            </a:rPr>
            <a:t>万人</a:t>
          </a:r>
          <a:endParaRPr lang="en-US" altLang="ja-JP" sz="700">
            <a:latin typeface="ＭＳ ゴシック" panose="020B0609070205080204" pitchFamily="49" charset="-128"/>
            <a:ea typeface="ＭＳ ゴシック" panose="020B0609070205080204" pitchFamily="49" charset="-128"/>
          </a:endParaRPr>
        </a:p>
        <a:p xmlns:a="http://schemas.openxmlformats.org/drawingml/2006/main">
          <a:r>
            <a:rPr lang="ja-JP" altLang="en-US" sz="900">
              <a:latin typeface="ＭＳ ゴシック" panose="020B0609070205080204" pitchFamily="49" charset="-128"/>
              <a:ea typeface="ＭＳ ゴシック" panose="020B0609070205080204" pitchFamily="49" charset="-128"/>
            </a:rPr>
            <a:t>▲</a:t>
          </a:r>
          <a:r>
            <a:rPr lang="en-US" altLang="ja-JP" sz="900">
              <a:latin typeface="ＭＳ ゴシック" panose="020B0609070205080204" pitchFamily="49" charset="-128"/>
              <a:ea typeface="ＭＳ ゴシック" panose="020B0609070205080204" pitchFamily="49" charset="-128"/>
            </a:rPr>
            <a:t>49</a:t>
          </a:r>
          <a:r>
            <a:rPr lang="ja-JP" altLang="en-US" sz="900">
              <a:latin typeface="ＭＳ ゴシック" panose="020B0609070205080204" pitchFamily="49" charset="-128"/>
              <a:ea typeface="ＭＳ ゴシック" panose="020B0609070205080204" pitchFamily="49" charset="-128"/>
            </a:rPr>
            <a:t>％</a:t>
          </a:r>
          <a:endParaRPr lang="ja-JP" sz="900">
            <a:latin typeface="ＭＳ ゴシック" panose="020B0609070205080204" pitchFamily="49" charset="-128"/>
            <a:ea typeface="ＭＳ ゴシック" panose="020B0609070205080204" pitchFamily="49" charset="-128"/>
          </a:endParaRPr>
        </a:p>
      </cdr:txBody>
    </cdr:sp>
  </cdr:relSizeAnchor>
  <cdr:relSizeAnchor xmlns:cdr="http://schemas.openxmlformats.org/drawingml/2006/chartDrawing">
    <cdr:from>
      <cdr:x>0.88359</cdr:x>
      <cdr:y>0.88703</cdr:y>
    </cdr:from>
    <cdr:to>
      <cdr:x>0.99046</cdr:x>
      <cdr:y>0.96459</cdr:y>
    </cdr:to>
    <cdr:sp macro="" textlink="">
      <cdr:nvSpPr>
        <cdr:cNvPr id="9" name="大かっこ 8"/>
        <cdr:cNvSpPr/>
      </cdr:nvSpPr>
      <cdr:spPr>
        <a:xfrm xmlns:a="http://schemas.openxmlformats.org/drawingml/2006/main">
          <a:off x="5059816" y="4117475"/>
          <a:ext cx="612000" cy="360000"/>
        </a:xfrm>
        <a:prstGeom xmlns:a="http://schemas.openxmlformats.org/drawingml/2006/main" prst="bracketPair">
          <a:avLst>
            <a:gd name="adj" fmla="val 12579"/>
          </a:avLst>
        </a:prstGeom>
        <a:ln xmlns:a="http://schemas.openxmlformats.org/drawingml/2006/main" w="6350">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lIns="0" tIns="0" rIns="0" bIns="0" anchor="ctr" anchorCtr="1">
          <a:noAutofit/>
        </a:bodyPr>
        <a:lstStyle xmlns:a="http://schemas.openxmlformats.org/drawingml/2006/main"/>
        <a:p xmlns:a="http://schemas.openxmlformats.org/drawingml/2006/main">
          <a:r>
            <a:rPr lang="ja-JP" altLang="en-US" sz="900">
              <a:latin typeface="ＭＳ ゴシック" panose="020B0609070205080204" pitchFamily="49" charset="-128"/>
              <a:ea typeface="ＭＳ ゴシック" panose="020B0609070205080204" pitchFamily="49" charset="-128"/>
            </a:rPr>
            <a:t>▲</a:t>
          </a:r>
          <a:r>
            <a:rPr lang="en-US" altLang="ja-JP" sz="900" baseline="0">
              <a:latin typeface="ＭＳ ゴシック" panose="020B0609070205080204" pitchFamily="49" charset="-128"/>
              <a:ea typeface="ＭＳ ゴシック" panose="020B0609070205080204" pitchFamily="49" charset="-128"/>
            </a:rPr>
            <a:t>2</a:t>
          </a:r>
          <a:r>
            <a:rPr lang="en-US" altLang="ja-JP" sz="900">
              <a:latin typeface="ＭＳ ゴシック" panose="020B0609070205080204" pitchFamily="49" charset="-128"/>
              <a:ea typeface="ＭＳ ゴシック" panose="020B0609070205080204" pitchFamily="49" charset="-128"/>
            </a:rPr>
            <a:t>.4</a:t>
          </a:r>
          <a:r>
            <a:rPr lang="ja-JP" altLang="en-US" sz="700">
              <a:latin typeface="ＭＳ ゴシック" panose="020B0609070205080204" pitchFamily="49" charset="-128"/>
              <a:ea typeface="ＭＳ ゴシック" panose="020B0609070205080204" pitchFamily="49" charset="-128"/>
            </a:rPr>
            <a:t>万人</a:t>
          </a:r>
          <a:endParaRPr lang="en-US" altLang="ja-JP" sz="700">
            <a:latin typeface="ＭＳ ゴシック" panose="020B0609070205080204" pitchFamily="49" charset="-128"/>
            <a:ea typeface="ＭＳ ゴシック" panose="020B0609070205080204" pitchFamily="49" charset="-128"/>
          </a:endParaRPr>
        </a:p>
        <a:p xmlns:a="http://schemas.openxmlformats.org/drawingml/2006/main">
          <a:r>
            <a:rPr lang="ja-JP" altLang="en-US" sz="900">
              <a:latin typeface="ＭＳ ゴシック" panose="020B0609070205080204" pitchFamily="49" charset="-128"/>
              <a:ea typeface="ＭＳ ゴシック" panose="020B0609070205080204" pitchFamily="49" charset="-128"/>
            </a:rPr>
            <a:t>▲</a:t>
          </a:r>
          <a:r>
            <a:rPr lang="en-US" altLang="ja-JP" sz="900">
              <a:latin typeface="ＭＳ ゴシック" panose="020B0609070205080204" pitchFamily="49" charset="-128"/>
              <a:ea typeface="ＭＳ ゴシック" panose="020B0609070205080204" pitchFamily="49" charset="-128"/>
            </a:rPr>
            <a:t>54</a:t>
          </a:r>
          <a:r>
            <a:rPr lang="ja-JP" altLang="en-US" sz="900">
              <a:latin typeface="ＭＳ ゴシック" panose="020B0609070205080204" pitchFamily="49" charset="-128"/>
              <a:ea typeface="ＭＳ ゴシック" panose="020B0609070205080204" pitchFamily="49" charset="-128"/>
            </a:rPr>
            <a:t>％</a:t>
          </a:r>
          <a:endParaRPr lang="ja-JP" sz="900">
            <a:latin typeface="ＭＳ ゴシック" panose="020B0609070205080204" pitchFamily="49" charset="-128"/>
            <a:ea typeface="ＭＳ ゴシック" panose="020B0609070205080204" pitchFamily="49" charset="-128"/>
          </a:endParaRPr>
        </a:p>
      </cdr:txBody>
    </cdr:sp>
  </cdr:relSizeAnchor>
  <cdr:relSizeAnchor xmlns:cdr="http://schemas.openxmlformats.org/drawingml/2006/chartDrawing">
    <cdr:from>
      <cdr:x>0.76248</cdr:x>
      <cdr:y>0.19822</cdr:y>
    </cdr:from>
    <cdr:to>
      <cdr:x>0.99423</cdr:x>
      <cdr:y>0.2909</cdr:y>
    </cdr:to>
    <cdr:sp macro="" textlink="">
      <cdr:nvSpPr>
        <cdr:cNvPr id="10" name="正方形/長方形 9"/>
        <cdr:cNvSpPr/>
      </cdr:nvSpPr>
      <cdr:spPr>
        <a:xfrm xmlns:a="http://schemas.openxmlformats.org/drawingml/2006/main">
          <a:off x="4366261" y="920115"/>
          <a:ext cx="1327149" cy="430206"/>
        </a:xfrm>
        <a:prstGeom xmlns:a="http://schemas.openxmlformats.org/drawingml/2006/main" prst="rect">
          <a:avLst/>
        </a:prstGeom>
        <a:ln xmlns:a="http://schemas.openxmlformats.org/drawingml/2006/main" w="6350">
          <a:no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lIns="0" tIns="0" rIns="0" bIns="0" anchor="ctr" anchorCtr="1">
          <a:noAutofit/>
        </a:bodyPr>
        <a:lstStyle xmlns:a="http://schemas.openxmlformats.org/drawingml/2006/main"/>
        <a:p xmlns:a="http://schemas.openxmlformats.org/drawingml/2006/main">
          <a:r>
            <a:rPr lang="en-US" altLang="ja-JP" sz="900">
              <a:latin typeface="ＭＳ ゴシック" panose="020B0609070205080204" pitchFamily="49" charset="-128"/>
              <a:ea typeface="ＭＳ ゴシック" panose="020B0609070205080204" pitchFamily="49" charset="-128"/>
            </a:rPr>
            <a:t>〔</a:t>
          </a:r>
          <a:r>
            <a:rPr lang="ja-JP" altLang="en-US" sz="900">
              <a:latin typeface="ＭＳ ゴシック" panose="020B0609070205080204" pitchFamily="49" charset="-128"/>
              <a:ea typeface="ＭＳ ゴシック" panose="020B0609070205080204" pitchFamily="49" charset="-128"/>
            </a:rPr>
            <a:t>　　</a:t>
          </a:r>
          <a:r>
            <a:rPr lang="en-US" altLang="ja-JP" sz="900">
              <a:latin typeface="ＭＳ ゴシック" panose="020B0609070205080204" pitchFamily="49" charset="-128"/>
              <a:ea typeface="ＭＳ ゴシック" panose="020B0609070205080204" pitchFamily="49" charset="-128"/>
            </a:rPr>
            <a:t>〕</a:t>
          </a:r>
          <a:r>
            <a:rPr lang="ja-JP" altLang="en-US" sz="900">
              <a:latin typeface="ＭＳ ゴシック" panose="020B0609070205080204" pitchFamily="49" charset="-128"/>
              <a:ea typeface="ＭＳ ゴシック" panose="020B0609070205080204" pitchFamily="49" charset="-128"/>
            </a:rPr>
            <a:t>内の数値は、</a:t>
          </a:r>
          <a:endParaRPr lang="en-US" altLang="ja-JP" sz="900">
            <a:latin typeface="ＭＳ ゴシック" panose="020B0609070205080204" pitchFamily="49" charset="-128"/>
            <a:ea typeface="ＭＳ ゴシック" panose="020B0609070205080204" pitchFamily="49" charset="-128"/>
          </a:endParaRPr>
        </a:p>
        <a:p xmlns:a="http://schemas.openxmlformats.org/drawingml/2006/main">
          <a:r>
            <a:rPr lang="en-US" altLang="ja-JP" sz="900">
              <a:latin typeface="ＭＳ ゴシック" panose="020B0609070205080204" pitchFamily="49" charset="-128"/>
              <a:ea typeface="ＭＳ ゴシック" panose="020B0609070205080204" pitchFamily="49" charset="-128"/>
            </a:rPr>
            <a:t>1955</a:t>
          </a:r>
          <a:r>
            <a:rPr lang="ja-JP" altLang="en-US" sz="900">
              <a:latin typeface="ＭＳ ゴシック" panose="020B0609070205080204" pitchFamily="49" charset="-128"/>
              <a:ea typeface="ＭＳ ゴシック" panose="020B0609070205080204" pitchFamily="49" charset="-128"/>
            </a:rPr>
            <a:t>年→</a:t>
          </a:r>
          <a:r>
            <a:rPr lang="en-US" altLang="ja-JP" sz="900">
              <a:latin typeface="ＭＳ ゴシック" panose="020B0609070205080204" pitchFamily="49" charset="-128"/>
              <a:ea typeface="ＭＳ ゴシック" panose="020B0609070205080204" pitchFamily="49" charset="-128"/>
            </a:rPr>
            <a:t>2018</a:t>
          </a:r>
          <a:r>
            <a:rPr lang="ja-JP" altLang="en-US" sz="900">
              <a:latin typeface="ＭＳ ゴシック" panose="020B0609070205080204" pitchFamily="49" charset="-128"/>
              <a:ea typeface="ＭＳ ゴシック" panose="020B0609070205080204" pitchFamily="49" charset="-128"/>
            </a:rPr>
            <a:t>年の変化</a:t>
          </a:r>
          <a:endParaRPr lang="en-US" altLang="ja-JP" sz="900">
            <a:latin typeface="ＭＳ ゴシック" panose="020B0609070205080204" pitchFamily="49" charset="-128"/>
            <a:ea typeface="ＭＳ ゴシック" panose="020B0609070205080204" pitchFamily="49"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0.56924</cdr:x>
      <cdr:y>0.85459</cdr:y>
    </cdr:from>
    <cdr:to>
      <cdr:x>0.6592</cdr:x>
      <cdr:y>0.9009</cdr:y>
    </cdr:to>
    <cdr:sp macro="" textlink="">
      <cdr:nvSpPr>
        <cdr:cNvPr id="13" name="Rectangle 4"/>
        <cdr:cNvSpPr>
          <a:spLocks xmlns:a="http://schemas.openxmlformats.org/drawingml/2006/main" noChangeArrowheads="1"/>
        </cdr:cNvSpPr>
      </cdr:nvSpPr>
      <cdr:spPr bwMode="auto">
        <a:xfrm xmlns:a="http://schemas.openxmlformats.org/drawingml/2006/main">
          <a:off x="3278505" y="2552695"/>
          <a:ext cx="518120" cy="13832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horzOverflow="clip" wrap="square" lIns="0" tIns="0" rIns="0" bIns="0" anchor="ctr" anchorCtr="0"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altLang="ja-JP" sz="1000" b="0" i="0" u="none" strike="noStrike" baseline="0">
              <a:solidFill>
                <a:srgbClr val="FF0000"/>
              </a:solidFill>
              <a:latin typeface="ＭＳ ゴシック" pitchFamily="49" charset="-128"/>
              <a:ea typeface="ＭＳ ゴシック" pitchFamily="49" charset="-128"/>
            </a:rPr>
            <a:t>1992</a:t>
          </a:r>
          <a:r>
            <a:rPr lang="ja-JP" altLang="en-US" sz="1000" b="0" i="0" u="none" strike="noStrike" baseline="0">
              <a:solidFill>
                <a:srgbClr val="FF0000"/>
              </a:solidFill>
              <a:latin typeface="ＭＳ ゴシック" pitchFamily="49" charset="-128"/>
              <a:ea typeface="ＭＳ ゴシック" pitchFamily="49" charset="-128"/>
            </a:rPr>
            <a:t>年</a:t>
          </a:r>
        </a:p>
      </cdr:txBody>
    </cdr:sp>
  </cdr:relSizeAnchor>
  <cdr:relSizeAnchor xmlns:cdr="http://schemas.openxmlformats.org/drawingml/2006/chartDrawing">
    <cdr:from>
      <cdr:x>0.59798</cdr:x>
      <cdr:y>0.78352</cdr:y>
    </cdr:from>
    <cdr:to>
      <cdr:x>0.5983</cdr:x>
      <cdr:y>0.85273</cdr:y>
    </cdr:to>
    <cdr:sp macro="" textlink="">
      <cdr:nvSpPr>
        <cdr:cNvPr id="19" name="Line 3"/>
        <cdr:cNvSpPr>
          <a:spLocks xmlns:a="http://schemas.openxmlformats.org/drawingml/2006/main" noChangeShapeType="1"/>
        </cdr:cNvSpPr>
      </cdr:nvSpPr>
      <cdr:spPr bwMode="auto">
        <a:xfrm xmlns:a="http://schemas.openxmlformats.org/drawingml/2006/main" flipV="1">
          <a:off x="3444031" y="2340406"/>
          <a:ext cx="1843" cy="206733"/>
        </a:xfrm>
        <a:prstGeom xmlns:a="http://schemas.openxmlformats.org/drawingml/2006/main" prst="line">
          <a:avLst/>
        </a:prstGeom>
        <a:noFill xmlns:a="http://schemas.openxmlformats.org/drawingml/2006/main"/>
        <a:ln xmlns:a="http://schemas.openxmlformats.org/drawingml/2006/main" w="9525">
          <a:solidFill>
            <a:srgbClr val="FF0000"/>
          </a:solidFill>
          <a:round/>
          <a:headEnd type="none" w="med" len="med"/>
          <a:tailEnd type="triangle" w="med" len="med"/>
        </a:ln>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0.08432</cdr:x>
      <cdr:y>0.10065</cdr:y>
    </cdr:from>
    <cdr:to>
      <cdr:x>0.33085</cdr:x>
      <cdr:y>0.10065</cdr:y>
    </cdr:to>
    <cdr:cxnSp macro="">
      <cdr:nvCxnSpPr>
        <cdr:cNvPr id="20" name="直線矢印コネクタ 19"/>
        <cdr:cNvCxnSpPr/>
      </cdr:nvCxnSpPr>
      <cdr:spPr>
        <a:xfrm xmlns:a="http://schemas.openxmlformats.org/drawingml/2006/main" flipH="1">
          <a:off x="488676" y="310084"/>
          <a:ext cx="1428751" cy="0"/>
        </a:xfrm>
        <a:prstGeom xmlns:a="http://schemas.openxmlformats.org/drawingml/2006/main" prst="straightConnector1">
          <a:avLst/>
        </a:prstGeom>
        <a:ln xmlns:a="http://schemas.openxmlformats.org/drawingml/2006/main">
          <a:solidFill>
            <a:schemeClr val="tx1"/>
          </a:solidFill>
          <a:headEnd type="triangl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0.12862</cdr:x>
      <cdr:y>0.0782</cdr:y>
    </cdr:from>
    <cdr:to>
      <cdr:x>0.28913</cdr:x>
      <cdr:y>0.12285</cdr:y>
    </cdr:to>
    <cdr:sp macro="" textlink="">
      <cdr:nvSpPr>
        <cdr:cNvPr id="15" name="Rectangle 4"/>
        <cdr:cNvSpPr>
          <a:spLocks xmlns:a="http://schemas.openxmlformats.org/drawingml/2006/main" noChangeArrowheads="1"/>
        </cdr:cNvSpPr>
      </cdr:nvSpPr>
      <cdr:spPr bwMode="auto">
        <a:xfrm xmlns:a="http://schemas.openxmlformats.org/drawingml/2006/main">
          <a:off x="740780" y="233601"/>
          <a:ext cx="924450" cy="133370"/>
        </a:xfrm>
        <a:prstGeom xmlns:a="http://schemas.openxmlformats.org/drawingml/2006/main" prst="rect">
          <a:avLst/>
        </a:prstGeom>
        <a:solidFill xmlns:a="http://schemas.openxmlformats.org/drawingml/2006/main">
          <a:schemeClr val="bg1"/>
        </a:solidFill>
        <a:ln xmlns:a="http://schemas.openxmlformats.org/drawingml/2006/main" w="9525">
          <a:noFill/>
          <a:miter lim="800000"/>
          <a:headEnd/>
          <a:tailEnd/>
        </a:ln>
      </cdr:spPr>
      <cdr:txBody>
        <a:bodyPr xmlns:a="http://schemas.openxmlformats.org/drawingml/2006/main" vertOverflow="clip" wrap="square" lIns="0" tIns="0" rIns="0" bIns="0" anchor="ctr" upright="1">
          <a:spAutoFit/>
        </a:bodyPr>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a:pPr>
          <a:r>
            <a:rPr lang="ja-JP" altLang="en-US" sz="800" b="0" i="0" u="none" strike="noStrike" baseline="0">
              <a:solidFill>
                <a:srgbClr val="000000"/>
              </a:solidFill>
              <a:latin typeface="ＭＳ ゴシック" panose="020B0609070205080204" pitchFamily="49" charset="-128"/>
              <a:ea typeface="ＭＳ ゴシック" panose="020B0609070205080204" pitchFamily="49" charset="-128"/>
            </a:rPr>
            <a:t>高度経済成長期</a:t>
          </a:r>
          <a:endParaRPr lang="ja-JP" altLang="ja-JP" sz="800" b="0" i="0" baseline="0">
            <a:latin typeface="ＭＳ ゴシック" panose="020B0609070205080204" pitchFamily="49" charset="-128"/>
            <a:ea typeface="ＭＳ ゴシック" panose="020B0609070205080204" pitchFamily="49" charset="-128"/>
            <a:cs typeface="+mn-cs"/>
          </a:endParaRPr>
        </a:p>
      </cdr:txBody>
    </cdr:sp>
  </cdr:relSizeAnchor>
  <cdr:relSizeAnchor xmlns:cdr="http://schemas.openxmlformats.org/drawingml/2006/chartDrawing">
    <cdr:from>
      <cdr:x>0.57882</cdr:x>
      <cdr:y>0.49787</cdr:y>
    </cdr:from>
    <cdr:to>
      <cdr:x>0.57882</cdr:x>
      <cdr:y>0.53727</cdr:y>
    </cdr:to>
    <cdr:sp macro="" textlink="">
      <cdr:nvSpPr>
        <cdr:cNvPr id="23" name="Line 3"/>
        <cdr:cNvSpPr>
          <a:spLocks xmlns:a="http://schemas.openxmlformats.org/drawingml/2006/main" noChangeShapeType="1"/>
        </cdr:cNvSpPr>
      </cdr:nvSpPr>
      <cdr:spPr bwMode="auto">
        <a:xfrm xmlns:a="http://schemas.openxmlformats.org/drawingml/2006/main" flipH="1">
          <a:off x="3348248" y="1516231"/>
          <a:ext cx="0" cy="11999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0.15628</cdr:x>
      <cdr:y>0.33349</cdr:y>
    </cdr:from>
    <cdr:to>
      <cdr:x>0.25627</cdr:x>
      <cdr:y>0.39155</cdr:y>
    </cdr:to>
    <cdr:sp macro="" textlink="">
      <cdr:nvSpPr>
        <cdr:cNvPr id="29" name="Rectangle 1"/>
        <cdr:cNvSpPr>
          <a:spLocks xmlns:a="http://schemas.openxmlformats.org/drawingml/2006/main" noChangeArrowheads="1"/>
        </cdr:cNvSpPr>
      </cdr:nvSpPr>
      <cdr:spPr bwMode="auto">
        <a:xfrm xmlns:a="http://schemas.openxmlformats.org/drawingml/2006/main">
          <a:off x="902525" y="1005284"/>
          <a:ext cx="577447" cy="17504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horzOverflow="clip" wrap="square" lIns="0" tIns="0" rIns="0" bIns="0" anchor="ctr" anchorCtr="0" upright="1">
          <a:spAutoFit/>
        </a:bodyPr>
        <a:lstStyle xmlns:a="http://schemas.openxmlformats.org/drawingml/2006/main"/>
        <a:p xmlns:a="http://schemas.openxmlformats.org/drawingml/2006/main">
          <a:pPr algn="ctr" rtl="0">
            <a:defRPr sz="1000"/>
          </a:pPr>
          <a:r>
            <a:rPr lang="ja-JP" altLang="en-US" sz="1050" b="0" i="0" u="none" strike="noStrike" baseline="0">
              <a:solidFill>
                <a:srgbClr val="000000"/>
              </a:solidFill>
              <a:latin typeface="ＭＳ ゴシック" pitchFamily="49" charset="-128"/>
              <a:ea typeface="ＭＳ ゴシック" pitchFamily="49" charset="-128"/>
            </a:rPr>
            <a:t>社会減</a:t>
          </a:r>
        </a:p>
      </cdr:txBody>
    </cdr:sp>
  </cdr:relSizeAnchor>
  <cdr:relSizeAnchor xmlns:cdr="http://schemas.openxmlformats.org/drawingml/2006/chartDrawing">
    <cdr:from>
      <cdr:x>0.81687</cdr:x>
      <cdr:y>0.74604</cdr:y>
    </cdr:from>
    <cdr:to>
      <cdr:x>0.92427</cdr:x>
      <cdr:y>0.79466</cdr:y>
    </cdr:to>
    <cdr:sp macro="" textlink="">
      <cdr:nvSpPr>
        <cdr:cNvPr id="33" name="Rectangle 5"/>
        <cdr:cNvSpPr>
          <a:spLocks xmlns:a="http://schemas.openxmlformats.org/drawingml/2006/main" noChangeArrowheads="1"/>
        </cdr:cNvSpPr>
      </cdr:nvSpPr>
      <cdr:spPr bwMode="auto">
        <a:xfrm xmlns:a="http://schemas.openxmlformats.org/drawingml/2006/main">
          <a:off x="4747416" y="2257802"/>
          <a:ext cx="624175" cy="1471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horzOverflow="clip" wrap="square" lIns="0" tIns="0" rIns="0" bIns="0" anchor="ctr" anchorCtr="1" upright="1">
          <a:spAutoFit/>
        </a:bodyPr>
        <a:lstStyle xmlns:a="http://schemas.openxmlformats.org/drawingml/2006/main"/>
        <a:p xmlns:a="http://schemas.openxmlformats.org/drawingml/2006/main">
          <a:pPr algn="l" rtl="0">
            <a:defRPr sz="1000"/>
          </a:pPr>
          <a:r>
            <a:rPr lang="ja-JP" altLang="en-US" sz="1050" b="0" i="0" u="none" strike="noStrike" baseline="0">
              <a:solidFill>
                <a:srgbClr val="000000"/>
              </a:solidFill>
              <a:latin typeface="ＭＳ ゴシック" panose="020B0609070205080204" pitchFamily="49" charset="-128"/>
              <a:ea typeface="ＭＳ ゴシック" panose="020B0609070205080204" pitchFamily="49" charset="-128"/>
            </a:rPr>
            <a:t>自然減</a:t>
          </a:r>
        </a:p>
      </cdr:txBody>
    </cdr:sp>
  </cdr:relSizeAnchor>
  <cdr:relSizeAnchor xmlns:cdr="http://schemas.openxmlformats.org/drawingml/2006/chartDrawing">
    <cdr:from>
      <cdr:x>0.58047</cdr:x>
      <cdr:y>0.61298</cdr:y>
    </cdr:from>
    <cdr:to>
      <cdr:x>0.58047</cdr:x>
      <cdr:y>0.65238</cdr:y>
    </cdr:to>
    <cdr:sp macro="" textlink="">
      <cdr:nvSpPr>
        <cdr:cNvPr id="35" name="Line 3"/>
        <cdr:cNvSpPr>
          <a:spLocks xmlns:a="http://schemas.openxmlformats.org/drawingml/2006/main" noChangeShapeType="1"/>
        </cdr:cNvSpPr>
      </cdr:nvSpPr>
      <cdr:spPr bwMode="auto">
        <a:xfrm xmlns:a="http://schemas.openxmlformats.org/drawingml/2006/main" flipH="1">
          <a:off x="3134538" y="1875726"/>
          <a:ext cx="0" cy="120564"/>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0.56046</cdr:x>
      <cdr:y>0.66137</cdr:y>
    </cdr:from>
    <cdr:to>
      <cdr:x>0.69379</cdr:x>
      <cdr:y>0.70768</cdr:y>
    </cdr:to>
    <cdr:sp macro="" textlink="">
      <cdr:nvSpPr>
        <cdr:cNvPr id="21" name="Rectangle 5"/>
        <cdr:cNvSpPr>
          <a:spLocks xmlns:a="http://schemas.openxmlformats.org/drawingml/2006/main" noChangeArrowheads="1"/>
        </cdr:cNvSpPr>
      </cdr:nvSpPr>
      <cdr:spPr bwMode="auto">
        <a:xfrm xmlns:a="http://schemas.openxmlformats.org/drawingml/2006/main">
          <a:off x="3026484" y="2023799"/>
          <a:ext cx="719982" cy="1417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horzOverflow="clip" wrap="square" lIns="0" tIns="0" rIns="0" bIns="0" anchor="ctr" anchorCtr="0" upright="1">
          <a:spAutoFit/>
        </a:bodyPr>
        <a:lstStyle xmlns:a="http://schemas.openxmlformats.org/drawingml/2006/main"/>
        <a:p xmlns:a="http://schemas.openxmlformats.org/drawingml/2006/main">
          <a:pPr algn="ctr" rtl="0">
            <a:defRPr sz="1000"/>
          </a:pPr>
          <a:r>
            <a:rPr lang="ja-JP" altLang="en-US" sz="1000" b="0" i="0" u="none" strike="noStrike" baseline="0">
              <a:solidFill>
                <a:srgbClr val="000000"/>
              </a:solidFill>
              <a:latin typeface="MS UI Gothic" panose="020B0600070205080204" pitchFamily="50" charset="-128"/>
              <a:ea typeface="MS UI Gothic" panose="020B0600070205080204" pitchFamily="50" charset="-128"/>
            </a:rPr>
            <a:t>③転入者数</a:t>
          </a:r>
        </a:p>
      </cdr:txBody>
    </cdr:sp>
  </cdr:relSizeAnchor>
  <cdr:relSizeAnchor xmlns:cdr="http://schemas.openxmlformats.org/drawingml/2006/chartDrawing">
    <cdr:from>
      <cdr:x>0.55842</cdr:x>
      <cdr:y>0.43874</cdr:y>
    </cdr:from>
    <cdr:to>
      <cdr:x>0.69175</cdr:x>
      <cdr:y>0.48505</cdr:y>
    </cdr:to>
    <cdr:sp macro="" textlink="">
      <cdr:nvSpPr>
        <cdr:cNvPr id="22" name="Rectangle 5"/>
        <cdr:cNvSpPr>
          <a:spLocks xmlns:a="http://schemas.openxmlformats.org/drawingml/2006/main" noChangeArrowheads="1"/>
        </cdr:cNvSpPr>
      </cdr:nvSpPr>
      <cdr:spPr bwMode="auto">
        <a:xfrm xmlns:a="http://schemas.openxmlformats.org/drawingml/2006/main">
          <a:off x="3015468" y="1342543"/>
          <a:ext cx="719982" cy="1417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horzOverflow="clip" wrap="square" lIns="0" tIns="0" rIns="0" bIns="0" anchor="ctr" anchorCtr="0" upright="1">
          <a:spAutoFit/>
        </a:bodyPr>
        <a:lstStyle xmlns:a="http://schemas.openxmlformats.org/drawingml/2006/main"/>
        <a:p xmlns:a="http://schemas.openxmlformats.org/drawingml/2006/main">
          <a:pPr algn="ctr" rtl="0">
            <a:defRPr sz="1000"/>
          </a:pPr>
          <a:r>
            <a:rPr lang="ja-JP" altLang="en-US" sz="1000" b="0" i="0" u="none" strike="noStrike" baseline="0">
              <a:solidFill>
                <a:srgbClr val="000000"/>
              </a:solidFill>
              <a:latin typeface="MS UI Gothic" panose="020B0600070205080204" pitchFamily="50" charset="-128"/>
              <a:ea typeface="MS UI Gothic" panose="020B0600070205080204" pitchFamily="50" charset="-128"/>
            </a:rPr>
            <a:t>④転出者数</a:t>
          </a:r>
        </a:p>
      </cdr:txBody>
    </cdr:sp>
  </cdr:relSizeAnchor>
  <cdr:relSizeAnchor xmlns:cdr="http://schemas.openxmlformats.org/drawingml/2006/chartDrawing">
    <cdr:from>
      <cdr:x>0.45002</cdr:x>
      <cdr:y>0.67282</cdr:y>
    </cdr:from>
    <cdr:to>
      <cdr:x>0.45002</cdr:x>
      <cdr:y>0.72043</cdr:y>
    </cdr:to>
    <cdr:sp macro="" textlink="">
      <cdr:nvSpPr>
        <cdr:cNvPr id="36" name="Line 3"/>
        <cdr:cNvSpPr>
          <a:spLocks xmlns:a="http://schemas.openxmlformats.org/drawingml/2006/main" noChangeShapeType="1"/>
        </cdr:cNvSpPr>
      </cdr:nvSpPr>
      <cdr:spPr bwMode="auto">
        <a:xfrm xmlns:a="http://schemas.openxmlformats.org/drawingml/2006/main" flipH="1">
          <a:off x="2430108" y="2058833"/>
          <a:ext cx="0" cy="145686"/>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0.44691</cdr:x>
      <cdr:y>0.79553</cdr:y>
    </cdr:from>
    <cdr:to>
      <cdr:x>0.44691</cdr:x>
      <cdr:y>0.84314</cdr:y>
    </cdr:to>
    <cdr:sp macro="" textlink="">
      <cdr:nvSpPr>
        <cdr:cNvPr id="37" name="Line 3"/>
        <cdr:cNvSpPr>
          <a:spLocks xmlns:a="http://schemas.openxmlformats.org/drawingml/2006/main" noChangeShapeType="1"/>
        </cdr:cNvSpPr>
      </cdr:nvSpPr>
      <cdr:spPr bwMode="auto">
        <a:xfrm xmlns:a="http://schemas.openxmlformats.org/drawingml/2006/main" flipH="1">
          <a:off x="2413314" y="2434308"/>
          <a:ext cx="0" cy="145686"/>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0.38437</cdr:x>
      <cdr:y>0.62078</cdr:y>
    </cdr:from>
    <cdr:to>
      <cdr:x>0.5177</cdr:x>
      <cdr:y>0.67223</cdr:y>
    </cdr:to>
    <cdr:sp macro="" textlink="">
      <cdr:nvSpPr>
        <cdr:cNvPr id="6149" name="Rectangle 5"/>
        <cdr:cNvSpPr>
          <a:spLocks xmlns:a="http://schemas.openxmlformats.org/drawingml/2006/main" noChangeArrowheads="1"/>
        </cdr:cNvSpPr>
      </cdr:nvSpPr>
      <cdr:spPr bwMode="auto">
        <a:xfrm xmlns:a="http://schemas.openxmlformats.org/drawingml/2006/main">
          <a:off x="2075598" y="1899584"/>
          <a:ext cx="719982" cy="1574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horzOverflow="clip" wrap="square" lIns="0" tIns="0" rIns="0" bIns="0" anchor="ctr" anchorCtr="0" upright="1">
          <a:spAutoFit/>
        </a:bodyPr>
        <a:lstStyle xmlns:a="http://schemas.openxmlformats.org/drawingml/2006/main"/>
        <a:p xmlns:a="http://schemas.openxmlformats.org/drawingml/2006/main">
          <a:pPr algn="ctr" rtl="0">
            <a:defRPr sz="1000"/>
          </a:pPr>
          <a:r>
            <a:rPr lang="ja-JP" altLang="en-US" sz="1000" b="0" i="0" u="none" strike="noStrike" baseline="0">
              <a:solidFill>
                <a:srgbClr val="000000"/>
              </a:solidFill>
              <a:latin typeface="ＭＳ ゴシック" panose="020B0609070205080204" pitchFamily="49" charset="-128"/>
              <a:ea typeface="ＭＳ ゴシック" panose="020B0609070205080204" pitchFamily="49" charset="-128"/>
            </a:rPr>
            <a:t>①出生児数</a:t>
          </a:r>
        </a:p>
      </cdr:txBody>
    </cdr:sp>
  </cdr:relSizeAnchor>
  <cdr:relSizeAnchor xmlns:cdr="http://schemas.openxmlformats.org/drawingml/2006/chartDrawing">
    <cdr:from>
      <cdr:x>0.38125</cdr:x>
      <cdr:y>0.84474</cdr:y>
    </cdr:from>
    <cdr:to>
      <cdr:x>0.51459</cdr:x>
      <cdr:y>0.89105</cdr:y>
    </cdr:to>
    <cdr:sp macro="" textlink="">
      <cdr:nvSpPr>
        <cdr:cNvPr id="24" name="Rectangle 5"/>
        <cdr:cNvSpPr>
          <a:spLocks xmlns:a="http://schemas.openxmlformats.org/drawingml/2006/main" noChangeArrowheads="1"/>
        </cdr:cNvSpPr>
      </cdr:nvSpPr>
      <cdr:spPr bwMode="auto">
        <a:xfrm xmlns:a="http://schemas.openxmlformats.org/drawingml/2006/main">
          <a:off x="2058750" y="2584890"/>
          <a:ext cx="720036" cy="1417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horzOverflow="clip" wrap="square" lIns="0" tIns="0" rIns="0" bIns="0" anchor="ctr" anchorCtr="0" upright="1">
          <a:spAutoFit/>
        </a:bodyPr>
        <a:lstStyle xmlns:a="http://schemas.openxmlformats.org/drawingml/2006/main"/>
        <a:p xmlns:a="http://schemas.openxmlformats.org/drawingml/2006/main">
          <a:pPr algn="ctr" rtl="0">
            <a:defRPr sz="1000"/>
          </a:pPr>
          <a:r>
            <a:rPr lang="ja-JP" altLang="en-US" sz="1000" b="0" i="0" u="none" strike="noStrike" baseline="0">
              <a:solidFill>
                <a:srgbClr val="000000"/>
              </a:solidFill>
              <a:latin typeface="ＭＳ ゴシック" panose="020B0609070205080204" pitchFamily="49" charset="-128"/>
              <a:ea typeface="ＭＳ ゴシック" panose="020B0609070205080204" pitchFamily="49" charset="-128"/>
            </a:rPr>
            <a:t>②死亡者数</a:t>
          </a:r>
        </a:p>
      </cdr:txBody>
    </cdr:sp>
  </cdr:relSizeAnchor>
  <cdr:relSizeAnchor xmlns:cdr="http://schemas.openxmlformats.org/drawingml/2006/chartDrawing">
    <cdr:from>
      <cdr:x>0.09754</cdr:x>
      <cdr:y>0.68117</cdr:y>
    </cdr:from>
    <cdr:to>
      <cdr:x>0.19753</cdr:x>
      <cdr:y>0.72979</cdr:y>
    </cdr:to>
    <cdr:sp macro="" textlink="">
      <cdr:nvSpPr>
        <cdr:cNvPr id="25" name="Rectangle 1"/>
        <cdr:cNvSpPr>
          <a:spLocks xmlns:a="http://schemas.openxmlformats.org/drawingml/2006/main" noChangeArrowheads="1"/>
        </cdr:cNvSpPr>
      </cdr:nvSpPr>
      <cdr:spPr bwMode="auto">
        <a:xfrm xmlns:a="http://schemas.openxmlformats.org/drawingml/2006/main">
          <a:off x="526716" y="2084381"/>
          <a:ext cx="539946" cy="14877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horzOverflow="clip" wrap="square" lIns="0" tIns="0" rIns="0" bIns="0" anchor="ctr" anchorCtr="0" upright="1">
          <a:spAutoFit/>
        </a:bodyPr>
        <a:lstStyle xmlns:a="http://schemas.openxmlformats.org/drawingml/2006/main"/>
        <a:p xmlns:a="http://schemas.openxmlformats.org/drawingml/2006/main">
          <a:pPr algn="ctr" rtl="0">
            <a:defRPr sz="1000"/>
          </a:pPr>
          <a:r>
            <a:rPr lang="ja-JP" altLang="en-US" sz="1050" b="0" i="0" u="none" strike="noStrike" baseline="0">
              <a:solidFill>
                <a:srgbClr val="000000"/>
              </a:solidFill>
              <a:latin typeface="ＭＳ ゴシック" pitchFamily="49" charset="-128"/>
              <a:ea typeface="ＭＳ ゴシック" pitchFamily="49" charset="-128"/>
            </a:rPr>
            <a:t>自然増</a:t>
          </a:r>
        </a:p>
      </cdr:txBody>
    </cdr:sp>
  </cdr:relSizeAnchor>
</c:userShapes>
</file>

<file path=word/drawings/drawing5.xml><?xml version="1.0" encoding="utf-8"?>
<c:userShapes xmlns:c="http://schemas.openxmlformats.org/drawingml/2006/chart">
  <cdr:relSizeAnchor xmlns:cdr="http://schemas.openxmlformats.org/drawingml/2006/chartDrawing">
    <cdr:from>
      <cdr:x>0.09287</cdr:x>
      <cdr:y>0.2829</cdr:y>
    </cdr:from>
    <cdr:to>
      <cdr:x>0.17834</cdr:x>
      <cdr:y>0.34079</cdr:y>
    </cdr:to>
    <cdr:sp macro="" textlink="">
      <cdr:nvSpPr>
        <cdr:cNvPr id="29" name="Rectangle 1"/>
        <cdr:cNvSpPr>
          <a:spLocks xmlns:a="http://schemas.openxmlformats.org/drawingml/2006/main" noChangeArrowheads="1"/>
        </cdr:cNvSpPr>
      </cdr:nvSpPr>
      <cdr:spPr bwMode="auto">
        <a:xfrm xmlns:a="http://schemas.openxmlformats.org/drawingml/2006/main">
          <a:off x="538828" y="681195"/>
          <a:ext cx="495911" cy="139392"/>
        </a:xfrm>
        <a:prstGeom xmlns:a="http://schemas.openxmlformats.org/drawingml/2006/main" prst="rect">
          <a:avLst/>
        </a:prstGeom>
        <a:solidFill xmlns:a="http://schemas.openxmlformats.org/drawingml/2006/main">
          <a:sysClr val="window" lastClr="FFFFFF"/>
        </a:solidFill>
        <a:ln xmlns:a="http://schemas.openxmlformats.org/drawingml/2006/main" w="9525">
          <a:noFill/>
          <a:miter lim="800000"/>
          <a:headEnd/>
          <a:tailEnd/>
        </a:ln>
        <a:effectLst xmlns:a="http://schemas.openxmlformats.org/drawingml/2006/main">
          <a:softEdge rad="31750"/>
        </a:effectLst>
      </cdr:spPr>
      <cdr:txBody>
        <a:bodyPr xmlns:a="http://schemas.openxmlformats.org/drawingml/2006/main" vertOverflow="clip" horzOverflow="clip" wrap="square" lIns="0" tIns="0" rIns="0" bIns="0" anchor="ctr" anchorCtr="0" upright="1">
          <a:spAutoFit/>
        </a:bodyPr>
        <a:lstStyle xmlns:a="http://schemas.openxmlformats.org/drawingml/2006/main"/>
        <a:p xmlns:a="http://schemas.openxmlformats.org/drawingml/2006/main">
          <a:pPr algn="ctr" rtl="0">
            <a:defRPr sz="1000"/>
          </a:pPr>
          <a:r>
            <a:rPr lang="ja-JP" altLang="en-US" sz="1000" b="0" i="0" u="none" strike="noStrike" baseline="0">
              <a:solidFill>
                <a:srgbClr val="000000"/>
              </a:solidFill>
              <a:latin typeface="ＭＳ ゴシック" pitchFamily="49" charset="-128"/>
              <a:ea typeface="ＭＳ ゴシック" pitchFamily="49" charset="-128"/>
            </a:rPr>
            <a:t>自然増</a:t>
          </a:r>
        </a:p>
      </cdr:txBody>
    </cdr:sp>
  </cdr:relSizeAnchor>
  <cdr:relSizeAnchor xmlns:cdr="http://schemas.openxmlformats.org/drawingml/2006/chartDrawing">
    <cdr:from>
      <cdr:x>0.18235</cdr:x>
      <cdr:y>0.48294</cdr:y>
    </cdr:from>
    <cdr:to>
      <cdr:x>0.28234</cdr:x>
      <cdr:y>0.55217</cdr:y>
    </cdr:to>
    <cdr:sp macro="" textlink="">
      <cdr:nvSpPr>
        <cdr:cNvPr id="25" name="Rectangle 1"/>
        <cdr:cNvSpPr>
          <a:spLocks xmlns:a="http://schemas.openxmlformats.org/drawingml/2006/main" noChangeArrowheads="1"/>
        </cdr:cNvSpPr>
      </cdr:nvSpPr>
      <cdr:spPr bwMode="auto">
        <a:xfrm xmlns:a="http://schemas.openxmlformats.org/drawingml/2006/main">
          <a:off x="1050256" y="1148458"/>
          <a:ext cx="575887" cy="164634"/>
        </a:xfrm>
        <a:prstGeom xmlns:a="http://schemas.openxmlformats.org/drawingml/2006/main" prst="rect">
          <a:avLst/>
        </a:prstGeom>
        <a:solidFill xmlns:a="http://schemas.openxmlformats.org/drawingml/2006/main">
          <a:sysClr val="window" lastClr="FFFFFF"/>
        </a:solidFill>
        <a:ln xmlns:a="http://schemas.openxmlformats.org/drawingml/2006/main" w="9525">
          <a:noFill/>
          <a:miter lim="800000"/>
          <a:headEnd/>
          <a:tailEnd/>
        </a:ln>
        <a:effectLst xmlns:a="http://schemas.openxmlformats.org/drawingml/2006/main">
          <a:softEdge rad="31750"/>
        </a:effectLst>
      </cdr:spPr>
      <cdr:txBody>
        <a:bodyPr xmlns:a="http://schemas.openxmlformats.org/drawingml/2006/main" vertOverflow="clip" horzOverflow="clip" wrap="square" lIns="0" tIns="0" rIns="0" bIns="0" anchor="ctr" anchorCtr="0" upright="1">
          <a:spAutoFit/>
        </a:bodyPr>
        <a:lstStyle xmlns:a="http://schemas.openxmlformats.org/drawingml/2006/main"/>
        <a:p xmlns:a="http://schemas.openxmlformats.org/drawingml/2006/main">
          <a:pPr algn="ctr" rtl="0">
            <a:defRPr sz="1000"/>
          </a:pPr>
          <a:r>
            <a:rPr lang="ja-JP" altLang="en-US" sz="1000" b="0" i="0" u="none" strike="noStrike" baseline="0">
              <a:solidFill>
                <a:srgbClr val="000000"/>
              </a:solidFill>
              <a:effectLst>
                <a:glow rad="101600">
                  <a:schemeClr val="bg1">
                    <a:alpha val="40000"/>
                  </a:schemeClr>
                </a:glow>
              </a:effectLst>
              <a:latin typeface="ＭＳ ゴシック" pitchFamily="49" charset="-128"/>
              <a:ea typeface="ＭＳ ゴシック" pitchFamily="49" charset="-128"/>
            </a:rPr>
            <a:t>社会減</a:t>
          </a:r>
        </a:p>
      </cdr:txBody>
    </cdr:sp>
  </cdr:relSizeAnchor>
  <cdr:relSizeAnchor xmlns:cdr="http://schemas.openxmlformats.org/drawingml/2006/chartDrawing">
    <cdr:from>
      <cdr:x>0.83726</cdr:x>
      <cdr:y>0.38681</cdr:y>
    </cdr:from>
    <cdr:to>
      <cdr:x>0.91534</cdr:x>
      <cdr:y>0.45605</cdr:y>
    </cdr:to>
    <cdr:sp macro="" textlink="">
      <cdr:nvSpPr>
        <cdr:cNvPr id="26" name="Rectangle 1"/>
        <cdr:cNvSpPr>
          <a:spLocks xmlns:a="http://schemas.openxmlformats.org/drawingml/2006/main" noChangeArrowheads="1"/>
        </cdr:cNvSpPr>
      </cdr:nvSpPr>
      <cdr:spPr bwMode="auto">
        <a:xfrm xmlns:a="http://schemas.openxmlformats.org/drawingml/2006/main">
          <a:off x="4822156" y="919858"/>
          <a:ext cx="449698" cy="164658"/>
        </a:xfrm>
        <a:prstGeom xmlns:a="http://schemas.openxmlformats.org/drawingml/2006/main" prst="rect">
          <a:avLst/>
        </a:prstGeom>
        <a:solidFill xmlns:a="http://schemas.openxmlformats.org/drawingml/2006/main">
          <a:schemeClr val="bg1"/>
        </a:solidFill>
        <a:ln xmlns:a="http://schemas.openxmlformats.org/drawingml/2006/main" w="9525">
          <a:noFill/>
          <a:miter lim="800000"/>
          <a:headEnd/>
          <a:tailEnd/>
        </a:ln>
        <a:effectLst xmlns:a="http://schemas.openxmlformats.org/drawingml/2006/main">
          <a:softEdge rad="31750"/>
        </a:effectLst>
      </cdr:spPr>
      <cdr:txBody>
        <a:bodyPr xmlns:a="http://schemas.openxmlformats.org/drawingml/2006/main" vertOverflow="clip" horzOverflow="clip" wrap="square" lIns="0" tIns="0" rIns="0" bIns="0" anchor="ctr" anchorCtr="0" upright="1">
          <a:spAutoFit/>
        </a:bodyPr>
        <a:lstStyle xmlns:a="http://schemas.openxmlformats.org/drawingml/2006/main"/>
        <a:p xmlns:a="http://schemas.openxmlformats.org/drawingml/2006/main">
          <a:pPr algn="ctr" rtl="0">
            <a:defRPr sz="1000"/>
          </a:pPr>
          <a:r>
            <a:rPr lang="ja-JP" altLang="en-US" sz="1000" b="0" i="0" u="none" strike="noStrike" baseline="0">
              <a:ln>
                <a:noFill/>
              </a:ln>
              <a:solidFill>
                <a:srgbClr val="000000"/>
              </a:solidFill>
              <a:effectLst>
                <a:glow rad="495300">
                  <a:srgbClr val="FFFFFF">
                    <a:alpha val="61000"/>
                  </a:srgbClr>
                </a:glow>
              </a:effectLst>
              <a:latin typeface="ＭＳ ゴシック" pitchFamily="49" charset="-128"/>
              <a:ea typeface="ＭＳ ゴシック" pitchFamily="49" charset="-128"/>
            </a:rPr>
            <a:t>自然減</a:t>
          </a:r>
        </a:p>
      </cdr:txBody>
    </cdr:sp>
  </cdr:relSizeAnchor>
  <cdr:relSizeAnchor xmlns:cdr="http://schemas.openxmlformats.org/drawingml/2006/chartDrawing">
    <cdr:from>
      <cdr:x>0.42491</cdr:x>
      <cdr:y>0.16318</cdr:y>
    </cdr:from>
    <cdr:to>
      <cdr:x>0.47581</cdr:x>
      <cdr:y>0.29068</cdr:y>
    </cdr:to>
    <cdr:sp macro="" textlink="">
      <cdr:nvSpPr>
        <cdr:cNvPr id="27" name="Line 3"/>
        <cdr:cNvSpPr>
          <a:spLocks xmlns:a="http://schemas.openxmlformats.org/drawingml/2006/main" noChangeShapeType="1"/>
        </cdr:cNvSpPr>
      </cdr:nvSpPr>
      <cdr:spPr bwMode="auto">
        <a:xfrm xmlns:a="http://schemas.openxmlformats.org/drawingml/2006/main" flipV="1">
          <a:off x="2447257" y="388054"/>
          <a:ext cx="293148" cy="303204"/>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0.44535</cdr:x>
      <cdr:y>0.10189</cdr:y>
    </cdr:from>
    <cdr:to>
      <cdr:x>0.54783</cdr:x>
      <cdr:y>0.15977</cdr:y>
    </cdr:to>
    <cdr:sp macro="" textlink="">
      <cdr:nvSpPr>
        <cdr:cNvPr id="28" name="Rectangle 5"/>
        <cdr:cNvSpPr>
          <a:spLocks xmlns:a="http://schemas.openxmlformats.org/drawingml/2006/main" noChangeArrowheads="1"/>
        </cdr:cNvSpPr>
      </cdr:nvSpPr>
      <cdr:spPr bwMode="auto">
        <a:xfrm xmlns:a="http://schemas.openxmlformats.org/drawingml/2006/main">
          <a:off x="2404884" y="293434"/>
          <a:ext cx="553398" cy="16671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0" tIns="0" rIns="0" bIns="0" anchor="ctr" anchorCtr="0"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ja-JP" altLang="en-US" sz="1000" b="0" i="0" u="none" strike="noStrike" baseline="0">
              <a:solidFill>
                <a:srgbClr val="000000"/>
              </a:solidFill>
              <a:latin typeface="ＭＳ ゴシック" panose="020B0609070205080204" pitchFamily="49" charset="-128"/>
              <a:ea typeface="ＭＳ ゴシック" panose="020B0609070205080204" pitchFamily="49" charset="-128"/>
            </a:rPr>
            <a:t>人口増減</a:t>
          </a:r>
        </a:p>
      </cdr:txBody>
    </cdr:sp>
  </cdr:relSizeAnchor>
  <cdr:relSizeAnchor xmlns:cdr="http://schemas.openxmlformats.org/drawingml/2006/chartDrawing">
    <cdr:from>
      <cdr:x>0.08701</cdr:x>
      <cdr:y>0.09924</cdr:y>
    </cdr:from>
    <cdr:to>
      <cdr:x>0.33173</cdr:x>
      <cdr:y>0.09924</cdr:y>
    </cdr:to>
    <cdr:cxnSp macro="">
      <cdr:nvCxnSpPr>
        <cdr:cNvPr id="10" name="直線矢印コネクタ 9"/>
        <cdr:cNvCxnSpPr/>
      </cdr:nvCxnSpPr>
      <cdr:spPr>
        <a:xfrm xmlns:a="http://schemas.openxmlformats.org/drawingml/2006/main" flipH="1">
          <a:off x="503330" y="240957"/>
          <a:ext cx="1415648" cy="0"/>
        </a:xfrm>
        <a:prstGeom xmlns:a="http://schemas.openxmlformats.org/drawingml/2006/main" prst="straightConnector1">
          <a:avLst/>
        </a:prstGeom>
        <a:ln xmlns:a="http://schemas.openxmlformats.org/drawingml/2006/main">
          <a:solidFill>
            <a:schemeClr val="tx1"/>
          </a:solidFill>
          <a:headEnd type="triangl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0.14511</cdr:x>
      <cdr:y>0.07168</cdr:y>
    </cdr:from>
    <cdr:to>
      <cdr:x>0.27569</cdr:x>
      <cdr:y>0.12777</cdr:y>
    </cdr:to>
    <cdr:sp macro="" textlink="">
      <cdr:nvSpPr>
        <cdr:cNvPr id="15" name="Rectangle 4"/>
        <cdr:cNvSpPr>
          <a:spLocks xmlns:a="http://schemas.openxmlformats.org/drawingml/2006/main" noChangeArrowheads="1"/>
        </cdr:cNvSpPr>
      </cdr:nvSpPr>
      <cdr:spPr bwMode="auto">
        <a:xfrm xmlns:a="http://schemas.openxmlformats.org/drawingml/2006/main">
          <a:off x="835754" y="170468"/>
          <a:ext cx="752069" cy="133370"/>
        </a:xfrm>
        <a:prstGeom xmlns:a="http://schemas.openxmlformats.org/drawingml/2006/main" prst="rect">
          <a:avLst/>
        </a:prstGeom>
        <a:solidFill xmlns:a="http://schemas.openxmlformats.org/drawingml/2006/main">
          <a:schemeClr val="bg1"/>
        </a:solidFill>
        <a:ln xmlns:a="http://schemas.openxmlformats.org/drawingml/2006/main" w="9525">
          <a:noFill/>
          <a:miter lim="800000"/>
          <a:headEnd/>
          <a:tailEnd/>
        </a:ln>
      </cdr:spPr>
      <cdr:txBody>
        <a:bodyPr xmlns:a="http://schemas.openxmlformats.org/drawingml/2006/main" vertOverflow="clip" wrap="square" lIns="0" tIns="0" rIns="0" bIns="0" anchor="ctr" upright="1">
          <a:spAutoFit/>
        </a:bodyPr>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a:pPr>
          <a:r>
            <a:rPr lang="ja-JP" altLang="en-US" sz="800" b="0" i="0" u="none" strike="noStrike" baseline="0">
              <a:solidFill>
                <a:srgbClr val="000000"/>
              </a:solidFill>
              <a:latin typeface="ＭＳ ゴシック" panose="020B0609070205080204" pitchFamily="49" charset="-128"/>
              <a:ea typeface="ＭＳ ゴシック" panose="020B0609070205080204" pitchFamily="49" charset="-128"/>
            </a:rPr>
            <a:t>高度経済成長期</a:t>
          </a:r>
          <a:endParaRPr lang="ja-JP" altLang="ja-JP" sz="800" b="0" i="0" baseline="0">
            <a:latin typeface="ＭＳ ゴシック" panose="020B0609070205080204" pitchFamily="49" charset="-128"/>
            <a:ea typeface="ＭＳ ゴシック" panose="020B0609070205080204" pitchFamily="49" charset="-128"/>
            <a:cs typeface="+mn-cs"/>
          </a:endParaRPr>
        </a:p>
      </cdr:txBody>
    </cdr:sp>
  </cdr:relSizeAnchor>
  <cdr:relSizeAnchor xmlns:cdr="http://schemas.openxmlformats.org/drawingml/2006/chartDrawing">
    <cdr:from>
      <cdr:x>0.08063</cdr:x>
      <cdr:y>0.94956</cdr:y>
    </cdr:from>
    <cdr:to>
      <cdr:x>0.96758</cdr:x>
      <cdr:y>0.94956</cdr:y>
    </cdr:to>
    <cdr:cxnSp macro="">
      <cdr:nvCxnSpPr>
        <cdr:cNvPr id="7" name="直線コネクタ 6"/>
        <cdr:cNvCxnSpPr/>
      </cdr:nvCxnSpPr>
      <cdr:spPr>
        <a:xfrm xmlns:a="http://schemas.openxmlformats.org/drawingml/2006/main">
          <a:off x="464864" y="2276842"/>
          <a:ext cx="5113734" cy="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0.52465</cdr:x>
      <cdr:y>0.54981</cdr:y>
    </cdr:from>
    <cdr:to>
      <cdr:x>0.55587</cdr:x>
      <cdr:y>0.59947</cdr:y>
    </cdr:to>
    <cdr:sp macro="" textlink="">
      <cdr:nvSpPr>
        <cdr:cNvPr id="9" name="テキスト ボックス 8"/>
        <cdr:cNvSpPr txBox="1"/>
      </cdr:nvSpPr>
      <cdr:spPr>
        <a:xfrm xmlns:a="http://schemas.openxmlformats.org/drawingml/2006/main">
          <a:off x="3032034" y="1647876"/>
          <a:ext cx="180424" cy="148841"/>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vertOverflow="clip" wrap="square" rtlCol="0" anchor="ctr"/>
        <a:lstStyle xmlns:a="http://schemas.openxmlformats.org/drawingml/2006/main"/>
        <a:p xmlns:a="http://schemas.openxmlformats.org/drawingml/2006/main">
          <a:pPr algn="ctr"/>
          <a:r>
            <a:rPr lang="ja-JP" altLang="en-US" sz="900">
              <a:latin typeface="游ゴシック Medium" panose="020B0500000000000000" pitchFamily="50" charset="-128"/>
              <a:ea typeface="游ゴシック Medium" panose="020B0500000000000000" pitchFamily="50" charset="-128"/>
            </a:rPr>
            <a:t>女</a:t>
          </a:r>
        </a:p>
      </cdr:txBody>
    </cdr:sp>
  </cdr:relSizeAnchor>
  <cdr:relSizeAnchor xmlns:cdr="http://schemas.openxmlformats.org/drawingml/2006/chartDrawing">
    <cdr:from>
      <cdr:x>0.25253</cdr:x>
      <cdr:y>0.23998</cdr:y>
    </cdr:from>
    <cdr:to>
      <cdr:x>0.36758</cdr:x>
      <cdr:y>0.29949</cdr:y>
    </cdr:to>
    <cdr:cxnSp macro="">
      <cdr:nvCxnSpPr>
        <cdr:cNvPr id="7" name="直線矢印コネクタ 6"/>
        <cdr:cNvCxnSpPr/>
      </cdr:nvCxnSpPr>
      <cdr:spPr>
        <a:xfrm xmlns:a="http://schemas.openxmlformats.org/drawingml/2006/main">
          <a:off x="1459412" y="1036864"/>
          <a:ext cx="664889" cy="257115"/>
        </a:xfrm>
        <a:prstGeom xmlns:a="http://schemas.openxmlformats.org/drawingml/2006/main" prst="straightConnector1">
          <a:avLst/>
        </a:prstGeom>
        <a:ln xmlns:a="http://schemas.openxmlformats.org/drawingml/2006/main">
          <a:headEnd type="none"/>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0.12443</cdr:x>
      <cdr:y>0.17917</cdr:y>
    </cdr:from>
    <cdr:to>
      <cdr:x>0.3767</cdr:x>
      <cdr:y>0.23923</cdr:y>
    </cdr:to>
    <cdr:sp macro="" textlink="">
      <cdr:nvSpPr>
        <cdr:cNvPr id="25" name="テキスト ボックス 24"/>
        <cdr:cNvSpPr txBox="1"/>
      </cdr:nvSpPr>
      <cdr:spPr>
        <a:xfrm xmlns:a="http://schemas.openxmlformats.org/drawingml/2006/main">
          <a:off x="719096" y="774116"/>
          <a:ext cx="1457902" cy="259492"/>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lIns="0" tIns="0" rIns="0" bIns="0" rtlCol="0" anchor="ctr"/>
        <a:lstStyle xmlns:a="http://schemas.openxmlformats.org/drawingml/2006/main"/>
        <a:p xmlns:a="http://schemas.openxmlformats.org/drawingml/2006/main">
          <a:pPr algn="ctr"/>
          <a:r>
            <a:rPr lang="en-US" altLang="ja-JP" sz="1050">
              <a:latin typeface="游ゴシック Medium" panose="020B0500000000000000" pitchFamily="50" charset="-128"/>
              <a:ea typeface="游ゴシック Medium" panose="020B0500000000000000" pitchFamily="50" charset="-128"/>
            </a:rPr>
            <a:t>2015</a:t>
          </a:r>
          <a:r>
            <a:rPr lang="ja-JP" altLang="en-US" sz="1050">
              <a:latin typeface="游ゴシック Medium" panose="020B0500000000000000" pitchFamily="50" charset="-128"/>
              <a:ea typeface="游ゴシック Medium" panose="020B0500000000000000" pitchFamily="50" charset="-128"/>
            </a:rPr>
            <a:t>年人口</a:t>
          </a:r>
          <a:r>
            <a:rPr lang="ja-JP" altLang="en-US" sz="800">
              <a:latin typeface="游ゴシック Medium" panose="020B0500000000000000" pitchFamily="50" charset="-128"/>
              <a:ea typeface="游ゴシック Medium" panose="020B0500000000000000" pitchFamily="50" charset="-128"/>
            </a:rPr>
            <a:t>（平成</a:t>
          </a:r>
          <a:r>
            <a:rPr lang="en-US" altLang="ja-JP" sz="800">
              <a:latin typeface="游ゴシック Medium" panose="020B0500000000000000" pitchFamily="50" charset="-128"/>
              <a:ea typeface="游ゴシック Medium" panose="020B0500000000000000" pitchFamily="50" charset="-128"/>
            </a:rPr>
            <a:t>27</a:t>
          </a:r>
          <a:r>
            <a:rPr lang="ja-JP" altLang="en-US" sz="800">
              <a:latin typeface="游ゴシック Medium" panose="020B0500000000000000" pitchFamily="50" charset="-128"/>
              <a:ea typeface="游ゴシック Medium" panose="020B0500000000000000" pitchFamily="50" charset="-128"/>
            </a:rPr>
            <a:t>年）</a:t>
          </a:r>
          <a:endParaRPr lang="ja-JP" altLang="en-US" sz="1050">
            <a:latin typeface="游ゴシック Medium" panose="020B0500000000000000" pitchFamily="50" charset="-128"/>
            <a:ea typeface="游ゴシック Medium" panose="020B0500000000000000" pitchFamily="50" charset="-128"/>
          </a:endParaRPr>
        </a:p>
      </cdr:txBody>
    </cdr:sp>
  </cdr:relSizeAnchor>
  <cdr:relSizeAnchor xmlns:cdr="http://schemas.openxmlformats.org/drawingml/2006/chartDrawing">
    <cdr:from>
      <cdr:x>0.0851</cdr:x>
      <cdr:y>0.76092</cdr:y>
    </cdr:from>
    <cdr:to>
      <cdr:x>0.16433</cdr:x>
      <cdr:y>0.82426</cdr:y>
    </cdr:to>
    <cdr:cxnSp macro="">
      <cdr:nvCxnSpPr>
        <cdr:cNvPr id="51" name="直線矢印コネクタ 50"/>
        <cdr:cNvCxnSpPr/>
      </cdr:nvCxnSpPr>
      <cdr:spPr>
        <a:xfrm xmlns:a="http://schemas.openxmlformats.org/drawingml/2006/main">
          <a:off x="491803" y="3287577"/>
          <a:ext cx="457881" cy="273663"/>
        </a:xfrm>
        <a:prstGeom xmlns:a="http://schemas.openxmlformats.org/drawingml/2006/main" prst="straightConnector1">
          <a:avLst/>
        </a:prstGeom>
        <a:ln xmlns:a="http://schemas.openxmlformats.org/drawingml/2006/main">
          <a:headEnd type="none"/>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0.40639</cdr:x>
      <cdr:y>0.54981</cdr:y>
    </cdr:from>
    <cdr:to>
      <cdr:x>0.43761</cdr:x>
      <cdr:y>0.59947</cdr:y>
    </cdr:to>
    <cdr:sp macro="" textlink="">
      <cdr:nvSpPr>
        <cdr:cNvPr id="53" name="テキスト ボックス 52"/>
        <cdr:cNvSpPr txBox="1"/>
      </cdr:nvSpPr>
      <cdr:spPr>
        <a:xfrm xmlns:a="http://schemas.openxmlformats.org/drawingml/2006/main">
          <a:off x="2348592" y="1647876"/>
          <a:ext cx="180424" cy="148841"/>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vertOverflow="clip" wrap="square" rtlCol="0" anchor="ctr"/>
        <a:lstStyle xmlns:a="http://schemas.openxmlformats.org/drawingml/2006/main"/>
        <a:p xmlns:a="http://schemas.openxmlformats.org/drawingml/2006/main">
          <a:pPr algn="ctr"/>
          <a:r>
            <a:rPr lang="ja-JP" altLang="en-US" sz="900">
              <a:latin typeface="游ゴシック Medium" panose="020B0500000000000000" pitchFamily="50" charset="-128"/>
              <a:ea typeface="游ゴシック Medium" panose="020B0500000000000000" pitchFamily="50" charset="-128"/>
            </a:rPr>
            <a:t>男</a:t>
          </a:r>
        </a:p>
      </cdr:txBody>
    </cdr:sp>
  </cdr:relSizeAnchor>
  <cdr:relSizeAnchor xmlns:cdr="http://schemas.openxmlformats.org/drawingml/2006/chartDrawing">
    <cdr:from>
      <cdr:x>0.26631</cdr:x>
      <cdr:y>0.51363</cdr:y>
    </cdr:from>
    <cdr:to>
      <cdr:x>0.39193</cdr:x>
      <cdr:y>0.51363</cdr:y>
    </cdr:to>
    <cdr:cxnSp macro="">
      <cdr:nvCxnSpPr>
        <cdr:cNvPr id="22" name="直線コネクタ 21"/>
        <cdr:cNvCxnSpPr/>
      </cdr:nvCxnSpPr>
      <cdr:spPr>
        <a:xfrm xmlns:a="http://schemas.openxmlformats.org/drawingml/2006/main">
          <a:off x="1539041" y="2219172"/>
          <a:ext cx="725975" cy="0"/>
        </a:xfrm>
        <a:prstGeom xmlns:a="http://schemas.openxmlformats.org/drawingml/2006/main" prst="line">
          <a:avLst/>
        </a:prstGeom>
        <a:ln xmlns:a="http://schemas.openxmlformats.org/drawingml/2006/main" w="31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0.6329</cdr:x>
      <cdr:y>0.57398</cdr:y>
    </cdr:from>
    <cdr:to>
      <cdr:x>0.74257</cdr:x>
      <cdr:y>0.57398</cdr:y>
    </cdr:to>
    <cdr:cxnSp macro="">
      <cdr:nvCxnSpPr>
        <cdr:cNvPr id="23" name="直線コネクタ 22"/>
        <cdr:cNvCxnSpPr/>
      </cdr:nvCxnSpPr>
      <cdr:spPr>
        <a:xfrm xmlns:a="http://schemas.openxmlformats.org/drawingml/2006/main">
          <a:off x="3657615" y="2479899"/>
          <a:ext cx="633797" cy="0"/>
        </a:xfrm>
        <a:prstGeom xmlns:a="http://schemas.openxmlformats.org/drawingml/2006/main" prst="line">
          <a:avLst/>
        </a:prstGeom>
        <a:ln xmlns:a="http://schemas.openxmlformats.org/drawingml/2006/main" w="31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0.69954</cdr:x>
      <cdr:y>0.36637</cdr:y>
    </cdr:from>
    <cdr:to>
      <cdr:x>0.74257</cdr:x>
      <cdr:y>0.36637</cdr:y>
    </cdr:to>
    <cdr:cxnSp macro="">
      <cdr:nvCxnSpPr>
        <cdr:cNvPr id="26" name="直線コネクタ 25"/>
        <cdr:cNvCxnSpPr/>
      </cdr:nvCxnSpPr>
      <cdr:spPr>
        <a:xfrm xmlns:a="http://schemas.openxmlformats.org/drawingml/2006/main">
          <a:off x="4042736" y="1582912"/>
          <a:ext cx="248676" cy="0"/>
        </a:xfrm>
        <a:prstGeom xmlns:a="http://schemas.openxmlformats.org/drawingml/2006/main" prst="line">
          <a:avLst/>
        </a:prstGeom>
        <a:ln xmlns:a="http://schemas.openxmlformats.org/drawingml/2006/main" w="31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0.61476</cdr:x>
      <cdr:y>0.27907</cdr:y>
    </cdr:from>
    <cdr:to>
      <cdr:x>0.74257</cdr:x>
      <cdr:y>0.27907</cdr:y>
    </cdr:to>
    <cdr:cxnSp macro="">
      <cdr:nvCxnSpPr>
        <cdr:cNvPr id="27" name="直線コネクタ 26"/>
        <cdr:cNvCxnSpPr/>
      </cdr:nvCxnSpPr>
      <cdr:spPr>
        <a:xfrm xmlns:a="http://schemas.openxmlformats.org/drawingml/2006/main">
          <a:off x="3552781" y="1205746"/>
          <a:ext cx="738631" cy="0"/>
        </a:xfrm>
        <a:prstGeom xmlns:a="http://schemas.openxmlformats.org/drawingml/2006/main" prst="line">
          <a:avLst/>
        </a:prstGeom>
        <a:ln xmlns:a="http://schemas.openxmlformats.org/drawingml/2006/main" w="31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0.26631</cdr:x>
      <cdr:y>0.34</cdr:y>
    </cdr:from>
    <cdr:to>
      <cdr:x>0.39193</cdr:x>
      <cdr:y>0.34</cdr:y>
    </cdr:to>
    <cdr:cxnSp macro="">
      <cdr:nvCxnSpPr>
        <cdr:cNvPr id="24" name="直線コネクタ 23"/>
        <cdr:cNvCxnSpPr/>
      </cdr:nvCxnSpPr>
      <cdr:spPr>
        <a:xfrm xmlns:a="http://schemas.openxmlformats.org/drawingml/2006/main">
          <a:off x="1539041" y="1468997"/>
          <a:ext cx="725975" cy="0"/>
        </a:xfrm>
        <a:prstGeom xmlns:a="http://schemas.openxmlformats.org/drawingml/2006/main" prst="line">
          <a:avLst/>
        </a:prstGeom>
        <a:ln xmlns:a="http://schemas.openxmlformats.org/drawingml/2006/main" w="31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0.70089</cdr:y>
    </cdr:from>
    <cdr:to>
      <cdr:x>0.25227</cdr:x>
      <cdr:y>0.76095</cdr:y>
    </cdr:to>
    <cdr:sp macro="" textlink="">
      <cdr:nvSpPr>
        <cdr:cNvPr id="17" name="テキスト ボックス 16"/>
        <cdr:cNvSpPr txBox="1"/>
      </cdr:nvSpPr>
      <cdr:spPr>
        <a:xfrm xmlns:a="http://schemas.openxmlformats.org/drawingml/2006/main">
          <a:off x="-865414" y="3028208"/>
          <a:ext cx="1457902" cy="259492"/>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lIns="0" tIns="0" rIns="0" bIns="0" rtlCol="0" anchor="ctr"/>
        <a:lstStyle xmlns:a="http://schemas.openxmlformats.org/drawingml/2006/main"/>
        <a:p xmlns:a="http://schemas.openxmlformats.org/drawingml/2006/main">
          <a:pPr algn="ctr"/>
          <a:r>
            <a:rPr lang="en-US" altLang="ja-JP" sz="1050">
              <a:latin typeface="游ゴシック Medium" panose="020B0500000000000000" pitchFamily="50" charset="-128"/>
              <a:ea typeface="游ゴシック Medium" panose="020B0500000000000000" pitchFamily="50" charset="-128"/>
            </a:rPr>
            <a:t>1955</a:t>
          </a:r>
          <a:r>
            <a:rPr lang="ja-JP" altLang="en-US" sz="1050">
              <a:latin typeface="游ゴシック Medium" panose="020B0500000000000000" pitchFamily="50" charset="-128"/>
              <a:ea typeface="游ゴシック Medium" panose="020B0500000000000000" pitchFamily="50" charset="-128"/>
            </a:rPr>
            <a:t>年人口</a:t>
          </a:r>
          <a:r>
            <a:rPr lang="ja-JP" altLang="en-US" sz="800">
              <a:latin typeface="游ゴシック Medium" panose="020B0500000000000000" pitchFamily="50" charset="-128"/>
              <a:ea typeface="游ゴシック Medium" panose="020B0500000000000000" pitchFamily="50" charset="-128"/>
            </a:rPr>
            <a:t>（昭和</a:t>
          </a:r>
          <a:r>
            <a:rPr lang="en-US" altLang="ja-JP" sz="800">
              <a:latin typeface="游ゴシック Medium" panose="020B0500000000000000" pitchFamily="50" charset="-128"/>
              <a:ea typeface="游ゴシック Medium" panose="020B0500000000000000" pitchFamily="50" charset="-128"/>
            </a:rPr>
            <a:t>30</a:t>
          </a:r>
          <a:r>
            <a:rPr lang="ja-JP" altLang="en-US" sz="800">
              <a:latin typeface="游ゴシック Medium" panose="020B0500000000000000" pitchFamily="50" charset="-128"/>
              <a:ea typeface="游ゴシック Medium" panose="020B0500000000000000" pitchFamily="50" charset="-128"/>
            </a:rPr>
            <a:t>年）</a:t>
          </a:r>
          <a:endParaRPr lang="ja-JP" altLang="en-US" sz="1050">
            <a:latin typeface="游ゴシック Medium" panose="020B0500000000000000" pitchFamily="50" charset="-128"/>
            <a:ea typeface="游ゴシック Medium" panose="020B0500000000000000" pitchFamily="50" charset="-128"/>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0.4827</cdr:x>
      <cdr:y>0.72106</cdr:y>
    </cdr:from>
    <cdr:to>
      <cdr:x>0.65193</cdr:x>
      <cdr:y>0.78299</cdr:y>
    </cdr:to>
    <cdr:sp macro="" textlink="">
      <cdr:nvSpPr>
        <cdr:cNvPr id="2" name="テキスト ボックス 1"/>
        <cdr:cNvSpPr txBox="1"/>
      </cdr:nvSpPr>
      <cdr:spPr>
        <a:xfrm xmlns:a="http://schemas.openxmlformats.org/drawingml/2006/main">
          <a:off x="1369871" y="1998542"/>
          <a:ext cx="480264" cy="171650"/>
        </a:xfrm>
        <a:prstGeom xmlns:a="http://schemas.openxmlformats.org/drawingml/2006/main" prst="rect">
          <a:avLst/>
        </a:prstGeom>
        <a:solidFill xmlns:a="http://schemas.openxmlformats.org/drawingml/2006/main">
          <a:schemeClr val="bg1"/>
        </a:solidFill>
        <a:ln xmlns:a="http://schemas.openxmlformats.org/drawingml/2006/main" w="12700">
          <a:solidFill>
            <a:srgbClr val="C00000"/>
          </a:solidFill>
        </a:ln>
      </cdr:spPr>
      <cdr:txBody>
        <a:bodyPr xmlns:a="http://schemas.openxmlformats.org/drawingml/2006/main" wrap="square" lIns="36000" tIns="0" rIns="36000" bIns="0" rtlCol="0" anchor="ctr" anchorCtr="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800">
              <a:latin typeface="游ゴシック Medium" panose="020B0500000000000000" pitchFamily="50" charset="-128"/>
              <a:ea typeface="游ゴシック Medium" panose="020B0500000000000000" pitchFamily="50" charset="-128"/>
            </a:rPr>
            <a:t>社会移動</a:t>
          </a:r>
        </a:p>
      </cdr:txBody>
    </cdr:sp>
  </cdr:relSizeAnchor>
</c:userShapes>
</file>

<file path=word/drawings/drawing8.xml><?xml version="1.0" encoding="utf-8"?>
<c:userShapes xmlns:c="http://schemas.openxmlformats.org/drawingml/2006/chart">
  <cdr:relSizeAnchor xmlns:cdr="http://schemas.openxmlformats.org/drawingml/2006/chartDrawing">
    <cdr:from>
      <cdr:x>0.48992</cdr:x>
      <cdr:y>0.17613</cdr:y>
    </cdr:from>
    <cdr:to>
      <cdr:x>0.64377</cdr:x>
      <cdr:y>0.29237</cdr:y>
    </cdr:to>
    <cdr:sp macro="" textlink="">
      <cdr:nvSpPr>
        <cdr:cNvPr id="2" name="テキスト ボックス 1"/>
        <cdr:cNvSpPr txBox="1"/>
      </cdr:nvSpPr>
      <cdr:spPr>
        <a:xfrm xmlns:a="http://schemas.openxmlformats.org/drawingml/2006/main">
          <a:off x="1388957" y="260074"/>
          <a:ext cx="436175" cy="171650"/>
        </a:xfrm>
        <a:prstGeom xmlns:a="http://schemas.openxmlformats.org/drawingml/2006/main" prst="rect">
          <a:avLst/>
        </a:prstGeom>
        <a:solidFill xmlns:a="http://schemas.openxmlformats.org/drawingml/2006/main">
          <a:schemeClr val="bg1"/>
        </a:solidFill>
        <a:ln xmlns:a="http://schemas.openxmlformats.org/drawingml/2006/main" w="12700">
          <a:solidFill>
            <a:srgbClr val="C00000"/>
          </a:solidFill>
        </a:ln>
      </cdr:spPr>
      <cdr:txBody>
        <a:bodyPr xmlns:a="http://schemas.openxmlformats.org/drawingml/2006/main" wrap="square" lIns="36000" tIns="0" rIns="36000" bIns="0" rtlCol="0" anchor="ctr" anchorCtr="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800">
              <a:latin typeface="游ゴシック Medium" panose="020B0500000000000000" pitchFamily="50" charset="-128"/>
              <a:ea typeface="游ゴシック Medium" panose="020B0500000000000000" pitchFamily="50" charset="-128"/>
            </a:rPr>
            <a:t>転</a:t>
          </a:r>
          <a:r>
            <a:rPr lang="ja-JP" altLang="en-US" sz="800" baseline="0">
              <a:latin typeface="游ゴシック Medium" panose="020B0500000000000000" pitchFamily="50" charset="-128"/>
              <a:ea typeface="游ゴシック Medium" panose="020B0500000000000000" pitchFamily="50" charset="-128"/>
            </a:rPr>
            <a:t> </a:t>
          </a:r>
          <a:r>
            <a:rPr lang="ja-JP" altLang="en-US" sz="800">
              <a:latin typeface="游ゴシック Medium" panose="020B0500000000000000" pitchFamily="50" charset="-128"/>
              <a:ea typeface="游ゴシック Medium" panose="020B0500000000000000" pitchFamily="50" charset="-128"/>
            </a:rPr>
            <a:t>入 者</a:t>
          </a:r>
        </a:p>
      </cdr:txBody>
    </cdr:sp>
  </cdr:relSizeAnchor>
</c:userShapes>
</file>

<file path=word/drawings/drawing9.xml><?xml version="1.0" encoding="utf-8"?>
<c:userShapes xmlns:c="http://schemas.openxmlformats.org/drawingml/2006/chart">
  <cdr:relSizeAnchor xmlns:cdr="http://schemas.openxmlformats.org/drawingml/2006/chartDrawing">
    <cdr:from>
      <cdr:x>0.49871</cdr:x>
      <cdr:y>0.5249</cdr:y>
    </cdr:from>
    <cdr:to>
      <cdr:x>0.65475</cdr:x>
      <cdr:y>0.63339</cdr:y>
    </cdr:to>
    <cdr:sp macro="" textlink="">
      <cdr:nvSpPr>
        <cdr:cNvPr id="2" name="テキスト ボックス 1"/>
        <cdr:cNvSpPr txBox="1"/>
      </cdr:nvSpPr>
      <cdr:spPr>
        <a:xfrm xmlns:a="http://schemas.openxmlformats.org/drawingml/2006/main">
          <a:off x="1413877" y="830440"/>
          <a:ext cx="442384" cy="171650"/>
        </a:xfrm>
        <a:prstGeom xmlns:a="http://schemas.openxmlformats.org/drawingml/2006/main" prst="rect">
          <a:avLst/>
        </a:prstGeom>
        <a:solidFill xmlns:a="http://schemas.openxmlformats.org/drawingml/2006/main">
          <a:schemeClr val="bg1"/>
        </a:solidFill>
        <a:ln xmlns:a="http://schemas.openxmlformats.org/drawingml/2006/main" w="12700">
          <a:solidFill>
            <a:srgbClr val="C00000"/>
          </a:solidFill>
        </a:ln>
      </cdr:spPr>
      <cdr:txBody>
        <a:bodyPr xmlns:a="http://schemas.openxmlformats.org/drawingml/2006/main" wrap="square" lIns="36000" tIns="0" rIns="36000" bIns="0" rtlCol="0" anchor="ctr" anchorCtr="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800">
              <a:latin typeface="游ゴシック Medium" panose="020B0500000000000000" pitchFamily="50" charset="-128"/>
              <a:ea typeface="游ゴシック Medium" panose="020B0500000000000000" pitchFamily="50" charset="-128"/>
            </a:rPr>
            <a:t>転</a:t>
          </a:r>
          <a:r>
            <a:rPr lang="ja-JP" altLang="en-US" sz="800" baseline="0">
              <a:latin typeface="游ゴシック Medium" panose="020B0500000000000000" pitchFamily="50" charset="-128"/>
              <a:ea typeface="游ゴシック Medium" panose="020B0500000000000000" pitchFamily="50" charset="-128"/>
            </a:rPr>
            <a:t> </a:t>
          </a:r>
          <a:r>
            <a:rPr lang="ja-JP" altLang="en-US" sz="800">
              <a:latin typeface="游ゴシック Medium" panose="020B0500000000000000" pitchFamily="50" charset="-128"/>
              <a:ea typeface="游ゴシック Medium" panose="020B0500000000000000" pitchFamily="50" charset="-128"/>
            </a:rPr>
            <a:t>出 者</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D7A94-9394-435C-A27C-B54A77308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1083</TotalTime>
  <Pages>96</Pages>
  <Words>10073</Words>
  <Characters>57421</Characters>
  <Application>Microsoft Office Word</Application>
  <DocSecurity>0</DocSecurity>
  <Lines>478</Lines>
  <Paragraphs>134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Windows ユーザー</cp:lastModifiedBy>
  <cp:revision>195</cp:revision>
  <cp:lastPrinted>2019-08-19T03:47:00Z</cp:lastPrinted>
  <dcterms:created xsi:type="dcterms:W3CDTF">2019-08-06T23:38:00Z</dcterms:created>
  <dcterms:modified xsi:type="dcterms:W3CDTF">2019-08-26T06:06:00Z</dcterms:modified>
</cp:coreProperties>
</file>