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99" w:rsidRPr="00380099" w:rsidRDefault="00A853AD" w:rsidP="00440ECD">
      <w:pPr>
        <w:overflowPunct w:val="0"/>
        <w:spacing w:line="300" w:lineRule="exact"/>
        <w:jc w:val="center"/>
        <w:textAlignment w:val="baseline"/>
        <w:rPr>
          <w:rFonts w:ascii="ＭＳ 明朝" w:eastAsia="ＭＳ 明朝" w:hAnsi="Times New Roman" w:cs="Times New Roman"/>
          <w:color w:val="000000"/>
          <w:kern w:val="0"/>
          <w:sz w:val="22"/>
        </w:rPr>
      </w:pPr>
      <w:r>
        <w:rPr>
          <w:rFonts w:ascii="ＭＳ 明朝" w:eastAsia="ＭＳ ゴシック" w:hAnsi="游明朝" w:cs="ＭＳ ゴシック" w:hint="eastAsia"/>
          <w:color w:val="000000"/>
          <w:kern w:val="0"/>
          <w:sz w:val="24"/>
          <w:szCs w:val="24"/>
        </w:rPr>
        <w:t>自動販売機の設置場所貸付に係る仕様書</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Default="00380099" w:rsidP="00440ECD">
      <w:pPr>
        <w:overflowPunct w:val="0"/>
        <w:spacing w:line="300" w:lineRule="exact"/>
        <w:textAlignment w:val="baseline"/>
        <w:rPr>
          <w:rFonts w:ascii="ＭＳ 明朝" w:eastAsia="ＭＳ ゴシック" w:hAnsi="游明朝" w:cs="ＭＳ ゴシック"/>
          <w:color w:val="000000"/>
          <w:kern w:val="0"/>
          <w:sz w:val="22"/>
        </w:rPr>
      </w:pPr>
      <w:r w:rsidRPr="00380099">
        <w:rPr>
          <w:rFonts w:ascii="ＭＳ 明朝" w:eastAsia="ＭＳ ゴシック" w:hAnsi="游明朝" w:cs="ＭＳ ゴシック" w:hint="eastAsia"/>
          <w:color w:val="000000"/>
          <w:kern w:val="0"/>
          <w:sz w:val="22"/>
        </w:rPr>
        <w:t>１　貸付場所及び貸付面積</w:t>
      </w:r>
    </w:p>
    <w:p w:rsidR="00380099" w:rsidRDefault="00773F4B" w:rsidP="00440ECD">
      <w:pPr>
        <w:overflowPunct w:val="0"/>
        <w:spacing w:line="300" w:lineRule="exact"/>
        <w:textAlignment w:val="baseline"/>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 xml:space="preserve">　　【施設名】</w:t>
      </w:r>
      <w:r w:rsidR="00A853AD">
        <w:rPr>
          <w:rFonts w:ascii="ＭＳ 明朝" w:eastAsia="ＭＳ ゴシック" w:hAnsi="游明朝" w:cs="ＭＳ ゴシック" w:hint="eastAsia"/>
          <w:color w:val="000000"/>
          <w:kern w:val="0"/>
          <w:sz w:val="22"/>
        </w:rPr>
        <w:t>島根県立産業交流会館</w:t>
      </w:r>
    </w:p>
    <w:p w:rsidR="00380099" w:rsidRDefault="00773F4B" w:rsidP="00440ECD">
      <w:pPr>
        <w:overflowPunct w:val="0"/>
        <w:spacing w:line="300" w:lineRule="exact"/>
        <w:textAlignment w:val="baseline"/>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 xml:space="preserve">　　【所在地</w:t>
      </w:r>
      <w:r w:rsidRPr="00A853AD">
        <w:rPr>
          <w:rFonts w:ascii="ＭＳ 明朝" w:eastAsia="ＭＳ ゴシック" w:hAnsi="游明朝" w:cs="ＭＳ ゴシック" w:hint="eastAsia"/>
          <w:kern w:val="0"/>
          <w:sz w:val="22"/>
        </w:rPr>
        <w:t>】</w:t>
      </w:r>
      <w:r w:rsidR="00A853AD" w:rsidRPr="00A853AD">
        <w:rPr>
          <w:rFonts w:ascii="ＭＳ 明朝" w:eastAsia="ＭＳ ゴシック" w:hAnsi="游明朝" w:cs="ＭＳ ゴシック" w:hint="eastAsia"/>
          <w:kern w:val="0"/>
          <w:sz w:val="22"/>
        </w:rPr>
        <w:t>松江市学園南</w:t>
      </w:r>
      <w:r w:rsidR="00A853AD" w:rsidRPr="00A853AD">
        <w:rPr>
          <w:rFonts w:ascii="ＭＳ 明朝" w:eastAsia="ＭＳ ゴシック" w:hAnsi="游明朝" w:cs="ＭＳ ゴシック" w:hint="eastAsia"/>
          <w:kern w:val="0"/>
          <w:sz w:val="22"/>
        </w:rPr>
        <w:t>1</w:t>
      </w:r>
      <w:r w:rsidR="00A853AD" w:rsidRPr="00A853AD">
        <w:rPr>
          <w:rFonts w:ascii="ＭＳ 明朝" w:eastAsia="ＭＳ ゴシック" w:hAnsi="游明朝" w:cs="ＭＳ ゴシック" w:hint="eastAsia"/>
          <w:kern w:val="0"/>
          <w:sz w:val="22"/>
        </w:rPr>
        <w:t>丁目</w:t>
      </w:r>
      <w:r w:rsidR="00A853AD" w:rsidRPr="00A853AD">
        <w:rPr>
          <w:rFonts w:ascii="ＭＳ 明朝" w:eastAsia="ＭＳ ゴシック" w:hAnsi="游明朝" w:cs="ＭＳ ゴシック" w:hint="eastAsia"/>
          <w:kern w:val="0"/>
          <w:sz w:val="22"/>
        </w:rPr>
        <w:t>2</w:t>
      </w:r>
      <w:r w:rsidR="00A853AD" w:rsidRPr="00A853AD">
        <w:rPr>
          <w:rFonts w:ascii="ＭＳ 明朝" w:eastAsia="ＭＳ ゴシック" w:hAnsi="游明朝" w:cs="ＭＳ ゴシック" w:hint="eastAsia"/>
          <w:kern w:val="0"/>
          <w:sz w:val="22"/>
        </w:rPr>
        <w:t>－</w:t>
      </w:r>
      <w:r w:rsidR="00A853AD" w:rsidRPr="00A853AD">
        <w:rPr>
          <w:rFonts w:ascii="ＭＳ 明朝" w:eastAsia="ＭＳ ゴシック" w:hAnsi="游明朝" w:cs="ＭＳ ゴシック" w:hint="eastAsia"/>
          <w:kern w:val="0"/>
          <w:sz w:val="22"/>
        </w:rPr>
        <w:t>1</w:t>
      </w:r>
    </w:p>
    <w:tbl>
      <w:tblPr>
        <w:tblW w:w="8940"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
        <w:gridCol w:w="600"/>
        <w:gridCol w:w="1760"/>
        <w:gridCol w:w="850"/>
        <w:gridCol w:w="766"/>
        <w:gridCol w:w="767"/>
        <w:gridCol w:w="767"/>
        <w:gridCol w:w="2100"/>
        <w:gridCol w:w="680"/>
      </w:tblGrid>
      <w:tr w:rsidR="00380099" w:rsidRPr="005A4297" w:rsidTr="00440ECD">
        <w:trPr>
          <w:trHeight w:val="283"/>
        </w:trPr>
        <w:tc>
          <w:tcPr>
            <w:tcW w:w="650" w:type="dxa"/>
            <w:vMerge w:val="restart"/>
            <w:vAlign w:val="center"/>
          </w:tcPr>
          <w:p w:rsidR="00380099" w:rsidRPr="005A4297" w:rsidRDefault="00380099" w:rsidP="00440ECD">
            <w:pPr>
              <w:overflowPunct w:val="0"/>
              <w:spacing w:line="300" w:lineRule="exact"/>
              <w:jc w:val="center"/>
              <w:textAlignment w:val="baseline"/>
              <w:rPr>
                <w:rFonts w:ascii="ＭＳ 明朝" w:eastAsia="ＭＳ ゴシック" w:hAnsi="游明朝" w:cs="ＭＳ ゴシック"/>
                <w:color w:val="000000"/>
                <w:kern w:val="0"/>
                <w:sz w:val="16"/>
                <w:szCs w:val="16"/>
              </w:rPr>
            </w:pPr>
            <w:r w:rsidRPr="005A4297">
              <w:rPr>
                <w:rFonts w:ascii="ＭＳ 明朝" w:eastAsia="ＭＳ ゴシック" w:hAnsi="游明朝" w:cs="ＭＳ ゴシック" w:hint="eastAsia"/>
                <w:color w:val="000000"/>
                <w:kern w:val="0"/>
                <w:sz w:val="16"/>
                <w:szCs w:val="16"/>
              </w:rPr>
              <w:t>ｸﾞﾙｰﾌﾟ</w:t>
            </w:r>
          </w:p>
        </w:tc>
        <w:tc>
          <w:tcPr>
            <w:tcW w:w="600" w:type="dxa"/>
            <w:vMerge w:val="restart"/>
            <w:vAlign w:val="center"/>
          </w:tcPr>
          <w:p w:rsidR="00380099" w:rsidRPr="005A4297" w:rsidRDefault="00380099" w:rsidP="00440ECD">
            <w:pPr>
              <w:overflowPunct w:val="0"/>
              <w:spacing w:line="300" w:lineRule="exact"/>
              <w:jc w:val="center"/>
              <w:textAlignment w:val="baseline"/>
              <w:rPr>
                <w:rFonts w:ascii="ＭＳ 明朝" w:eastAsia="ＭＳ ゴシック" w:hAnsi="游明朝" w:cs="ＭＳ ゴシック"/>
                <w:color w:val="000000"/>
                <w:kern w:val="0"/>
                <w:sz w:val="16"/>
                <w:szCs w:val="16"/>
              </w:rPr>
            </w:pPr>
            <w:r w:rsidRPr="005A4297">
              <w:rPr>
                <w:rFonts w:ascii="ＭＳ 明朝" w:eastAsia="ＭＳ ゴシック" w:hAnsi="游明朝" w:cs="ＭＳ ゴシック" w:hint="eastAsia"/>
                <w:color w:val="000000"/>
                <w:kern w:val="0"/>
                <w:sz w:val="16"/>
                <w:szCs w:val="16"/>
              </w:rPr>
              <w:t>物件番号</w:t>
            </w:r>
          </w:p>
        </w:tc>
        <w:tc>
          <w:tcPr>
            <w:tcW w:w="1760" w:type="dxa"/>
            <w:vMerge w:val="restart"/>
            <w:vAlign w:val="center"/>
          </w:tcPr>
          <w:p w:rsidR="00380099" w:rsidRPr="005A4297" w:rsidRDefault="00380099" w:rsidP="00440ECD">
            <w:pPr>
              <w:overflowPunct w:val="0"/>
              <w:spacing w:line="300" w:lineRule="exact"/>
              <w:jc w:val="center"/>
              <w:textAlignment w:val="baseline"/>
              <w:rPr>
                <w:rFonts w:ascii="ＭＳ 明朝" w:eastAsia="ＭＳ ゴシック" w:hAnsi="游明朝" w:cs="ＭＳ ゴシック"/>
                <w:color w:val="000000"/>
                <w:kern w:val="0"/>
                <w:sz w:val="16"/>
                <w:szCs w:val="16"/>
              </w:rPr>
            </w:pPr>
            <w:r w:rsidRPr="005A4297">
              <w:rPr>
                <w:rFonts w:ascii="ＭＳ 明朝" w:eastAsia="ＭＳ ゴシック" w:hAnsi="游明朝" w:cs="ＭＳ ゴシック" w:hint="eastAsia"/>
                <w:color w:val="000000"/>
                <w:kern w:val="0"/>
                <w:sz w:val="16"/>
                <w:szCs w:val="16"/>
              </w:rPr>
              <w:t>貸付場所の位置</w:t>
            </w:r>
          </w:p>
        </w:tc>
        <w:tc>
          <w:tcPr>
            <w:tcW w:w="850" w:type="dxa"/>
            <w:vMerge w:val="restart"/>
            <w:vAlign w:val="center"/>
          </w:tcPr>
          <w:p w:rsidR="00380099" w:rsidRPr="005A4297" w:rsidRDefault="00380099" w:rsidP="00440ECD">
            <w:pPr>
              <w:overflowPunct w:val="0"/>
              <w:spacing w:line="300" w:lineRule="exact"/>
              <w:jc w:val="center"/>
              <w:textAlignment w:val="baseline"/>
              <w:rPr>
                <w:rFonts w:ascii="ＭＳ 明朝" w:eastAsia="ＭＳ ゴシック" w:hAnsi="游明朝" w:cs="ＭＳ ゴシック"/>
                <w:color w:val="000000"/>
                <w:kern w:val="0"/>
                <w:sz w:val="16"/>
                <w:szCs w:val="16"/>
              </w:rPr>
            </w:pPr>
            <w:r w:rsidRPr="005A4297">
              <w:rPr>
                <w:rFonts w:ascii="ＭＳ 明朝" w:eastAsia="ＭＳ ゴシック" w:hAnsi="游明朝" w:cs="ＭＳ ゴシック" w:hint="eastAsia"/>
                <w:color w:val="000000"/>
                <w:kern w:val="0"/>
                <w:sz w:val="16"/>
                <w:szCs w:val="16"/>
              </w:rPr>
              <w:t>貸付面積</w:t>
            </w:r>
          </w:p>
        </w:tc>
        <w:tc>
          <w:tcPr>
            <w:tcW w:w="2300" w:type="dxa"/>
            <w:gridSpan w:val="3"/>
            <w:vAlign w:val="center"/>
          </w:tcPr>
          <w:p w:rsidR="00380099" w:rsidRPr="005A4297" w:rsidRDefault="005A4297" w:rsidP="00440ECD">
            <w:pPr>
              <w:overflowPunct w:val="0"/>
              <w:spacing w:line="300" w:lineRule="exact"/>
              <w:jc w:val="center"/>
              <w:textAlignment w:val="baseline"/>
              <w:rPr>
                <w:rFonts w:ascii="ＭＳ 明朝" w:eastAsia="ＭＳ ゴシック" w:hAnsi="游明朝" w:cs="ＭＳ ゴシック"/>
                <w:color w:val="000000"/>
                <w:kern w:val="0"/>
                <w:sz w:val="16"/>
                <w:szCs w:val="16"/>
              </w:rPr>
            </w:pPr>
            <w:r w:rsidRPr="005A4297">
              <w:rPr>
                <w:rFonts w:ascii="ＭＳ 明朝" w:eastAsia="ＭＳ ゴシック" w:hAnsi="游明朝" w:cs="ＭＳ ゴシック" w:hint="eastAsia"/>
                <w:color w:val="000000"/>
                <w:kern w:val="0"/>
                <w:sz w:val="16"/>
                <w:szCs w:val="16"/>
              </w:rPr>
              <w:t>貸付場所の寸法等</w:t>
            </w:r>
          </w:p>
        </w:tc>
        <w:tc>
          <w:tcPr>
            <w:tcW w:w="2100" w:type="dxa"/>
            <w:vMerge w:val="restart"/>
            <w:vAlign w:val="center"/>
          </w:tcPr>
          <w:p w:rsidR="00380099" w:rsidRPr="005A4297" w:rsidRDefault="005A4297" w:rsidP="00440ECD">
            <w:pPr>
              <w:overflowPunct w:val="0"/>
              <w:spacing w:line="300" w:lineRule="exact"/>
              <w:jc w:val="center"/>
              <w:textAlignment w:val="baseline"/>
              <w:rPr>
                <w:rFonts w:ascii="ＭＳ 明朝" w:eastAsia="ＭＳ ゴシック" w:hAnsi="游明朝" w:cs="ＭＳ ゴシック"/>
                <w:color w:val="000000"/>
                <w:kern w:val="0"/>
                <w:sz w:val="16"/>
                <w:szCs w:val="16"/>
              </w:rPr>
            </w:pPr>
            <w:r w:rsidRPr="005A4297">
              <w:rPr>
                <w:rFonts w:ascii="ＭＳ 明朝" w:eastAsia="ＭＳ ゴシック" w:hAnsi="游明朝" w:cs="ＭＳ ゴシック" w:hint="eastAsia"/>
                <w:color w:val="000000"/>
                <w:kern w:val="0"/>
                <w:sz w:val="16"/>
                <w:szCs w:val="16"/>
              </w:rPr>
              <w:t>販売商品</w:t>
            </w:r>
          </w:p>
        </w:tc>
        <w:tc>
          <w:tcPr>
            <w:tcW w:w="680" w:type="dxa"/>
            <w:vMerge w:val="restart"/>
            <w:vAlign w:val="center"/>
          </w:tcPr>
          <w:p w:rsidR="00380099" w:rsidRPr="005A4297" w:rsidRDefault="005A4297" w:rsidP="00440ECD">
            <w:pPr>
              <w:overflowPunct w:val="0"/>
              <w:spacing w:line="300" w:lineRule="exact"/>
              <w:jc w:val="center"/>
              <w:textAlignment w:val="baseline"/>
              <w:rPr>
                <w:rFonts w:ascii="ＭＳ 明朝" w:eastAsia="ＭＳ ゴシック" w:hAnsi="游明朝" w:cs="ＭＳ ゴシック"/>
                <w:color w:val="000000"/>
                <w:kern w:val="0"/>
                <w:sz w:val="16"/>
                <w:szCs w:val="16"/>
              </w:rPr>
            </w:pPr>
            <w:r w:rsidRPr="005A4297">
              <w:rPr>
                <w:rFonts w:ascii="ＭＳ 明朝" w:eastAsia="ＭＳ ゴシック" w:hAnsi="游明朝" w:cs="ＭＳ ゴシック" w:hint="eastAsia"/>
                <w:color w:val="000000"/>
                <w:kern w:val="0"/>
                <w:sz w:val="16"/>
                <w:szCs w:val="16"/>
              </w:rPr>
              <w:t>位置図</w:t>
            </w:r>
          </w:p>
          <w:p w:rsidR="005A4297" w:rsidRPr="005A4297" w:rsidRDefault="005A4297" w:rsidP="00440ECD">
            <w:pPr>
              <w:overflowPunct w:val="0"/>
              <w:spacing w:line="300" w:lineRule="exact"/>
              <w:jc w:val="center"/>
              <w:textAlignment w:val="baseline"/>
              <w:rPr>
                <w:rFonts w:ascii="ＭＳ 明朝" w:eastAsia="ＭＳ ゴシック" w:hAnsi="游明朝" w:cs="ＭＳ ゴシック"/>
                <w:color w:val="000000"/>
                <w:kern w:val="0"/>
                <w:sz w:val="16"/>
                <w:szCs w:val="16"/>
              </w:rPr>
            </w:pPr>
            <w:r w:rsidRPr="005A4297">
              <w:rPr>
                <w:rFonts w:ascii="ＭＳ 明朝" w:eastAsia="ＭＳ ゴシック" w:hAnsi="游明朝" w:cs="ＭＳ ゴシック" w:hint="eastAsia"/>
                <w:color w:val="000000"/>
                <w:kern w:val="0"/>
                <w:sz w:val="16"/>
                <w:szCs w:val="16"/>
              </w:rPr>
              <w:t>№</w:t>
            </w:r>
          </w:p>
        </w:tc>
      </w:tr>
      <w:tr w:rsidR="00380099" w:rsidRPr="005A4297" w:rsidTr="00440ECD">
        <w:trPr>
          <w:trHeight w:val="283"/>
        </w:trPr>
        <w:tc>
          <w:tcPr>
            <w:tcW w:w="650" w:type="dxa"/>
            <w:vMerge/>
          </w:tcPr>
          <w:p w:rsidR="00380099" w:rsidRPr="005A4297" w:rsidRDefault="00380099" w:rsidP="00440ECD">
            <w:pPr>
              <w:overflowPunct w:val="0"/>
              <w:spacing w:line="300" w:lineRule="exact"/>
              <w:textAlignment w:val="baseline"/>
              <w:rPr>
                <w:rFonts w:ascii="ＭＳ 明朝" w:eastAsia="ＭＳ ゴシック" w:hAnsi="游明朝" w:cs="ＭＳ ゴシック"/>
                <w:color w:val="000000"/>
                <w:kern w:val="0"/>
                <w:sz w:val="18"/>
                <w:szCs w:val="18"/>
              </w:rPr>
            </w:pPr>
          </w:p>
        </w:tc>
        <w:tc>
          <w:tcPr>
            <w:tcW w:w="600" w:type="dxa"/>
            <w:vMerge/>
          </w:tcPr>
          <w:p w:rsidR="00380099" w:rsidRPr="005A4297" w:rsidRDefault="00380099" w:rsidP="00440ECD">
            <w:pPr>
              <w:overflowPunct w:val="0"/>
              <w:spacing w:line="300" w:lineRule="exact"/>
              <w:textAlignment w:val="baseline"/>
              <w:rPr>
                <w:rFonts w:ascii="ＭＳ 明朝" w:eastAsia="ＭＳ ゴシック" w:hAnsi="游明朝" w:cs="ＭＳ ゴシック"/>
                <w:color w:val="000000"/>
                <w:kern w:val="0"/>
                <w:sz w:val="18"/>
                <w:szCs w:val="18"/>
              </w:rPr>
            </w:pPr>
          </w:p>
        </w:tc>
        <w:tc>
          <w:tcPr>
            <w:tcW w:w="1760" w:type="dxa"/>
            <w:vMerge/>
          </w:tcPr>
          <w:p w:rsidR="00380099" w:rsidRPr="005A4297" w:rsidRDefault="00380099" w:rsidP="00440ECD">
            <w:pPr>
              <w:overflowPunct w:val="0"/>
              <w:spacing w:line="300" w:lineRule="exact"/>
              <w:textAlignment w:val="baseline"/>
              <w:rPr>
                <w:rFonts w:ascii="ＭＳ 明朝" w:eastAsia="ＭＳ ゴシック" w:hAnsi="游明朝" w:cs="ＭＳ ゴシック"/>
                <w:color w:val="000000"/>
                <w:kern w:val="0"/>
                <w:sz w:val="18"/>
                <w:szCs w:val="18"/>
              </w:rPr>
            </w:pPr>
          </w:p>
        </w:tc>
        <w:tc>
          <w:tcPr>
            <w:tcW w:w="850" w:type="dxa"/>
            <w:vMerge/>
          </w:tcPr>
          <w:p w:rsidR="00380099" w:rsidRPr="005A4297" w:rsidRDefault="00380099" w:rsidP="00440ECD">
            <w:pPr>
              <w:overflowPunct w:val="0"/>
              <w:spacing w:line="300" w:lineRule="exact"/>
              <w:textAlignment w:val="baseline"/>
              <w:rPr>
                <w:rFonts w:ascii="ＭＳ 明朝" w:eastAsia="ＭＳ ゴシック" w:hAnsi="游明朝" w:cs="ＭＳ ゴシック"/>
                <w:color w:val="000000"/>
                <w:kern w:val="0"/>
                <w:sz w:val="18"/>
                <w:szCs w:val="18"/>
              </w:rPr>
            </w:pPr>
          </w:p>
        </w:tc>
        <w:tc>
          <w:tcPr>
            <w:tcW w:w="766" w:type="dxa"/>
            <w:vAlign w:val="center"/>
          </w:tcPr>
          <w:p w:rsidR="00380099" w:rsidRPr="005A4297" w:rsidRDefault="005A4297" w:rsidP="00440ECD">
            <w:pPr>
              <w:overflowPunct w:val="0"/>
              <w:spacing w:line="300" w:lineRule="exact"/>
              <w:jc w:val="center"/>
              <w:textAlignment w:val="baseline"/>
              <w:rPr>
                <w:rFonts w:ascii="ＭＳ 明朝" w:eastAsia="ＭＳ ゴシック" w:hAnsi="游明朝" w:cs="ＭＳ ゴシック"/>
                <w:color w:val="000000"/>
                <w:kern w:val="0"/>
                <w:sz w:val="18"/>
                <w:szCs w:val="18"/>
              </w:rPr>
            </w:pPr>
            <w:r w:rsidRPr="005A4297">
              <w:rPr>
                <w:rFonts w:ascii="ＭＳ 明朝" w:eastAsia="ＭＳ ゴシック" w:hAnsi="游明朝" w:cs="ＭＳ ゴシック" w:hint="eastAsia"/>
                <w:color w:val="000000"/>
                <w:kern w:val="0"/>
                <w:sz w:val="18"/>
                <w:szCs w:val="18"/>
              </w:rPr>
              <w:t>幅</w:t>
            </w:r>
          </w:p>
        </w:tc>
        <w:tc>
          <w:tcPr>
            <w:tcW w:w="767" w:type="dxa"/>
            <w:vAlign w:val="center"/>
          </w:tcPr>
          <w:p w:rsidR="00380099" w:rsidRPr="005A4297" w:rsidRDefault="005A4297" w:rsidP="00440ECD">
            <w:pPr>
              <w:overflowPunct w:val="0"/>
              <w:spacing w:line="300" w:lineRule="exact"/>
              <w:jc w:val="center"/>
              <w:textAlignment w:val="baseline"/>
              <w:rPr>
                <w:rFonts w:ascii="ＭＳ 明朝" w:eastAsia="ＭＳ ゴシック" w:hAnsi="游明朝" w:cs="ＭＳ ゴシック"/>
                <w:color w:val="000000"/>
                <w:kern w:val="0"/>
                <w:sz w:val="18"/>
                <w:szCs w:val="18"/>
              </w:rPr>
            </w:pPr>
            <w:r w:rsidRPr="005A4297">
              <w:rPr>
                <w:rFonts w:ascii="ＭＳ 明朝" w:eastAsia="ＭＳ ゴシック" w:hAnsi="游明朝" w:cs="ＭＳ ゴシック" w:hint="eastAsia"/>
                <w:color w:val="000000"/>
                <w:kern w:val="0"/>
                <w:sz w:val="18"/>
                <w:szCs w:val="18"/>
              </w:rPr>
              <w:t>奥行</w:t>
            </w:r>
          </w:p>
        </w:tc>
        <w:tc>
          <w:tcPr>
            <w:tcW w:w="767" w:type="dxa"/>
            <w:vAlign w:val="center"/>
          </w:tcPr>
          <w:p w:rsidR="00380099" w:rsidRPr="005A4297" w:rsidRDefault="005A4297" w:rsidP="00440ECD">
            <w:pPr>
              <w:overflowPunct w:val="0"/>
              <w:spacing w:line="300" w:lineRule="exact"/>
              <w:jc w:val="center"/>
              <w:textAlignment w:val="baseline"/>
              <w:rPr>
                <w:rFonts w:ascii="ＭＳ 明朝" w:eastAsia="ＭＳ ゴシック" w:hAnsi="游明朝" w:cs="ＭＳ ゴシック"/>
                <w:color w:val="000000"/>
                <w:kern w:val="0"/>
                <w:sz w:val="18"/>
                <w:szCs w:val="18"/>
              </w:rPr>
            </w:pPr>
            <w:r w:rsidRPr="005A4297">
              <w:rPr>
                <w:rFonts w:ascii="ＭＳ 明朝" w:eastAsia="ＭＳ ゴシック" w:hAnsi="游明朝" w:cs="ＭＳ ゴシック" w:hint="eastAsia"/>
                <w:color w:val="000000"/>
                <w:kern w:val="0"/>
                <w:sz w:val="18"/>
                <w:szCs w:val="18"/>
              </w:rPr>
              <w:t>回収箱</w:t>
            </w:r>
          </w:p>
          <w:p w:rsidR="005A4297" w:rsidRPr="005A4297" w:rsidRDefault="005A4297" w:rsidP="00440ECD">
            <w:pPr>
              <w:overflowPunct w:val="0"/>
              <w:spacing w:line="300" w:lineRule="exact"/>
              <w:jc w:val="center"/>
              <w:textAlignment w:val="baseline"/>
              <w:rPr>
                <w:rFonts w:ascii="ＭＳ 明朝" w:eastAsia="ＭＳ ゴシック" w:hAnsi="游明朝" w:cs="ＭＳ ゴシック"/>
                <w:color w:val="000000"/>
                <w:kern w:val="0"/>
                <w:sz w:val="18"/>
                <w:szCs w:val="18"/>
              </w:rPr>
            </w:pPr>
            <w:r w:rsidRPr="005A4297">
              <w:rPr>
                <w:rFonts w:ascii="ＭＳ 明朝" w:eastAsia="ＭＳ ゴシック" w:hAnsi="游明朝" w:cs="ＭＳ ゴシック" w:hint="eastAsia"/>
                <w:color w:val="000000"/>
                <w:kern w:val="0"/>
                <w:sz w:val="18"/>
                <w:szCs w:val="18"/>
              </w:rPr>
              <w:t>面積</w:t>
            </w:r>
          </w:p>
        </w:tc>
        <w:tc>
          <w:tcPr>
            <w:tcW w:w="2100" w:type="dxa"/>
            <w:vMerge/>
          </w:tcPr>
          <w:p w:rsidR="00380099" w:rsidRPr="005A4297" w:rsidRDefault="00380099" w:rsidP="00440ECD">
            <w:pPr>
              <w:overflowPunct w:val="0"/>
              <w:spacing w:line="300" w:lineRule="exact"/>
              <w:textAlignment w:val="baseline"/>
              <w:rPr>
                <w:rFonts w:ascii="ＭＳ 明朝" w:eastAsia="ＭＳ ゴシック" w:hAnsi="游明朝" w:cs="ＭＳ ゴシック"/>
                <w:color w:val="000000"/>
                <w:kern w:val="0"/>
                <w:sz w:val="18"/>
                <w:szCs w:val="18"/>
              </w:rPr>
            </w:pPr>
          </w:p>
        </w:tc>
        <w:tc>
          <w:tcPr>
            <w:tcW w:w="680" w:type="dxa"/>
            <w:vMerge/>
          </w:tcPr>
          <w:p w:rsidR="00380099" w:rsidRPr="005A4297" w:rsidRDefault="00380099" w:rsidP="00440ECD">
            <w:pPr>
              <w:overflowPunct w:val="0"/>
              <w:spacing w:line="300" w:lineRule="exact"/>
              <w:textAlignment w:val="baseline"/>
              <w:rPr>
                <w:rFonts w:ascii="ＭＳ 明朝" w:eastAsia="ＭＳ ゴシック" w:hAnsi="游明朝" w:cs="ＭＳ ゴシック"/>
                <w:color w:val="000000"/>
                <w:kern w:val="0"/>
                <w:sz w:val="18"/>
                <w:szCs w:val="18"/>
              </w:rPr>
            </w:pPr>
          </w:p>
        </w:tc>
      </w:tr>
      <w:tr w:rsidR="0062357A" w:rsidRPr="0062357A" w:rsidTr="00440ECD">
        <w:trPr>
          <w:trHeight w:val="283"/>
        </w:trPr>
        <w:tc>
          <w:tcPr>
            <w:tcW w:w="650" w:type="dxa"/>
            <w:vAlign w:val="center"/>
          </w:tcPr>
          <w:p w:rsidR="005A4297" w:rsidRPr="0062357A" w:rsidRDefault="005A429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p>
        </w:tc>
        <w:tc>
          <w:tcPr>
            <w:tcW w:w="600" w:type="dxa"/>
            <w:vAlign w:val="center"/>
          </w:tcPr>
          <w:p w:rsidR="005A4297" w:rsidRPr="0062357A" w:rsidRDefault="005A429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p>
        </w:tc>
        <w:tc>
          <w:tcPr>
            <w:tcW w:w="1760" w:type="dxa"/>
            <w:vAlign w:val="center"/>
          </w:tcPr>
          <w:p w:rsidR="005A4297" w:rsidRPr="0062357A" w:rsidRDefault="005A429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hint="eastAsia"/>
                <w:kern w:val="0"/>
                <w:sz w:val="18"/>
                <w:szCs w:val="18"/>
              </w:rPr>
              <w:t>階</w:t>
            </w:r>
            <w:r w:rsidR="00C46CF9" w:rsidRPr="0062357A">
              <w:rPr>
                <w:rFonts w:ascii="ＭＳ 明朝" w:eastAsia="ＭＳ ゴシック" w:hAnsi="游明朝" w:cs="ＭＳ ゴシック" w:hint="eastAsia"/>
                <w:kern w:val="0"/>
                <w:sz w:val="18"/>
                <w:szCs w:val="18"/>
              </w:rPr>
              <w:t>西側</w:t>
            </w:r>
          </w:p>
        </w:tc>
        <w:tc>
          <w:tcPr>
            <w:tcW w:w="850" w:type="dxa"/>
            <w:vAlign w:val="center"/>
          </w:tcPr>
          <w:p w:rsidR="005A4297"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2.64</w:t>
            </w:r>
            <w:r w:rsidR="002F1887" w:rsidRPr="0062357A">
              <w:rPr>
                <w:rFonts w:ascii="ＭＳ 明朝" w:eastAsia="ＭＳ ゴシック" w:hAnsi="游明朝" w:cs="ＭＳ ゴシック" w:hint="eastAsia"/>
                <w:kern w:val="0"/>
                <w:sz w:val="18"/>
                <w:szCs w:val="18"/>
              </w:rPr>
              <w:t>㎡</w:t>
            </w:r>
          </w:p>
        </w:tc>
        <w:tc>
          <w:tcPr>
            <w:tcW w:w="766"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5</w:t>
            </w:r>
            <w:r w:rsidR="002F1887" w:rsidRPr="0062357A">
              <w:rPr>
                <w:rFonts w:ascii="ＭＳ 明朝" w:eastAsia="ＭＳ ゴシック" w:hAnsi="游明朝" w:cs="ＭＳ ゴシック" w:hint="eastAsia"/>
                <w:kern w:val="0"/>
                <w:sz w:val="18"/>
                <w:szCs w:val="18"/>
              </w:rPr>
              <w:t>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1</w:t>
            </w:r>
            <w:r w:rsidR="002F1887" w:rsidRPr="0062357A">
              <w:rPr>
                <w:rFonts w:ascii="ＭＳ 明朝" w:eastAsia="ＭＳ ゴシック" w:hAnsi="游明朝" w:cs="ＭＳ ゴシック" w:hint="eastAsia"/>
                <w:kern w:val="0"/>
                <w:sz w:val="18"/>
                <w:szCs w:val="18"/>
              </w:rPr>
              <w:t>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0.</w:t>
            </w:r>
            <w:r>
              <w:rPr>
                <w:rFonts w:ascii="ＭＳ 明朝" w:eastAsia="ＭＳ ゴシック" w:hAnsi="游明朝" w:cs="ＭＳ ゴシック"/>
                <w:kern w:val="0"/>
                <w:sz w:val="18"/>
                <w:szCs w:val="18"/>
              </w:rPr>
              <w:t>99</w:t>
            </w:r>
            <w:r w:rsidR="002F1887" w:rsidRPr="0062357A">
              <w:rPr>
                <w:rFonts w:ascii="ＭＳ 明朝" w:eastAsia="ＭＳ ゴシック" w:hAnsi="游明朝" w:cs="ＭＳ ゴシック" w:hint="eastAsia"/>
                <w:kern w:val="0"/>
                <w:sz w:val="18"/>
                <w:szCs w:val="18"/>
              </w:rPr>
              <w:t>㎡</w:t>
            </w:r>
          </w:p>
        </w:tc>
        <w:tc>
          <w:tcPr>
            <w:tcW w:w="2100" w:type="dxa"/>
            <w:vAlign w:val="center"/>
          </w:tcPr>
          <w:p w:rsidR="005A4297" w:rsidRPr="0062357A" w:rsidRDefault="002F188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缶、</w:t>
            </w:r>
            <w:r w:rsidRPr="0062357A">
              <w:rPr>
                <w:rFonts w:ascii="ＭＳ 明朝" w:eastAsia="ＭＳ ゴシック" w:hAnsi="游明朝" w:cs="ＭＳ ゴシック" w:hint="eastAsia"/>
                <w:kern w:val="0"/>
                <w:sz w:val="18"/>
                <w:szCs w:val="18"/>
              </w:rPr>
              <w:t>PET</w:t>
            </w:r>
            <w:r w:rsidRPr="0062357A">
              <w:rPr>
                <w:rFonts w:ascii="ＭＳ 明朝" w:eastAsia="ＭＳ ゴシック" w:hAnsi="游明朝" w:cs="ＭＳ ゴシック" w:hint="eastAsia"/>
                <w:kern w:val="0"/>
                <w:sz w:val="18"/>
                <w:szCs w:val="18"/>
              </w:rPr>
              <w:t>等</w:t>
            </w:r>
            <w:r w:rsidRPr="0062357A">
              <w:rPr>
                <w:rFonts w:ascii="ＭＳ 明朝" w:eastAsia="ＭＳ ゴシック" w:hAnsi="游明朝" w:cs="ＭＳ ゴシック"/>
                <w:kern w:val="0"/>
                <w:sz w:val="18"/>
                <w:szCs w:val="18"/>
              </w:rPr>
              <w:t>）</w:t>
            </w:r>
          </w:p>
        </w:tc>
        <w:tc>
          <w:tcPr>
            <w:tcW w:w="680" w:type="dxa"/>
            <w:vAlign w:val="center"/>
          </w:tcPr>
          <w:p w:rsidR="005A4297" w:rsidRPr="0062357A" w:rsidRDefault="002F188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①</w:t>
            </w:r>
          </w:p>
        </w:tc>
      </w:tr>
      <w:tr w:rsidR="0062357A" w:rsidRPr="0062357A" w:rsidTr="00440ECD">
        <w:trPr>
          <w:trHeight w:val="283"/>
        </w:trPr>
        <w:tc>
          <w:tcPr>
            <w:tcW w:w="650" w:type="dxa"/>
            <w:vAlign w:val="center"/>
          </w:tcPr>
          <w:p w:rsidR="005A4297"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2</w:t>
            </w:r>
          </w:p>
        </w:tc>
        <w:tc>
          <w:tcPr>
            <w:tcW w:w="600" w:type="dxa"/>
            <w:vAlign w:val="center"/>
          </w:tcPr>
          <w:p w:rsidR="005A4297" w:rsidRPr="0062357A" w:rsidRDefault="005A429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2</w:t>
            </w:r>
          </w:p>
        </w:tc>
        <w:tc>
          <w:tcPr>
            <w:tcW w:w="1760" w:type="dxa"/>
            <w:vAlign w:val="center"/>
          </w:tcPr>
          <w:p w:rsidR="005A4297" w:rsidRPr="0062357A" w:rsidRDefault="005A429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00C46CF9" w:rsidRPr="0062357A">
              <w:rPr>
                <w:rFonts w:ascii="ＭＳ 明朝" w:eastAsia="ＭＳ ゴシック" w:hAnsi="游明朝" w:cs="ＭＳ ゴシック" w:hint="eastAsia"/>
                <w:kern w:val="0"/>
                <w:sz w:val="18"/>
                <w:szCs w:val="18"/>
              </w:rPr>
              <w:t>階東側</w:t>
            </w:r>
          </w:p>
        </w:tc>
        <w:tc>
          <w:tcPr>
            <w:tcW w:w="850" w:type="dxa"/>
            <w:vAlign w:val="center"/>
          </w:tcPr>
          <w:p w:rsidR="005A4297"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kern w:val="0"/>
                <w:sz w:val="18"/>
                <w:szCs w:val="18"/>
              </w:rPr>
              <w:t>1.80</w:t>
            </w:r>
            <w:r w:rsidR="002F1887" w:rsidRPr="0062357A">
              <w:rPr>
                <w:rFonts w:ascii="ＭＳ 明朝" w:eastAsia="ＭＳ ゴシック" w:hAnsi="游明朝" w:cs="ＭＳ ゴシック" w:hint="eastAsia"/>
                <w:kern w:val="0"/>
                <w:sz w:val="18"/>
                <w:szCs w:val="18"/>
              </w:rPr>
              <w:t>㎡</w:t>
            </w:r>
          </w:p>
        </w:tc>
        <w:tc>
          <w:tcPr>
            <w:tcW w:w="766" w:type="dxa"/>
            <w:vAlign w:val="center"/>
          </w:tcPr>
          <w:p w:rsidR="002F188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2</w:t>
            </w:r>
            <w:r w:rsidR="002F1887" w:rsidRPr="0062357A">
              <w:rPr>
                <w:rFonts w:ascii="ＭＳ 明朝" w:eastAsia="ＭＳ ゴシック" w:hAnsi="游明朝" w:cs="ＭＳ ゴシック" w:hint="eastAsia"/>
                <w:kern w:val="0"/>
                <w:sz w:val="18"/>
                <w:szCs w:val="18"/>
              </w:rPr>
              <w:t>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2F1887"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1.00</w:t>
            </w:r>
            <w:r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0.</w:t>
            </w:r>
            <w:r>
              <w:rPr>
                <w:rFonts w:ascii="ＭＳ 明朝" w:eastAsia="ＭＳ ゴシック" w:hAnsi="游明朝" w:cs="ＭＳ ゴシック"/>
                <w:kern w:val="0"/>
                <w:sz w:val="18"/>
                <w:szCs w:val="18"/>
              </w:rPr>
              <w:t>6</w:t>
            </w:r>
            <w:r w:rsidR="002F1887" w:rsidRPr="0062357A">
              <w:rPr>
                <w:rFonts w:ascii="ＭＳ 明朝" w:eastAsia="ＭＳ ゴシック" w:hAnsi="游明朝" w:cs="ＭＳ ゴシック" w:hint="eastAsia"/>
                <w:kern w:val="0"/>
                <w:sz w:val="18"/>
                <w:szCs w:val="18"/>
              </w:rPr>
              <w:t>0</w:t>
            </w:r>
            <w:r w:rsidR="002F1887" w:rsidRPr="0062357A">
              <w:rPr>
                <w:rFonts w:ascii="ＭＳ 明朝" w:eastAsia="ＭＳ ゴシック" w:hAnsi="游明朝" w:cs="ＭＳ ゴシック" w:hint="eastAsia"/>
                <w:kern w:val="0"/>
                <w:sz w:val="18"/>
                <w:szCs w:val="18"/>
              </w:rPr>
              <w:t>㎡</w:t>
            </w:r>
          </w:p>
        </w:tc>
        <w:tc>
          <w:tcPr>
            <w:tcW w:w="2100" w:type="dxa"/>
            <w:vAlign w:val="center"/>
          </w:tcPr>
          <w:p w:rsidR="005A4297" w:rsidRPr="0062357A" w:rsidRDefault="006D2848" w:rsidP="006D2848">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紙コップ</w:t>
            </w:r>
            <w:r w:rsidRPr="0062357A">
              <w:rPr>
                <w:rFonts w:ascii="ＭＳ 明朝" w:eastAsia="ＭＳ ゴシック" w:hAnsi="游明朝" w:cs="ＭＳ ゴシック"/>
                <w:kern w:val="0"/>
                <w:sz w:val="18"/>
                <w:szCs w:val="18"/>
              </w:rPr>
              <w:t>）</w:t>
            </w:r>
          </w:p>
        </w:tc>
        <w:tc>
          <w:tcPr>
            <w:tcW w:w="680" w:type="dxa"/>
            <w:vAlign w:val="center"/>
          </w:tcPr>
          <w:p w:rsidR="005A4297" w:rsidRPr="0062357A" w:rsidRDefault="002F188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②</w:t>
            </w:r>
          </w:p>
        </w:tc>
      </w:tr>
      <w:tr w:rsidR="0062357A" w:rsidRPr="0062357A" w:rsidTr="00440ECD">
        <w:trPr>
          <w:trHeight w:val="283"/>
        </w:trPr>
        <w:tc>
          <w:tcPr>
            <w:tcW w:w="650" w:type="dxa"/>
            <w:vAlign w:val="center"/>
          </w:tcPr>
          <w:p w:rsidR="005A4297"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kern w:val="0"/>
                <w:sz w:val="18"/>
                <w:szCs w:val="18"/>
              </w:rPr>
              <w:t>3</w:t>
            </w:r>
          </w:p>
        </w:tc>
        <w:tc>
          <w:tcPr>
            <w:tcW w:w="600" w:type="dxa"/>
            <w:vAlign w:val="center"/>
          </w:tcPr>
          <w:p w:rsidR="005A4297" w:rsidRPr="0062357A" w:rsidRDefault="005A429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3</w:t>
            </w:r>
          </w:p>
        </w:tc>
        <w:tc>
          <w:tcPr>
            <w:tcW w:w="1760" w:type="dxa"/>
            <w:vAlign w:val="center"/>
          </w:tcPr>
          <w:p w:rsidR="005A4297" w:rsidRPr="0062357A" w:rsidRDefault="005A429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hint="eastAsia"/>
                <w:kern w:val="0"/>
                <w:sz w:val="18"/>
                <w:szCs w:val="18"/>
              </w:rPr>
              <w:t>階東側</w:t>
            </w:r>
          </w:p>
        </w:tc>
        <w:tc>
          <w:tcPr>
            <w:tcW w:w="850" w:type="dxa"/>
            <w:vAlign w:val="center"/>
          </w:tcPr>
          <w:p w:rsidR="005A4297"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kern w:val="0"/>
                <w:sz w:val="18"/>
                <w:szCs w:val="18"/>
              </w:rPr>
              <w:t>98</w:t>
            </w:r>
            <w:r w:rsidR="002F1887" w:rsidRPr="0062357A">
              <w:rPr>
                <w:rFonts w:ascii="ＭＳ 明朝" w:eastAsia="ＭＳ ゴシック" w:hAnsi="游明朝" w:cs="ＭＳ ゴシック" w:hint="eastAsia"/>
                <w:kern w:val="0"/>
                <w:sz w:val="18"/>
                <w:szCs w:val="18"/>
              </w:rPr>
              <w:t>㎡</w:t>
            </w:r>
          </w:p>
        </w:tc>
        <w:tc>
          <w:tcPr>
            <w:tcW w:w="766"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40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10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0.4</w:t>
            </w:r>
            <w:r>
              <w:rPr>
                <w:rFonts w:ascii="ＭＳ 明朝" w:eastAsia="ＭＳ ゴシック" w:hAnsi="游明朝" w:cs="ＭＳ ゴシック"/>
                <w:kern w:val="0"/>
                <w:sz w:val="18"/>
                <w:szCs w:val="18"/>
              </w:rPr>
              <w:t>4</w:t>
            </w:r>
            <w:r w:rsidR="002F1887" w:rsidRPr="0062357A">
              <w:rPr>
                <w:rFonts w:ascii="ＭＳ 明朝" w:eastAsia="ＭＳ ゴシック" w:hAnsi="游明朝" w:cs="ＭＳ ゴシック" w:hint="eastAsia"/>
                <w:kern w:val="0"/>
                <w:sz w:val="18"/>
                <w:szCs w:val="18"/>
              </w:rPr>
              <w:t>㎡</w:t>
            </w:r>
          </w:p>
        </w:tc>
        <w:tc>
          <w:tcPr>
            <w:tcW w:w="2100" w:type="dxa"/>
            <w:vAlign w:val="center"/>
          </w:tcPr>
          <w:p w:rsidR="005A4297" w:rsidRPr="0062357A" w:rsidRDefault="002F188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缶、</w:t>
            </w:r>
            <w:r w:rsidRPr="0062357A">
              <w:rPr>
                <w:rFonts w:ascii="ＭＳ 明朝" w:eastAsia="ＭＳ ゴシック" w:hAnsi="游明朝" w:cs="ＭＳ ゴシック" w:hint="eastAsia"/>
                <w:kern w:val="0"/>
                <w:sz w:val="18"/>
                <w:szCs w:val="18"/>
              </w:rPr>
              <w:t>PET</w:t>
            </w:r>
            <w:r w:rsidRPr="0062357A">
              <w:rPr>
                <w:rFonts w:ascii="ＭＳ 明朝" w:eastAsia="ＭＳ ゴシック" w:hAnsi="游明朝" w:cs="ＭＳ ゴシック" w:hint="eastAsia"/>
                <w:kern w:val="0"/>
                <w:sz w:val="18"/>
                <w:szCs w:val="18"/>
              </w:rPr>
              <w:t>等</w:t>
            </w:r>
            <w:r w:rsidRPr="0062357A">
              <w:rPr>
                <w:rFonts w:ascii="ＭＳ 明朝" w:eastAsia="ＭＳ ゴシック" w:hAnsi="游明朝" w:cs="ＭＳ ゴシック"/>
                <w:kern w:val="0"/>
                <w:sz w:val="18"/>
                <w:szCs w:val="18"/>
              </w:rPr>
              <w:t>）</w:t>
            </w:r>
          </w:p>
        </w:tc>
        <w:tc>
          <w:tcPr>
            <w:tcW w:w="680" w:type="dxa"/>
            <w:vAlign w:val="center"/>
          </w:tcPr>
          <w:p w:rsidR="005A4297" w:rsidRPr="0062357A" w:rsidRDefault="002F188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③</w:t>
            </w:r>
          </w:p>
        </w:tc>
      </w:tr>
      <w:tr w:rsidR="0062357A" w:rsidRPr="0062357A" w:rsidTr="00440ECD">
        <w:trPr>
          <w:trHeight w:val="283"/>
        </w:trPr>
        <w:tc>
          <w:tcPr>
            <w:tcW w:w="650" w:type="dxa"/>
            <w:vAlign w:val="center"/>
          </w:tcPr>
          <w:p w:rsidR="005A4297"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4</w:t>
            </w:r>
          </w:p>
        </w:tc>
        <w:tc>
          <w:tcPr>
            <w:tcW w:w="600" w:type="dxa"/>
            <w:vAlign w:val="center"/>
          </w:tcPr>
          <w:p w:rsidR="005A4297" w:rsidRPr="0062357A" w:rsidRDefault="005A429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4</w:t>
            </w:r>
          </w:p>
        </w:tc>
        <w:tc>
          <w:tcPr>
            <w:tcW w:w="1760" w:type="dxa"/>
            <w:vAlign w:val="center"/>
          </w:tcPr>
          <w:p w:rsidR="005A4297" w:rsidRPr="0062357A" w:rsidRDefault="005A429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00C46CF9" w:rsidRPr="0062357A">
              <w:rPr>
                <w:rFonts w:ascii="ＭＳ 明朝" w:eastAsia="ＭＳ ゴシック" w:hAnsi="游明朝" w:cs="ＭＳ ゴシック" w:hint="eastAsia"/>
                <w:kern w:val="0"/>
                <w:sz w:val="18"/>
                <w:szCs w:val="18"/>
              </w:rPr>
              <w:t>階東</w:t>
            </w:r>
            <w:r w:rsidRPr="0062357A">
              <w:rPr>
                <w:rFonts w:ascii="ＭＳ 明朝" w:eastAsia="ＭＳ ゴシック" w:hAnsi="游明朝" w:cs="ＭＳ ゴシック" w:hint="eastAsia"/>
                <w:kern w:val="0"/>
                <w:sz w:val="18"/>
                <w:szCs w:val="18"/>
              </w:rPr>
              <w:t>側</w:t>
            </w:r>
          </w:p>
        </w:tc>
        <w:tc>
          <w:tcPr>
            <w:tcW w:w="850" w:type="dxa"/>
            <w:vAlign w:val="center"/>
          </w:tcPr>
          <w:p w:rsidR="005A4297"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kern w:val="0"/>
                <w:sz w:val="18"/>
                <w:szCs w:val="18"/>
              </w:rPr>
              <w:t>98</w:t>
            </w:r>
            <w:r w:rsidR="002F1887" w:rsidRPr="0062357A">
              <w:rPr>
                <w:rFonts w:ascii="ＭＳ 明朝" w:eastAsia="ＭＳ ゴシック" w:hAnsi="游明朝" w:cs="ＭＳ ゴシック" w:hint="eastAsia"/>
                <w:kern w:val="0"/>
                <w:sz w:val="18"/>
                <w:szCs w:val="18"/>
              </w:rPr>
              <w:t>㎡</w:t>
            </w:r>
          </w:p>
        </w:tc>
        <w:tc>
          <w:tcPr>
            <w:tcW w:w="766"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40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10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kern w:val="0"/>
                <w:sz w:val="18"/>
                <w:szCs w:val="18"/>
              </w:rPr>
              <w:t>0.44</w:t>
            </w:r>
            <w:r w:rsidR="002F1887" w:rsidRPr="0062357A">
              <w:rPr>
                <w:rFonts w:ascii="ＭＳ 明朝" w:eastAsia="ＭＳ ゴシック" w:hAnsi="游明朝" w:cs="ＭＳ ゴシック"/>
                <w:kern w:val="0"/>
                <w:sz w:val="18"/>
                <w:szCs w:val="18"/>
              </w:rPr>
              <w:t>㎡</w:t>
            </w:r>
          </w:p>
        </w:tc>
        <w:tc>
          <w:tcPr>
            <w:tcW w:w="2100" w:type="dxa"/>
            <w:vAlign w:val="center"/>
          </w:tcPr>
          <w:p w:rsidR="005A4297" w:rsidRPr="0062357A" w:rsidRDefault="002F188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缶、</w:t>
            </w:r>
            <w:r w:rsidRPr="0062357A">
              <w:rPr>
                <w:rFonts w:ascii="ＭＳ 明朝" w:eastAsia="ＭＳ ゴシック" w:hAnsi="游明朝" w:cs="ＭＳ ゴシック" w:hint="eastAsia"/>
                <w:kern w:val="0"/>
                <w:sz w:val="18"/>
                <w:szCs w:val="18"/>
              </w:rPr>
              <w:t>PET</w:t>
            </w:r>
            <w:r w:rsidRPr="0062357A">
              <w:rPr>
                <w:rFonts w:ascii="ＭＳ 明朝" w:eastAsia="ＭＳ ゴシック" w:hAnsi="游明朝" w:cs="ＭＳ ゴシック" w:hint="eastAsia"/>
                <w:kern w:val="0"/>
                <w:sz w:val="18"/>
                <w:szCs w:val="18"/>
              </w:rPr>
              <w:t>等</w:t>
            </w:r>
            <w:r w:rsidRPr="0062357A">
              <w:rPr>
                <w:rFonts w:ascii="ＭＳ 明朝" w:eastAsia="ＭＳ ゴシック" w:hAnsi="游明朝" w:cs="ＭＳ ゴシック"/>
                <w:kern w:val="0"/>
                <w:sz w:val="18"/>
                <w:szCs w:val="18"/>
              </w:rPr>
              <w:t>）</w:t>
            </w:r>
          </w:p>
        </w:tc>
        <w:tc>
          <w:tcPr>
            <w:tcW w:w="680" w:type="dxa"/>
            <w:vAlign w:val="center"/>
          </w:tcPr>
          <w:p w:rsidR="005A4297" w:rsidRPr="0062357A" w:rsidRDefault="002F188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④</w:t>
            </w:r>
          </w:p>
        </w:tc>
      </w:tr>
      <w:tr w:rsidR="0062357A" w:rsidRPr="0062357A" w:rsidTr="00440ECD">
        <w:trPr>
          <w:trHeight w:val="283"/>
        </w:trPr>
        <w:tc>
          <w:tcPr>
            <w:tcW w:w="650" w:type="dxa"/>
            <w:vAlign w:val="center"/>
          </w:tcPr>
          <w:p w:rsidR="005A4297"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kern w:val="0"/>
                <w:sz w:val="18"/>
                <w:szCs w:val="18"/>
              </w:rPr>
              <w:t>5</w:t>
            </w:r>
          </w:p>
        </w:tc>
        <w:tc>
          <w:tcPr>
            <w:tcW w:w="600" w:type="dxa"/>
            <w:vAlign w:val="center"/>
          </w:tcPr>
          <w:p w:rsidR="005A4297" w:rsidRPr="0062357A" w:rsidRDefault="005A429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5</w:t>
            </w:r>
          </w:p>
        </w:tc>
        <w:tc>
          <w:tcPr>
            <w:tcW w:w="1760" w:type="dxa"/>
            <w:vAlign w:val="center"/>
          </w:tcPr>
          <w:p w:rsidR="005A4297" w:rsidRPr="0062357A" w:rsidRDefault="00C46CF9"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002F1887" w:rsidRPr="0062357A">
              <w:rPr>
                <w:rFonts w:ascii="ＭＳ 明朝" w:eastAsia="ＭＳ ゴシック" w:hAnsi="游明朝" w:cs="ＭＳ ゴシック" w:hint="eastAsia"/>
                <w:kern w:val="0"/>
                <w:sz w:val="18"/>
                <w:szCs w:val="18"/>
              </w:rPr>
              <w:t>階東側</w:t>
            </w:r>
          </w:p>
        </w:tc>
        <w:tc>
          <w:tcPr>
            <w:tcW w:w="850" w:type="dxa"/>
            <w:vAlign w:val="center"/>
          </w:tcPr>
          <w:p w:rsidR="005A4297"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kern w:val="0"/>
                <w:sz w:val="18"/>
                <w:szCs w:val="18"/>
              </w:rPr>
              <w:t>98</w:t>
            </w:r>
            <w:r w:rsidR="002F1887" w:rsidRPr="0062357A">
              <w:rPr>
                <w:rFonts w:ascii="ＭＳ 明朝" w:eastAsia="ＭＳ ゴシック" w:hAnsi="游明朝" w:cs="ＭＳ ゴシック" w:hint="eastAsia"/>
                <w:kern w:val="0"/>
                <w:sz w:val="18"/>
                <w:szCs w:val="18"/>
              </w:rPr>
              <w:t>㎡</w:t>
            </w:r>
          </w:p>
        </w:tc>
        <w:tc>
          <w:tcPr>
            <w:tcW w:w="766"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40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10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0.4</w:t>
            </w:r>
            <w:r>
              <w:rPr>
                <w:rFonts w:ascii="ＭＳ 明朝" w:eastAsia="ＭＳ ゴシック" w:hAnsi="游明朝" w:cs="ＭＳ ゴシック"/>
                <w:kern w:val="0"/>
                <w:sz w:val="18"/>
                <w:szCs w:val="18"/>
              </w:rPr>
              <w:t>4</w:t>
            </w:r>
            <w:r w:rsidR="002F1887" w:rsidRPr="0062357A">
              <w:rPr>
                <w:rFonts w:ascii="ＭＳ 明朝" w:eastAsia="ＭＳ ゴシック" w:hAnsi="游明朝" w:cs="ＭＳ ゴシック" w:hint="eastAsia"/>
                <w:kern w:val="0"/>
                <w:sz w:val="18"/>
                <w:szCs w:val="18"/>
              </w:rPr>
              <w:t>㎡</w:t>
            </w:r>
          </w:p>
        </w:tc>
        <w:tc>
          <w:tcPr>
            <w:tcW w:w="2100" w:type="dxa"/>
            <w:vAlign w:val="center"/>
          </w:tcPr>
          <w:p w:rsidR="005A4297" w:rsidRPr="0062357A" w:rsidRDefault="002F188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缶、</w:t>
            </w:r>
            <w:r w:rsidRPr="0062357A">
              <w:rPr>
                <w:rFonts w:ascii="ＭＳ 明朝" w:eastAsia="ＭＳ ゴシック" w:hAnsi="游明朝" w:cs="ＭＳ ゴシック" w:hint="eastAsia"/>
                <w:kern w:val="0"/>
                <w:sz w:val="18"/>
                <w:szCs w:val="18"/>
              </w:rPr>
              <w:t>PET</w:t>
            </w:r>
            <w:r w:rsidRPr="0062357A">
              <w:rPr>
                <w:rFonts w:ascii="ＭＳ 明朝" w:eastAsia="ＭＳ ゴシック" w:hAnsi="游明朝" w:cs="ＭＳ ゴシック" w:hint="eastAsia"/>
                <w:kern w:val="0"/>
                <w:sz w:val="18"/>
                <w:szCs w:val="18"/>
              </w:rPr>
              <w:t>等</w:t>
            </w:r>
            <w:r w:rsidRPr="0062357A">
              <w:rPr>
                <w:rFonts w:ascii="ＭＳ 明朝" w:eastAsia="ＭＳ ゴシック" w:hAnsi="游明朝" w:cs="ＭＳ ゴシック"/>
                <w:kern w:val="0"/>
                <w:sz w:val="18"/>
                <w:szCs w:val="18"/>
              </w:rPr>
              <w:t>）</w:t>
            </w:r>
          </w:p>
        </w:tc>
        <w:tc>
          <w:tcPr>
            <w:tcW w:w="680" w:type="dxa"/>
            <w:vAlign w:val="center"/>
          </w:tcPr>
          <w:p w:rsidR="005A4297" w:rsidRPr="0062357A" w:rsidRDefault="002F188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⑤</w:t>
            </w:r>
          </w:p>
        </w:tc>
      </w:tr>
      <w:tr w:rsidR="0062357A" w:rsidRPr="0062357A" w:rsidTr="00440ECD">
        <w:trPr>
          <w:trHeight w:val="283"/>
        </w:trPr>
        <w:tc>
          <w:tcPr>
            <w:tcW w:w="650" w:type="dxa"/>
            <w:vAlign w:val="center"/>
          </w:tcPr>
          <w:p w:rsidR="005A4297"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6</w:t>
            </w:r>
          </w:p>
        </w:tc>
        <w:tc>
          <w:tcPr>
            <w:tcW w:w="600" w:type="dxa"/>
            <w:vAlign w:val="center"/>
          </w:tcPr>
          <w:p w:rsidR="005A4297" w:rsidRPr="0062357A" w:rsidRDefault="005A429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6</w:t>
            </w:r>
          </w:p>
        </w:tc>
        <w:tc>
          <w:tcPr>
            <w:tcW w:w="1760" w:type="dxa"/>
            <w:vAlign w:val="center"/>
          </w:tcPr>
          <w:p w:rsidR="005A4297" w:rsidRPr="0062357A" w:rsidRDefault="00C46CF9"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hint="eastAsia"/>
                <w:kern w:val="0"/>
                <w:sz w:val="18"/>
                <w:szCs w:val="18"/>
              </w:rPr>
              <w:t>階東</w:t>
            </w:r>
            <w:r w:rsidR="002F1887" w:rsidRPr="0062357A">
              <w:rPr>
                <w:rFonts w:ascii="ＭＳ 明朝" w:eastAsia="ＭＳ ゴシック" w:hAnsi="游明朝" w:cs="ＭＳ ゴシック" w:hint="eastAsia"/>
                <w:kern w:val="0"/>
                <w:sz w:val="18"/>
                <w:szCs w:val="18"/>
              </w:rPr>
              <w:t>側</w:t>
            </w:r>
          </w:p>
        </w:tc>
        <w:tc>
          <w:tcPr>
            <w:tcW w:w="850" w:type="dxa"/>
            <w:vAlign w:val="center"/>
          </w:tcPr>
          <w:p w:rsidR="005A4297"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kern w:val="0"/>
                <w:sz w:val="18"/>
                <w:szCs w:val="18"/>
              </w:rPr>
              <w:t>98</w:t>
            </w:r>
            <w:r w:rsidR="002F1887" w:rsidRPr="0062357A">
              <w:rPr>
                <w:rFonts w:ascii="ＭＳ 明朝" w:eastAsia="ＭＳ ゴシック" w:hAnsi="游明朝" w:cs="ＭＳ ゴシック" w:hint="eastAsia"/>
                <w:kern w:val="0"/>
                <w:sz w:val="18"/>
                <w:szCs w:val="18"/>
              </w:rPr>
              <w:t>㎡</w:t>
            </w:r>
          </w:p>
        </w:tc>
        <w:tc>
          <w:tcPr>
            <w:tcW w:w="766"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40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10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5A4297"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0.4</w:t>
            </w:r>
            <w:r>
              <w:rPr>
                <w:rFonts w:ascii="ＭＳ 明朝" w:eastAsia="ＭＳ ゴシック" w:hAnsi="游明朝" w:cs="ＭＳ ゴシック"/>
                <w:kern w:val="0"/>
                <w:sz w:val="18"/>
                <w:szCs w:val="18"/>
              </w:rPr>
              <w:t>4</w:t>
            </w:r>
            <w:r w:rsidR="002F1887" w:rsidRPr="0062357A">
              <w:rPr>
                <w:rFonts w:ascii="ＭＳ 明朝" w:eastAsia="ＭＳ ゴシック" w:hAnsi="游明朝" w:cs="ＭＳ ゴシック" w:hint="eastAsia"/>
                <w:kern w:val="0"/>
                <w:sz w:val="18"/>
                <w:szCs w:val="18"/>
              </w:rPr>
              <w:t>㎡</w:t>
            </w:r>
          </w:p>
        </w:tc>
        <w:tc>
          <w:tcPr>
            <w:tcW w:w="2100" w:type="dxa"/>
            <w:vAlign w:val="center"/>
          </w:tcPr>
          <w:p w:rsidR="005A4297" w:rsidRPr="0062357A" w:rsidRDefault="002F188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缶、</w:t>
            </w:r>
            <w:r w:rsidRPr="0062357A">
              <w:rPr>
                <w:rFonts w:ascii="ＭＳ 明朝" w:eastAsia="ＭＳ ゴシック" w:hAnsi="游明朝" w:cs="ＭＳ ゴシック" w:hint="eastAsia"/>
                <w:kern w:val="0"/>
                <w:sz w:val="18"/>
                <w:szCs w:val="18"/>
              </w:rPr>
              <w:t>PET</w:t>
            </w:r>
            <w:r w:rsidRPr="0062357A">
              <w:rPr>
                <w:rFonts w:ascii="ＭＳ 明朝" w:eastAsia="ＭＳ ゴシック" w:hAnsi="游明朝" w:cs="ＭＳ ゴシック" w:hint="eastAsia"/>
                <w:kern w:val="0"/>
                <w:sz w:val="18"/>
                <w:szCs w:val="18"/>
              </w:rPr>
              <w:t>等</w:t>
            </w:r>
            <w:r w:rsidRPr="0062357A">
              <w:rPr>
                <w:rFonts w:ascii="ＭＳ 明朝" w:eastAsia="ＭＳ ゴシック" w:hAnsi="游明朝" w:cs="ＭＳ ゴシック"/>
                <w:kern w:val="0"/>
                <w:sz w:val="18"/>
                <w:szCs w:val="18"/>
              </w:rPr>
              <w:t>）</w:t>
            </w:r>
          </w:p>
        </w:tc>
        <w:tc>
          <w:tcPr>
            <w:tcW w:w="680" w:type="dxa"/>
            <w:vAlign w:val="center"/>
          </w:tcPr>
          <w:p w:rsidR="005A4297" w:rsidRPr="0062357A" w:rsidRDefault="002F188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⑥</w:t>
            </w:r>
          </w:p>
        </w:tc>
      </w:tr>
      <w:tr w:rsidR="0062357A" w:rsidRPr="0062357A" w:rsidTr="00440ECD">
        <w:trPr>
          <w:trHeight w:val="283"/>
        </w:trPr>
        <w:tc>
          <w:tcPr>
            <w:tcW w:w="650" w:type="dxa"/>
            <w:vAlign w:val="center"/>
          </w:tcPr>
          <w:p w:rsidR="00380099"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kern w:val="0"/>
                <w:sz w:val="18"/>
                <w:szCs w:val="18"/>
              </w:rPr>
              <w:t>7</w:t>
            </w:r>
          </w:p>
        </w:tc>
        <w:tc>
          <w:tcPr>
            <w:tcW w:w="600" w:type="dxa"/>
            <w:vAlign w:val="center"/>
          </w:tcPr>
          <w:p w:rsidR="00380099" w:rsidRPr="0062357A" w:rsidRDefault="005A429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7</w:t>
            </w:r>
          </w:p>
        </w:tc>
        <w:tc>
          <w:tcPr>
            <w:tcW w:w="1760" w:type="dxa"/>
            <w:vAlign w:val="center"/>
          </w:tcPr>
          <w:p w:rsidR="00380099" w:rsidRPr="0062357A" w:rsidRDefault="002F188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3</w:t>
            </w:r>
            <w:r w:rsidR="00C46CF9" w:rsidRPr="0062357A">
              <w:rPr>
                <w:rFonts w:ascii="ＭＳ 明朝" w:eastAsia="ＭＳ ゴシック" w:hAnsi="游明朝" w:cs="ＭＳ ゴシック" w:hint="eastAsia"/>
                <w:kern w:val="0"/>
                <w:sz w:val="18"/>
                <w:szCs w:val="18"/>
              </w:rPr>
              <w:t>階</w:t>
            </w:r>
          </w:p>
        </w:tc>
        <w:tc>
          <w:tcPr>
            <w:tcW w:w="850" w:type="dxa"/>
            <w:vAlign w:val="center"/>
          </w:tcPr>
          <w:p w:rsidR="00380099"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kern w:val="0"/>
                <w:sz w:val="18"/>
                <w:szCs w:val="18"/>
              </w:rPr>
              <w:t>2.48</w:t>
            </w:r>
            <w:r w:rsidR="002F1887" w:rsidRPr="0062357A">
              <w:rPr>
                <w:rFonts w:ascii="ＭＳ 明朝" w:eastAsia="ＭＳ ゴシック" w:hAnsi="游明朝" w:cs="ＭＳ ゴシック" w:hint="eastAsia"/>
                <w:kern w:val="0"/>
                <w:sz w:val="18"/>
                <w:szCs w:val="18"/>
              </w:rPr>
              <w:t>㎡</w:t>
            </w:r>
          </w:p>
        </w:tc>
        <w:tc>
          <w:tcPr>
            <w:tcW w:w="766" w:type="dxa"/>
            <w:vAlign w:val="center"/>
          </w:tcPr>
          <w:p w:rsidR="00380099"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1.2</w:t>
            </w:r>
            <w:r>
              <w:rPr>
                <w:rFonts w:ascii="ＭＳ 明朝" w:eastAsia="ＭＳ ゴシック" w:hAnsi="游明朝" w:cs="ＭＳ ゴシック"/>
                <w:kern w:val="0"/>
                <w:sz w:val="18"/>
                <w:szCs w:val="18"/>
              </w:rPr>
              <w:t>5</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380099"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60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380099"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0.4</w:t>
            </w:r>
            <w:r>
              <w:rPr>
                <w:rFonts w:ascii="ＭＳ 明朝" w:eastAsia="ＭＳ ゴシック" w:hAnsi="游明朝" w:cs="ＭＳ ゴシック"/>
                <w:kern w:val="0"/>
                <w:sz w:val="18"/>
                <w:szCs w:val="18"/>
              </w:rPr>
              <w:t>8</w:t>
            </w:r>
            <w:r w:rsidR="002F1887" w:rsidRPr="0062357A">
              <w:rPr>
                <w:rFonts w:ascii="ＭＳ 明朝" w:eastAsia="ＭＳ ゴシック" w:hAnsi="游明朝" w:cs="ＭＳ ゴシック" w:hint="eastAsia"/>
                <w:kern w:val="0"/>
                <w:sz w:val="18"/>
                <w:szCs w:val="18"/>
              </w:rPr>
              <w:t>㎡</w:t>
            </w:r>
          </w:p>
        </w:tc>
        <w:tc>
          <w:tcPr>
            <w:tcW w:w="2100" w:type="dxa"/>
            <w:vAlign w:val="center"/>
          </w:tcPr>
          <w:p w:rsidR="00380099" w:rsidRPr="0062357A" w:rsidRDefault="006D2848"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缶、</w:t>
            </w:r>
            <w:r w:rsidRPr="0062357A">
              <w:rPr>
                <w:rFonts w:ascii="ＭＳ 明朝" w:eastAsia="ＭＳ ゴシック" w:hAnsi="游明朝" w:cs="ＭＳ ゴシック" w:hint="eastAsia"/>
                <w:kern w:val="0"/>
                <w:sz w:val="18"/>
                <w:szCs w:val="18"/>
              </w:rPr>
              <w:t>PET</w:t>
            </w:r>
            <w:r w:rsidRPr="0062357A">
              <w:rPr>
                <w:rFonts w:ascii="ＭＳ 明朝" w:eastAsia="ＭＳ ゴシック" w:hAnsi="游明朝" w:cs="ＭＳ ゴシック" w:hint="eastAsia"/>
                <w:kern w:val="0"/>
                <w:sz w:val="18"/>
                <w:szCs w:val="18"/>
              </w:rPr>
              <w:t>等</w:t>
            </w:r>
            <w:r w:rsidRPr="0062357A">
              <w:rPr>
                <w:rFonts w:ascii="ＭＳ 明朝" w:eastAsia="ＭＳ ゴシック" w:hAnsi="游明朝" w:cs="ＭＳ ゴシック"/>
                <w:kern w:val="0"/>
                <w:sz w:val="18"/>
                <w:szCs w:val="18"/>
              </w:rPr>
              <w:t>）</w:t>
            </w:r>
          </w:p>
        </w:tc>
        <w:tc>
          <w:tcPr>
            <w:tcW w:w="680" w:type="dxa"/>
            <w:vAlign w:val="center"/>
          </w:tcPr>
          <w:p w:rsidR="00380099" w:rsidRPr="0062357A" w:rsidRDefault="002F188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⑦</w:t>
            </w:r>
          </w:p>
        </w:tc>
      </w:tr>
      <w:tr w:rsidR="0062357A" w:rsidRPr="0062357A" w:rsidTr="00440ECD">
        <w:trPr>
          <w:trHeight w:val="283"/>
        </w:trPr>
        <w:tc>
          <w:tcPr>
            <w:tcW w:w="650" w:type="dxa"/>
            <w:vAlign w:val="center"/>
          </w:tcPr>
          <w:p w:rsidR="00380099"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kern w:val="0"/>
                <w:sz w:val="18"/>
                <w:szCs w:val="18"/>
              </w:rPr>
              <w:t>8</w:t>
            </w:r>
          </w:p>
        </w:tc>
        <w:tc>
          <w:tcPr>
            <w:tcW w:w="600" w:type="dxa"/>
            <w:vAlign w:val="center"/>
          </w:tcPr>
          <w:p w:rsidR="00380099" w:rsidRPr="0062357A" w:rsidRDefault="005A429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8</w:t>
            </w:r>
          </w:p>
        </w:tc>
        <w:tc>
          <w:tcPr>
            <w:tcW w:w="1760" w:type="dxa"/>
            <w:vAlign w:val="center"/>
          </w:tcPr>
          <w:p w:rsidR="00380099" w:rsidRPr="0062357A" w:rsidRDefault="002F188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3</w:t>
            </w:r>
            <w:r w:rsidR="00C46CF9" w:rsidRPr="0062357A">
              <w:rPr>
                <w:rFonts w:ascii="ＭＳ 明朝" w:eastAsia="ＭＳ ゴシック" w:hAnsi="游明朝" w:cs="ＭＳ ゴシック" w:hint="eastAsia"/>
                <w:kern w:val="0"/>
                <w:sz w:val="18"/>
                <w:szCs w:val="18"/>
              </w:rPr>
              <w:t>階</w:t>
            </w:r>
          </w:p>
        </w:tc>
        <w:tc>
          <w:tcPr>
            <w:tcW w:w="850" w:type="dxa"/>
            <w:vAlign w:val="center"/>
          </w:tcPr>
          <w:p w:rsidR="00380099"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kern w:val="0"/>
                <w:sz w:val="18"/>
                <w:szCs w:val="18"/>
              </w:rPr>
              <w:t>2.48</w:t>
            </w:r>
            <w:r w:rsidR="002F1887" w:rsidRPr="0062357A">
              <w:rPr>
                <w:rFonts w:ascii="ＭＳ 明朝" w:eastAsia="ＭＳ ゴシック" w:hAnsi="游明朝" w:cs="ＭＳ ゴシック" w:hint="eastAsia"/>
                <w:kern w:val="0"/>
                <w:sz w:val="18"/>
                <w:szCs w:val="18"/>
              </w:rPr>
              <w:t>㎡</w:t>
            </w:r>
          </w:p>
        </w:tc>
        <w:tc>
          <w:tcPr>
            <w:tcW w:w="766" w:type="dxa"/>
            <w:vAlign w:val="center"/>
          </w:tcPr>
          <w:p w:rsidR="00380099"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1.2</w:t>
            </w:r>
            <w:r>
              <w:rPr>
                <w:rFonts w:ascii="ＭＳ 明朝" w:eastAsia="ＭＳ ゴシック" w:hAnsi="游明朝" w:cs="ＭＳ ゴシック"/>
                <w:kern w:val="0"/>
                <w:sz w:val="18"/>
                <w:szCs w:val="18"/>
              </w:rPr>
              <w:t>5</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380099" w:rsidRPr="0062357A" w:rsidRDefault="0045708A"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60</w:t>
            </w:r>
            <w:r w:rsidR="002F1887" w:rsidRPr="0062357A">
              <w:rPr>
                <w:rFonts w:ascii="ＭＳ 明朝" w:eastAsia="ＭＳ ゴシック" w:hAnsi="游明朝" w:cs="ＭＳ ゴシック" w:hint="eastAsia"/>
                <w:kern w:val="0"/>
                <w:sz w:val="18"/>
                <w:szCs w:val="18"/>
              </w:rPr>
              <w:t>ｍ</w:t>
            </w:r>
          </w:p>
        </w:tc>
        <w:tc>
          <w:tcPr>
            <w:tcW w:w="767" w:type="dxa"/>
            <w:vAlign w:val="center"/>
          </w:tcPr>
          <w:p w:rsidR="00380099"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0.4</w:t>
            </w:r>
            <w:r>
              <w:rPr>
                <w:rFonts w:ascii="ＭＳ 明朝" w:eastAsia="ＭＳ ゴシック" w:hAnsi="游明朝" w:cs="ＭＳ ゴシック"/>
                <w:kern w:val="0"/>
                <w:sz w:val="18"/>
                <w:szCs w:val="18"/>
              </w:rPr>
              <w:t>8</w:t>
            </w:r>
            <w:r w:rsidR="002F1887" w:rsidRPr="0062357A">
              <w:rPr>
                <w:rFonts w:ascii="ＭＳ 明朝" w:eastAsia="ＭＳ ゴシック" w:hAnsi="游明朝" w:cs="ＭＳ ゴシック" w:hint="eastAsia"/>
                <w:kern w:val="0"/>
                <w:sz w:val="18"/>
                <w:szCs w:val="18"/>
              </w:rPr>
              <w:t>㎡</w:t>
            </w:r>
          </w:p>
        </w:tc>
        <w:tc>
          <w:tcPr>
            <w:tcW w:w="2100" w:type="dxa"/>
            <w:vAlign w:val="center"/>
          </w:tcPr>
          <w:p w:rsidR="00380099" w:rsidRPr="0062357A" w:rsidRDefault="002F1887"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缶、</w:t>
            </w:r>
            <w:r w:rsidRPr="0062357A">
              <w:rPr>
                <w:rFonts w:ascii="ＭＳ 明朝" w:eastAsia="ＭＳ ゴシック" w:hAnsi="游明朝" w:cs="ＭＳ ゴシック" w:hint="eastAsia"/>
                <w:kern w:val="0"/>
                <w:sz w:val="18"/>
                <w:szCs w:val="18"/>
              </w:rPr>
              <w:t>PET</w:t>
            </w:r>
            <w:r w:rsidRPr="0062357A">
              <w:rPr>
                <w:rFonts w:ascii="ＭＳ 明朝" w:eastAsia="ＭＳ ゴシック" w:hAnsi="游明朝" w:cs="ＭＳ ゴシック" w:hint="eastAsia"/>
                <w:kern w:val="0"/>
                <w:sz w:val="18"/>
                <w:szCs w:val="18"/>
              </w:rPr>
              <w:t>等</w:t>
            </w:r>
            <w:r w:rsidRPr="0062357A">
              <w:rPr>
                <w:rFonts w:ascii="ＭＳ 明朝" w:eastAsia="ＭＳ ゴシック" w:hAnsi="游明朝" w:cs="ＭＳ ゴシック"/>
                <w:kern w:val="0"/>
                <w:sz w:val="18"/>
                <w:szCs w:val="18"/>
              </w:rPr>
              <w:t>）</w:t>
            </w:r>
          </w:p>
        </w:tc>
        <w:tc>
          <w:tcPr>
            <w:tcW w:w="680" w:type="dxa"/>
            <w:vAlign w:val="center"/>
          </w:tcPr>
          <w:p w:rsidR="00380099" w:rsidRPr="0062357A" w:rsidRDefault="002F1887"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⑧</w:t>
            </w:r>
          </w:p>
        </w:tc>
      </w:tr>
      <w:tr w:rsidR="0062357A" w:rsidRPr="0062357A" w:rsidTr="00440ECD">
        <w:trPr>
          <w:trHeight w:val="283"/>
        </w:trPr>
        <w:tc>
          <w:tcPr>
            <w:tcW w:w="650" w:type="dxa"/>
            <w:vAlign w:val="center"/>
          </w:tcPr>
          <w:p w:rsidR="00C46CF9"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kern w:val="0"/>
                <w:sz w:val="18"/>
                <w:szCs w:val="18"/>
              </w:rPr>
              <w:t>9</w:t>
            </w:r>
          </w:p>
        </w:tc>
        <w:tc>
          <w:tcPr>
            <w:tcW w:w="600" w:type="dxa"/>
            <w:vAlign w:val="center"/>
          </w:tcPr>
          <w:p w:rsidR="00C46CF9"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9</w:t>
            </w:r>
          </w:p>
        </w:tc>
        <w:tc>
          <w:tcPr>
            <w:tcW w:w="1760" w:type="dxa"/>
            <w:vAlign w:val="center"/>
          </w:tcPr>
          <w:p w:rsidR="00C46CF9" w:rsidRPr="0062357A" w:rsidRDefault="00D62705"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5</w:t>
            </w:r>
            <w:r w:rsidRPr="0062357A">
              <w:rPr>
                <w:rFonts w:ascii="ＭＳ 明朝" w:eastAsia="ＭＳ ゴシック" w:hAnsi="游明朝" w:cs="ＭＳ ゴシック" w:hint="eastAsia"/>
                <w:kern w:val="0"/>
                <w:sz w:val="18"/>
                <w:szCs w:val="18"/>
              </w:rPr>
              <w:t>階</w:t>
            </w:r>
          </w:p>
        </w:tc>
        <w:tc>
          <w:tcPr>
            <w:tcW w:w="850" w:type="dxa"/>
            <w:vAlign w:val="center"/>
          </w:tcPr>
          <w:p w:rsidR="00C46CF9"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kern w:val="0"/>
                <w:sz w:val="18"/>
                <w:szCs w:val="18"/>
              </w:rPr>
              <w:t>.60</w:t>
            </w:r>
            <w:r w:rsidRPr="0062357A">
              <w:rPr>
                <w:rFonts w:ascii="ＭＳ 明朝" w:eastAsia="ＭＳ ゴシック" w:hAnsi="游明朝" w:cs="ＭＳ ゴシック" w:hint="eastAsia"/>
                <w:kern w:val="0"/>
                <w:sz w:val="18"/>
                <w:szCs w:val="18"/>
              </w:rPr>
              <w:t>㎡</w:t>
            </w:r>
          </w:p>
        </w:tc>
        <w:tc>
          <w:tcPr>
            <w:tcW w:w="766" w:type="dxa"/>
            <w:vAlign w:val="center"/>
          </w:tcPr>
          <w:p w:rsidR="00C46CF9" w:rsidRPr="0062357A" w:rsidRDefault="000C05A7"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1.10</w:t>
            </w:r>
            <w:r w:rsidRPr="0062357A">
              <w:rPr>
                <w:rFonts w:ascii="ＭＳ 明朝" w:eastAsia="ＭＳ ゴシック" w:hAnsi="游明朝" w:cs="ＭＳ ゴシック" w:hint="eastAsia"/>
                <w:kern w:val="0"/>
                <w:sz w:val="18"/>
                <w:szCs w:val="18"/>
              </w:rPr>
              <w:t>ｍ</w:t>
            </w:r>
          </w:p>
        </w:tc>
        <w:tc>
          <w:tcPr>
            <w:tcW w:w="767" w:type="dxa"/>
            <w:vAlign w:val="center"/>
          </w:tcPr>
          <w:p w:rsidR="00C46CF9" w:rsidRPr="0062357A" w:rsidRDefault="000C05A7"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1.00</w:t>
            </w:r>
            <w:r w:rsidRPr="0062357A">
              <w:rPr>
                <w:rFonts w:ascii="ＭＳ 明朝" w:eastAsia="ＭＳ ゴシック" w:hAnsi="游明朝" w:cs="ＭＳ ゴシック" w:hint="eastAsia"/>
                <w:kern w:val="0"/>
                <w:sz w:val="18"/>
                <w:szCs w:val="18"/>
              </w:rPr>
              <w:t>ｍ</w:t>
            </w:r>
          </w:p>
        </w:tc>
        <w:tc>
          <w:tcPr>
            <w:tcW w:w="767" w:type="dxa"/>
            <w:vAlign w:val="center"/>
          </w:tcPr>
          <w:p w:rsidR="00C46CF9"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kern w:val="0"/>
                <w:sz w:val="18"/>
                <w:szCs w:val="18"/>
              </w:rPr>
              <w:t>0.50</w:t>
            </w:r>
            <w:r>
              <w:rPr>
                <w:rFonts w:ascii="ＭＳ 明朝" w:eastAsia="ＭＳ ゴシック" w:hAnsi="游明朝" w:cs="ＭＳ ゴシック" w:hint="eastAsia"/>
                <w:kern w:val="0"/>
                <w:sz w:val="18"/>
                <w:szCs w:val="18"/>
              </w:rPr>
              <w:t>㎡</w:t>
            </w:r>
          </w:p>
        </w:tc>
        <w:tc>
          <w:tcPr>
            <w:tcW w:w="2100" w:type="dxa"/>
            <w:vAlign w:val="center"/>
          </w:tcPr>
          <w:p w:rsidR="00C46CF9" w:rsidRPr="0062357A" w:rsidRDefault="006D2848"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缶、</w:t>
            </w:r>
            <w:r w:rsidRPr="0062357A">
              <w:rPr>
                <w:rFonts w:ascii="ＭＳ 明朝" w:eastAsia="ＭＳ ゴシック" w:hAnsi="游明朝" w:cs="ＭＳ ゴシック" w:hint="eastAsia"/>
                <w:kern w:val="0"/>
                <w:sz w:val="18"/>
                <w:szCs w:val="18"/>
              </w:rPr>
              <w:t>PET</w:t>
            </w:r>
            <w:r w:rsidRPr="0062357A">
              <w:rPr>
                <w:rFonts w:ascii="ＭＳ 明朝" w:eastAsia="ＭＳ ゴシック" w:hAnsi="游明朝" w:cs="ＭＳ ゴシック" w:hint="eastAsia"/>
                <w:kern w:val="0"/>
                <w:sz w:val="18"/>
                <w:szCs w:val="18"/>
              </w:rPr>
              <w:t>等</w:t>
            </w:r>
            <w:r w:rsidRPr="0062357A">
              <w:rPr>
                <w:rFonts w:ascii="ＭＳ 明朝" w:eastAsia="ＭＳ ゴシック" w:hAnsi="游明朝" w:cs="ＭＳ ゴシック"/>
                <w:kern w:val="0"/>
                <w:sz w:val="18"/>
                <w:szCs w:val="18"/>
              </w:rPr>
              <w:t>）</w:t>
            </w:r>
          </w:p>
        </w:tc>
        <w:tc>
          <w:tcPr>
            <w:tcW w:w="680" w:type="dxa"/>
            <w:vAlign w:val="center"/>
          </w:tcPr>
          <w:p w:rsidR="00C46CF9" w:rsidRPr="0062357A" w:rsidRDefault="0045708A" w:rsidP="00440ECD">
            <w:pPr>
              <w:overflowPunct w:val="0"/>
              <w:spacing w:line="300" w:lineRule="exact"/>
              <w:jc w:val="center"/>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⑨</w:t>
            </w:r>
          </w:p>
        </w:tc>
      </w:tr>
      <w:tr w:rsidR="0062357A" w:rsidRPr="0062357A" w:rsidTr="00440ECD">
        <w:trPr>
          <w:trHeight w:val="283"/>
        </w:trPr>
        <w:tc>
          <w:tcPr>
            <w:tcW w:w="650" w:type="dxa"/>
            <w:vAlign w:val="center"/>
          </w:tcPr>
          <w:p w:rsidR="00C46CF9"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kern w:val="0"/>
                <w:sz w:val="18"/>
                <w:szCs w:val="18"/>
              </w:rPr>
              <w:t>10</w:t>
            </w:r>
          </w:p>
        </w:tc>
        <w:tc>
          <w:tcPr>
            <w:tcW w:w="600" w:type="dxa"/>
            <w:vAlign w:val="center"/>
          </w:tcPr>
          <w:p w:rsidR="00C46CF9" w:rsidRPr="0062357A" w:rsidRDefault="0062357A" w:rsidP="00440ECD">
            <w:pPr>
              <w:overflowPunct w:val="0"/>
              <w:spacing w:line="300" w:lineRule="exact"/>
              <w:jc w:val="center"/>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kern w:val="0"/>
                <w:sz w:val="18"/>
                <w:szCs w:val="18"/>
              </w:rPr>
              <w:t>0</w:t>
            </w:r>
          </w:p>
        </w:tc>
        <w:tc>
          <w:tcPr>
            <w:tcW w:w="1760" w:type="dxa"/>
            <w:vAlign w:val="center"/>
          </w:tcPr>
          <w:p w:rsidR="00C46CF9" w:rsidRPr="0062357A" w:rsidRDefault="00D62705"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6</w:t>
            </w:r>
            <w:r w:rsidRPr="0062357A">
              <w:rPr>
                <w:rFonts w:ascii="ＭＳ 明朝" w:eastAsia="ＭＳ ゴシック" w:hAnsi="游明朝" w:cs="ＭＳ ゴシック" w:hint="eastAsia"/>
                <w:kern w:val="0"/>
                <w:sz w:val="18"/>
                <w:szCs w:val="18"/>
              </w:rPr>
              <w:t>階</w:t>
            </w:r>
          </w:p>
        </w:tc>
        <w:tc>
          <w:tcPr>
            <w:tcW w:w="850" w:type="dxa"/>
            <w:vAlign w:val="center"/>
          </w:tcPr>
          <w:p w:rsidR="00C46CF9" w:rsidRPr="0062357A" w:rsidRDefault="00D62705" w:rsidP="00440ECD">
            <w:pPr>
              <w:overflowPunct w:val="0"/>
              <w:spacing w:line="300" w:lineRule="exact"/>
              <w:jc w:val="righ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1</w:t>
            </w:r>
            <w:r w:rsidRPr="0062357A">
              <w:rPr>
                <w:rFonts w:ascii="ＭＳ 明朝" w:eastAsia="ＭＳ ゴシック" w:hAnsi="游明朝" w:cs="ＭＳ ゴシック"/>
                <w:kern w:val="0"/>
                <w:sz w:val="18"/>
                <w:szCs w:val="18"/>
              </w:rPr>
              <w:t>.60</w:t>
            </w:r>
            <w:r w:rsidRPr="0062357A">
              <w:rPr>
                <w:rFonts w:ascii="ＭＳ 明朝" w:eastAsia="ＭＳ ゴシック" w:hAnsi="游明朝" w:cs="ＭＳ ゴシック" w:hint="eastAsia"/>
                <w:kern w:val="0"/>
                <w:sz w:val="18"/>
                <w:szCs w:val="18"/>
              </w:rPr>
              <w:t>㎡</w:t>
            </w:r>
          </w:p>
        </w:tc>
        <w:tc>
          <w:tcPr>
            <w:tcW w:w="766" w:type="dxa"/>
            <w:vAlign w:val="center"/>
          </w:tcPr>
          <w:p w:rsidR="00C46CF9" w:rsidRPr="0062357A" w:rsidRDefault="000C05A7"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1.10</w:t>
            </w:r>
            <w:r w:rsidRPr="0062357A">
              <w:rPr>
                <w:rFonts w:ascii="ＭＳ 明朝" w:eastAsia="ＭＳ ゴシック" w:hAnsi="游明朝" w:cs="ＭＳ ゴシック" w:hint="eastAsia"/>
                <w:kern w:val="0"/>
                <w:sz w:val="18"/>
                <w:szCs w:val="18"/>
              </w:rPr>
              <w:t>ｍ</w:t>
            </w:r>
          </w:p>
        </w:tc>
        <w:tc>
          <w:tcPr>
            <w:tcW w:w="767" w:type="dxa"/>
            <w:vAlign w:val="center"/>
          </w:tcPr>
          <w:p w:rsidR="00C46CF9" w:rsidRPr="0062357A" w:rsidRDefault="000C05A7" w:rsidP="00440ECD">
            <w:pPr>
              <w:overflowPunct w:val="0"/>
              <w:spacing w:line="300" w:lineRule="exact"/>
              <w:jc w:val="righ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1.</w:t>
            </w:r>
            <w:r>
              <w:rPr>
                <w:rFonts w:ascii="ＭＳ 明朝" w:eastAsia="ＭＳ ゴシック" w:hAnsi="游明朝" w:cs="ＭＳ ゴシック"/>
                <w:kern w:val="0"/>
                <w:sz w:val="18"/>
                <w:szCs w:val="18"/>
              </w:rPr>
              <w:t>00</w:t>
            </w:r>
            <w:r w:rsidRPr="0062357A">
              <w:rPr>
                <w:rFonts w:ascii="ＭＳ 明朝" w:eastAsia="ＭＳ ゴシック" w:hAnsi="游明朝" w:cs="ＭＳ ゴシック" w:hint="eastAsia"/>
                <w:kern w:val="0"/>
                <w:sz w:val="18"/>
                <w:szCs w:val="18"/>
              </w:rPr>
              <w:t>ｍ</w:t>
            </w:r>
          </w:p>
        </w:tc>
        <w:tc>
          <w:tcPr>
            <w:tcW w:w="767" w:type="dxa"/>
            <w:vAlign w:val="center"/>
          </w:tcPr>
          <w:p w:rsidR="00C46CF9" w:rsidRPr="0062357A" w:rsidRDefault="0045708A" w:rsidP="00440ECD">
            <w:pPr>
              <w:overflowPunct w:val="0"/>
              <w:spacing w:line="300" w:lineRule="exact"/>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kern w:val="0"/>
                <w:sz w:val="18"/>
                <w:szCs w:val="18"/>
              </w:rPr>
              <w:t>0.50</w:t>
            </w:r>
            <w:r>
              <w:rPr>
                <w:rFonts w:ascii="ＭＳ 明朝" w:eastAsia="ＭＳ ゴシック" w:hAnsi="游明朝" w:cs="ＭＳ ゴシック" w:hint="eastAsia"/>
                <w:kern w:val="0"/>
                <w:sz w:val="18"/>
                <w:szCs w:val="18"/>
              </w:rPr>
              <w:t>㎡</w:t>
            </w:r>
          </w:p>
        </w:tc>
        <w:tc>
          <w:tcPr>
            <w:tcW w:w="2100" w:type="dxa"/>
            <w:vAlign w:val="center"/>
          </w:tcPr>
          <w:p w:rsidR="00C46CF9" w:rsidRPr="0062357A" w:rsidRDefault="006D2848" w:rsidP="00440ECD">
            <w:pPr>
              <w:overflowPunct w:val="0"/>
              <w:spacing w:line="300" w:lineRule="exact"/>
              <w:textAlignment w:val="baseline"/>
              <w:rPr>
                <w:rFonts w:ascii="ＭＳ 明朝" w:eastAsia="ＭＳ ゴシック" w:hAnsi="游明朝" w:cs="ＭＳ ゴシック"/>
                <w:kern w:val="0"/>
                <w:sz w:val="18"/>
                <w:szCs w:val="18"/>
              </w:rPr>
            </w:pPr>
            <w:r w:rsidRPr="0062357A">
              <w:rPr>
                <w:rFonts w:ascii="ＭＳ 明朝" w:eastAsia="ＭＳ ゴシック" w:hAnsi="游明朝" w:cs="ＭＳ ゴシック" w:hint="eastAsia"/>
                <w:kern w:val="0"/>
                <w:sz w:val="18"/>
                <w:szCs w:val="18"/>
              </w:rPr>
              <w:t>飲料</w:t>
            </w:r>
            <w:r w:rsidRPr="0062357A">
              <w:rPr>
                <w:rFonts w:ascii="ＭＳ 明朝" w:eastAsia="ＭＳ ゴシック" w:hAnsi="游明朝" w:cs="ＭＳ ゴシック" w:hint="eastAsia"/>
                <w:kern w:val="0"/>
                <w:sz w:val="18"/>
                <w:szCs w:val="18"/>
              </w:rPr>
              <w:t>(</w:t>
            </w:r>
            <w:r w:rsidRPr="0062357A">
              <w:rPr>
                <w:rFonts w:ascii="ＭＳ 明朝" w:eastAsia="ＭＳ ゴシック" w:hAnsi="游明朝" w:cs="ＭＳ ゴシック" w:hint="eastAsia"/>
                <w:kern w:val="0"/>
                <w:sz w:val="18"/>
                <w:szCs w:val="18"/>
              </w:rPr>
              <w:t>缶、</w:t>
            </w:r>
            <w:r w:rsidRPr="0062357A">
              <w:rPr>
                <w:rFonts w:ascii="ＭＳ 明朝" w:eastAsia="ＭＳ ゴシック" w:hAnsi="游明朝" w:cs="ＭＳ ゴシック" w:hint="eastAsia"/>
                <w:kern w:val="0"/>
                <w:sz w:val="18"/>
                <w:szCs w:val="18"/>
              </w:rPr>
              <w:t>PET</w:t>
            </w:r>
            <w:r w:rsidRPr="0062357A">
              <w:rPr>
                <w:rFonts w:ascii="ＭＳ 明朝" w:eastAsia="ＭＳ ゴシック" w:hAnsi="游明朝" w:cs="ＭＳ ゴシック" w:hint="eastAsia"/>
                <w:kern w:val="0"/>
                <w:sz w:val="18"/>
                <w:szCs w:val="18"/>
              </w:rPr>
              <w:t>等</w:t>
            </w:r>
            <w:r w:rsidRPr="0062357A">
              <w:rPr>
                <w:rFonts w:ascii="ＭＳ 明朝" w:eastAsia="ＭＳ ゴシック" w:hAnsi="游明朝" w:cs="ＭＳ ゴシック"/>
                <w:kern w:val="0"/>
                <w:sz w:val="18"/>
                <w:szCs w:val="18"/>
              </w:rPr>
              <w:t>）</w:t>
            </w:r>
          </w:p>
        </w:tc>
        <w:tc>
          <w:tcPr>
            <w:tcW w:w="680" w:type="dxa"/>
            <w:vAlign w:val="center"/>
          </w:tcPr>
          <w:p w:rsidR="00C46CF9" w:rsidRPr="0062357A" w:rsidRDefault="0045708A" w:rsidP="00440ECD">
            <w:pPr>
              <w:overflowPunct w:val="0"/>
              <w:spacing w:line="300" w:lineRule="exact"/>
              <w:jc w:val="center"/>
              <w:textAlignment w:val="baseline"/>
              <w:rPr>
                <w:rFonts w:ascii="ＭＳ 明朝" w:eastAsia="ＭＳ ゴシック" w:hAnsi="游明朝" w:cs="ＭＳ ゴシック"/>
                <w:kern w:val="0"/>
                <w:sz w:val="18"/>
                <w:szCs w:val="18"/>
              </w:rPr>
            </w:pPr>
            <w:r>
              <w:rPr>
                <w:rFonts w:ascii="ＭＳ 明朝" w:eastAsia="ＭＳ ゴシック" w:hAnsi="游明朝" w:cs="ＭＳ ゴシック" w:hint="eastAsia"/>
                <w:kern w:val="0"/>
                <w:sz w:val="18"/>
                <w:szCs w:val="18"/>
              </w:rPr>
              <w:t>⑩</w:t>
            </w:r>
          </w:p>
        </w:tc>
      </w:tr>
    </w:tbl>
    <w:p w:rsidR="00380099" w:rsidRPr="0062357A" w:rsidRDefault="00380099" w:rsidP="00440ECD">
      <w:pPr>
        <w:overflowPunct w:val="0"/>
        <w:spacing w:line="300" w:lineRule="exact"/>
        <w:textAlignment w:val="baseline"/>
        <w:rPr>
          <w:rFonts w:ascii="ＭＳ 明朝" w:eastAsia="ＭＳ 明朝" w:hAnsi="Times New Roman" w:cs="Times New Roman"/>
          <w:kern w:val="0"/>
          <w:sz w:val="22"/>
        </w:rPr>
      </w:pPr>
      <w:r w:rsidRPr="0062357A">
        <w:rPr>
          <w:rFonts w:ascii="ＭＳ 明朝" w:eastAsia="ＭＳ 明朝" w:hAnsi="ＭＳ 明朝" w:cs="ＭＳ 明朝" w:hint="eastAsia"/>
          <w:kern w:val="0"/>
          <w:sz w:val="22"/>
        </w:rPr>
        <w:t xml:space="preserve">　　　※貸付面積には放熱余地、転倒防止器具等、回収ボックス設置部分を含む。</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jc w:val="left"/>
        <w:textAlignment w:val="baseline"/>
        <w:rPr>
          <w:rFonts w:ascii="ＭＳ 明朝" w:eastAsia="ＭＳ 明朝" w:hAnsi="Times New Roman" w:cs="Times New Roman"/>
          <w:color w:val="000000"/>
          <w:kern w:val="0"/>
          <w:sz w:val="22"/>
        </w:rPr>
      </w:pPr>
      <w:r w:rsidRPr="00380099">
        <w:rPr>
          <w:rFonts w:ascii="ＭＳ 明朝" w:eastAsia="ＭＳ ゴシック" w:hAnsi="游明朝" w:cs="ＭＳ ゴシック" w:hint="eastAsia"/>
          <w:color w:val="000000"/>
          <w:kern w:val="0"/>
          <w:sz w:val="22"/>
        </w:rPr>
        <w:t>２　貸付期間</w:t>
      </w:r>
    </w:p>
    <w:p w:rsidR="00380099" w:rsidRPr="00380099" w:rsidRDefault="00380099" w:rsidP="00440ECD">
      <w:pPr>
        <w:overflowPunct w:val="0"/>
        <w:spacing w:line="300" w:lineRule="exact"/>
        <w:jc w:val="lef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令</w:t>
      </w:r>
      <w:r w:rsidRPr="00C46CF9">
        <w:rPr>
          <w:rFonts w:ascii="ＭＳ 明朝" w:eastAsia="ＭＳ 明朝" w:hAnsi="ＭＳ 明朝" w:cs="ＭＳ 明朝" w:hint="eastAsia"/>
          <w:kern w:val="0"/>
          <w:sz w:val="22"/>
        </w:rPr>
        <w:t>和</w:t>
      </w:r>
      <w:r w:rsidR="00A853AD" w:rsidRPr="00C46CF9">
        <w:rPr>
          <w:rFonts w:ascii="ＭＳ 明朝" w:eastAsia="ＭＳ 明朝" w:hAnsi="ＭＳ 明朝" w:cs="ＭＳ 明朝" w:hint="eastAsia"/>
          <w:kern w:val="0"/>
          <w:sz w:val="22"/>
        </w:rPr>
        <w:t>７</w:t>
      </w:r>
      <w:r w:rsidRPr="00C46CF9">
        <w:rPr>
          <w:rFonts w:ascii="ＭＳ 明朝" w:eastAsia="ＭＳ 明朝" w:hAnsi="ＭＳ 明朝" w:cs="ＭＳ 明朝" w:hint="eastAsia"/>
          <w:kern w:val="0"/>
          <w:sz w:val="22"/>
        </w:rPr>
        <w:t>年</w:t>
      </w:r>
      <w:r w:rsidR="00A853AD" w:rsidRPr="00C46CF9">
        <w:rPr>
          <w:rFonts w:ascii="ＭＳ 明朝" w:eastAsia="ＭＳ 明朝" w:hAnsi="ＭＳ 明朝" w:cs="ＭＳ 明朝" w:hint="eastAsia"/>
          <w:kern w:val="0"/>
          <w:sz w:val="22"/>
        </w:rPr>
        <w:t>４</w:t>
      </w:r>
      <w:r w:rsidRPr="00C46CF9">
        <w:rPr>
          <w:rFonts w:ascii="ＭＳ 明朝" w:eastAsia="ＭＳ 明朝" w:hAnsi="ＭＳ 明朝" w:cs="ＭＳ 明朝" w:hint="eastAsia"/>
          <w:kern w:val="0"/>
          <w:sz w:val="22"/>
        </w:rPr>
        <w:t>月</w:t>
      </w:r>
      <w:r w:rsidR="00A853AD" w:rsidRPr="00C46CF9">
        <w:rPr>
          <w:rFonts w:ascii="ＭＳ 明朝" w:eastAsia="ＭＳ 明朝" w:hAnsi="ＭＳ 明朝" w:cs="ＭＳ 明朝" w:hint="eastAsia"/>
          <w:kern w:val="0"/>
          <w:sz w:val="22"/>
        </w:rPr>
        <w:t>１</w:t>
      </w:r>
      <w:r w:rsidRPr="00C46CF9">
        <w:rPr>
          <w:rFonts w:ascii="ＭＳ 明朝" w:eastAsia="ＭＳ 明朝" w:hAnsi="ＭＳ 明朝" w:cs="ＭＳ 明朝" w:hint="eastAsia"/>
          <w:kern w:val="0"/>
          <w:sz w:val="22"/>
        </w:rPr>
        <w:t>日から令和</w:t>
      </w:r>
      <w:r w:rsidR="00A853AD" w:rsidRPr="00C46CF9">
        <w:rPr>
          <w:rFonts w:ascii="ＭＳ 明朝" w:eastAsia="ＭＳ 明朝" w:hAnsi="ＭＳ 明朝" w:cs="ＭＳ 明朝" w:hint="eastAsia"/>
          <w:kern w:val="0"/>
          <w:sz w:val="22"/>
        </w:rPr>
        <w:t>１２</w:t>
      </w:r>
      <w:r w:rsidRPr="00C46CF9">
        <w:rPr>
          <w:rFonts w:ascii="ＭＳ 明朝" w:eastAsia="ＭＳ 明朝" w:hAnsi="ＭＳ 明朝" w:cs="ＭＳ 明朝" w:hint="eastAsia"/>
          <w:kern w:val="0"/>
          <w:sz w:val="22"/>
        </w:rPr>
        <w:t>年３月３１日</w:t>
      </w:r>
      <w:r w:rsidRPr="00380099">
        <w:rPr>
          <w:rFonts w:ascii="ＭＳ 明朝" w:eastAsia="ＭＳ 明朝" w:hAnsi="ＭＳ 明朝" w:cs="ＭＳ 明朝" w:hint="eastAsia"/>
          <w:color w:val="000000"/>
          <w:kern w:val="0"/>
          <w:sz w:val="22"/>
        </w:rPr>
        <w:t>まで（更新はしない。）</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ゴシック" w:hAnsi="游明朝" w:cs="ＭＳ ゴシック" w:hint="eastAsia"/>
          <w:color w:val="000000"/>
          <w:kern w:val="0"/>
          <w:sz w:val="22"/>
        </w:rPr>
        <w:t>３　販売商品の種類等</w:t>
      </w:r>
    </w:p>
    <w:p w:rsidR="00380099" w:rsidRPr="00A853AD" w:rsidRDefault="00380099" w:rsidP="00A04D03">
      <w:pPr>
        <w:overflowPunct w:val="0"/>
        <w:spacing w:line="300" w:lineRule="exact"/>
        <w:ind w:left="425" w:hangingChars="193" w:hanging="425"/>
        <w:textAlignment w:val="baseline"/>
        <w:rPr>
          <w:rFonts w:ascii="ＭＳ 明朝" w:eastAsia="ＭＳ 明朝" w:hAnsi="ＭＳ 明朝" w:cs="ＭＳ 明朝"/>
          <w:color w:val="000000"/>
          <w:kern w:val="0"/>
          <w:sz w:val="22"/>
          <w:shd w:val="solid" w:color="FFFF00" w:fill="auto"/>
        </w:rPr>
      </w:pPr>
      <w:r w:rsidRPr="00380099">
        <w:rPr>
          <w:rFonts w:ascii="ＭＳ 明朝" w:eastAsia="ＭＳ 明朝" w:hAnsi="游明朝" w:cs="ＭＳ 明朝" w:hint="eastAsia"/>
          <w:color w:val="000000"/>
          <w:kern w:val="0"/>
          <w:sz w:val="22"/>
        </w:rPr>
        <w:t>（１）種類</w:t>
      </w:r>
      <w:r w:rsidR="00A853AD">
        <w:rPr>
          <w:rFonts w:ascii="ＭＳ 明朝" w:eastAsia="ＭＳ 明朝" w:hAnsi="ＭＳ 明朝" w:cs="ＭＳ 明朝" w:hint="eastAsia"/>
          <w:color w:val="000000"/>
          <w:kern w:val="0"/>
          <w:sz w:val="22"/>
        </w:rPr>
        <w:t xml:space="preserve">　缶・ペットボトル入り飲料、紙コップ式飲料</w:t>
      </w:r>
      <w:r w:rsidRPr="00894101">
        <w:rPr>
          <w:rFonts w:ascii="ＭＳ 明朝" w:eastAsia="ＭＳ 明朝" w:hAnsi="ＭＳ 明朝" w:cs="ＭＳ 明朝" w:hint="eastAsia"/>
          <w:color w:val="000000"/>
          <w:kern w:val="0"/>
          <w:sz w:val="22"/>
        </w:rPr>
        <w:t>（酒類及びノンアルコール飲料を除く。）</w:t>
      </w:r>
      <w:r w:rsidRPr="00380099">
        <w:rPr>
          <w:rFonts w:ascii="ＭＳ 明朝" w:eastAsia="ＭＳ 明朝" w:hAnsi="ＭＳ 明朝" w:cs="ＭＳ 明朝" w:hint="eastAsia"/>
          <w:color w:val="000000"/>
          <w:kern w:val="0"/>
          <w:sz w:val="22"/>
        </w:rPr>
        <w:t xml:space="preserve">とする。　　　　　</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游明朝" w:cs="ＭＳ 明朝" w:hint="eastAsia"/>
          <w:color w:val="000000"/>
          <w:kern w:val="0"/>
          <w:sz w:val="22"/>
        </w:rPr>
        <w:t>（２）価格</w:t>
      </w:r>
      <w:r w:rsidRPr="00380099">
        <w:rPr>
          <w:rFonts w:ascii="ＭＳ 明朝" w:eastAsia="ＭＳ 明朝" w:hAnsi="ＭＳ 明朝" w:cs="ＭＳ 明朝" w:hint="eastAsia"/>
          <w:color w:val="000000"/>
          <w:kern w:val="0"/>
          <w:sz w:val="22"/>
        </w:rPr>
        <w:t xml:space="preserve">　標準販売価格（定価）以下とする。</w:t>
      </w:r>
    </w:p>
    <w:p w:rsidR="00380099" w:rsidRPr="00380099" w:rsidRDefault="00A04D03" w:rsidP="00440ECD">
      <w:pPr>
        <w:overflowPunct w:val="0"/>
        <w:spacing w:line="300" w:lineRule="exac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ゴシック" w:hAnsi="游明朝" w:cs="ＭＳ ゴシック" w:hint="eastAsia"/>
          <w:color w:val="000000"/>
          <w:kern w:val="0"/>
          <w:sz w:val="22"/>
        </w:rPr>
        <w:t>４　設置する自動販売機の規格及び条件並びに自動販売機を設置する事業者（以下「設置事業者」という。）の遵守事項</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游明朝" w:cs="ＭＳ 明朝" w:hint="eastAsia"/>
          <w:color w:val="000000"/>
          <w:kern w:val="0"/>
          <w:sz w:val="22"/>
        </w:rPr>
        <w:t>（１）大きさ及びデザイン</w:t>
      </w:r>
    </w:p>
    <w:p w:rsidR="00380099" w:rsidRPr="00380099" w:rsidRDefault="00380099" w:rsidP="00440ECD">
      <w:pPr>
        <w:overflowPunct w:val="0"/>
        <w:spacing w:line="300" w:lineRule="exact"/>
        <w:ind w:left="565" w:hangingChars="257" w:hanging="565"/>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①大きさ　幅・奥行は放熱余地及び転倒防止用具等を含め、上記「１　貸付場所及び貸　　　　　　付面積」で記載する寸法に収まる長さとし、高さはおおよそ</w:t>
      </w:r>
      <w:r w:rsidRPr="00380099">
        <w:rPr>
          <w:rFonts w:ascii="ＭＳ 明朝" w:eastAsia="ＭＳ 明朝" w:hAnsi="ＭＳ 明朝" w:cs="ＭＳ 明朝"/>
          <w:color w:val="000000"/>
          <w:kern w:val="0"/>
          <w:sz w:val="22"/>
        </w:rPr>
        <w:t>2000</w:t>
      </w:r>
      <w:r w:rsidRPr="00380099">
        <w:rPr>
          <w:rFonts w:ascii="ＭＳ 明朝" w:eastAsia="ＭＳ 明朝" w:hAnsi="ＭＳ 明朝" w:cs="ＭＳ 明朝" w:hint="eastAsia"/>
          <w:color w:val="000000"/>
          <w:kern w:val="0"/>
          <w:sz w:val="22"/>
        </w:rPr>
        <w:t>㎜以内とする。</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②デザイン等</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w:t>
      </w:r>
      <w:r w:rsidRPr="00380099">
        <w:rPr>
          <w:rFonts w:ascii="ＭＳ 明朝" w:eastAsia="ＭＳ 明朝" w:hAnsi="ＭＳ 明朝" w:cs="ＭＳ 明朝"/>
          <w:color w:val="000000"/>
          <w:kern w:val="0"/>
          <w:sz w:val="22"/>
        </w:rPr>
        <w:t>a.</w:t>
      </w:r>
      <w:r w:rsidRPr="00380099">
        <w:rPr>
          <w:rFonts w:ascii="ＭＳ 明朝" w:eastAsia="ＭＳ 明朝" w:hAnsi="ＭＳ 明朝" w:cs="ＭＳ 明朝" w:hint="eastAsia"/>
          <w:color w:val="000000"/>
          <w:kern w:val="0"/>
          <w:sz w:val="22"/>
        </w:rPr>
        <w:t xml:space="preserve">　周辺環境に配慮したデザイン、外観色とする。</w:t>
      </w:r>
    </w:p>
    <w:p w:rsidR="0062357A" w:rsidRDefault="00380099" w:rsidP="00A853A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w:t>
      </w:r>
      <w:r w:rsidR="00A853AD" w:rsidRPr="00A853AD">
        <w:rPr>
          <w:rFonts w:ascii="ＭＳ 明朝" w:eastAsia="ＭＳ 明朝" w:hAnsi="Times New Roman" w:cs="Times New Roman"/>
          <w:color w:val="000000"/>
          <w:kern w:val="0"/>
          <w:sz w:val="22"/>
        </w:rPr>
        <w:t xml:space="preserve">b.  </w:t>
      </w:r>
      <w:r w:rsidR="00A853AD" w:rsidRPr="00A853AD">
        <w:rPr>
          <w:rFonts w:ascii="ＭＳ 明朝" w:eastAsia="ＭＳ 明朝" w:hAnsi="Times New Roman" w:cs="Times New Roman" w:hint="eastAsia"/>
          <w:color w:val="000000"/>
          <w:kern w:val="0"/>
          <w:sz w:val="22"/>
        </w:rPr>
        <w:t>物件番号</w:t>
      </w:r>
      <w:r w:rsidR="0062357A" w:rsidRPr="0062357A">
        <w:rPr>
          <w:rFonts w:ascii="ＭＳ 明朝" w:eastAsia="ＭＳ 明朝" w:hAnsi="Times New Roman" w:cs="Times New Roman" w:hint="eastAsia"/>
          <w:kern w:val="0"/>
          <w:sz w:val="22"/>
        </w:rPr>
        <w:t>1</w:t>
      </w:r>
      <w:r w:rsidR="0062357A">
        <w:rPr>
          <w:rFonts w:ascii="ＭＳ 明朝" w:eastAsia="ＭＳ 明朝" w:hAnsi="Times New Roman" w:cs="Times New Roman" w:hint="eastAsia"/>
          <w:kern w:val="0"/>
          <w:sz w:val="22"/>
        </w:rPr>
        <w:t>,</w:t>
      </w:r>
      <w:r w:rsidR="0062357A">
        <w:rPr>
          <w:rFonts w:ascii="ＭＳ 明朝" w:eastAsia="ＭＳ 明朝" w:hAnsi="Times New Roman" w:cs="Times New Roman"/>
          <w:kern w:val="0"/>
          <w:sz w:val="22"/>
        </w:rPr>
        <w:t>6,7,</w:t>
      </w:r>
      <w:r w:rsidR="0062357A" w:rsidRPr="0062357A">
        <w:rPr>
          <w:rFonts w:ascii="ＭＳ 明朝" w:eastAsia="ＭＳ 明朝" w:hAnsi="Times New Roman" w:cs="Times New Roman"/>
          <w:kern w:val="0"/>
          <w:sz w:val="22"/>
        </w:rPr>
        <w:t>10</w:t>
      </w:r>
      <w:r w:rsidR="00A853AD" w:rsidRPr="00A853AD">
        <w:rPr>
          <w:rFonts w:ascii="ＭＳ 明朝" w:eastAsia="ＭＳ 明朝" w:hAnsi="Times New Roman" w:cs="Times New Roman" w:hint="eastAsia"/>
          <w:color w:val="000000"/>
          <w:kern w:val="0"/>
          <w:sz w:val="22"/>
        </w:rPr>
        <w:t>については、ユニバーサルデザイン（最上段の商品選択ボタン</w:t>
      </w:r>
    </w:p>
    <w:p w:rsidR="00A853AD" w:rsidRPr="00A853AD" w:rsidRDefault="0062357A" w:rsidP="0062357A">
      <w:pPr>
        <w:tabs>
          <w:tab w:val="left" w:pos="709"/>
        </w:tabs>
        <w:overflowPunct w:val="0"/>
        <w:spacing w:line="300" w:lineRule="exact"/>
        <w:textAlignment w:val="baseline"/>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t xml:space="preserve">     </w:t>
      </w:r>
      <w:r w:rsidR="00A853AD" w:rsidRPr="00A853AD">
        <w:rPr>
          <w:rFonts w:ascii="ＭＳ 明朝" w:eastAsia="ＭＳ 明朝" w:hAnsi="Times New Roman" w:cs="Times New Roman" w:hint="eastAsia"/>
          <w:color w:val="000000"/>
          <w:kern w:val="0"/>
          <w:sz w:val="22"/>
        </w:rPr>
        <w:t>の低い位置への配置、高い位置の商品取出口など。</w:t>
      </w:r>
      <w:r w:rsidR="00A853AD" w:rsidRPr="00A853AD">
        <w:rPr>
          <w:rFonts w:ascii="ＭＳ 明朝" w:eastAsia="ＭＳ 明朝" w:hAnsi="Times New Roman" w:cs="Times New Roman"/>
          <w:color w:val="000000"/>
          <w:kern w:val="0"/>
          <w:sz w:val="22"/>
        </w:rPr>
        <w:t>)</w:t>
      </w:r>
      <w:r w:rsidR="00A853AD" w:rsidRPr="00A853AD">
        <w:rPr>
          <w:rFonts w:ascii="ＭＳ 明朝" w:eastAsia="ＭＳ 明朝" w:hAnsi="Times New Roman" w:cs="Times New Roman" w:hint="eastAsia"/>
          <w:color w:val="000000"/>
          <w:kern w:val="0"/>
          <w:sz w:val="22"/>
        </w:rPr>
        <w:t>であること。</w:t>
      </w:r>
    </w:p>
    <w:p w:rsidR="00380099" w:rsidRPr="00380099" w:rsidRDefault="00380099" w:rsidP="00A853A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FF0000"/>
          <w:kern w:val="0"/>
          <w:sz w:val="22"/>
        </w:rPr>
        <w:t xml:space="preserve">　　</w:t>
      </w:r>
      <w:r w:rsidRPr="00C46CF9">
        <w:rPr>
          <w:rFonts w:ascii="ＭＳ 明朝" w:eastAsia="ＭＳ 明朝" w:hAnsi="ＭＳ 明朝" w:cs="ＭＳ 明朝" w:hint="eastAsia"/>
          <w:kern w:val="0"/>
          <w:sz w:val="22"/>
        </w:rPr>
        <w:t>③その他、別記のとおり</w:t>
      </w:r>
      <w:r w:rsidRPr="00380099">
        <w:rPr>
          <w:rFonts w:ascii="ＭＳ 明朝" w:eastAsia="ＭＳ 明朝" w:hAnsi="ＭＳ 明朝" w:cs="ＭＳ 明朝" w:hint="eastAsia"/>
          <w:color w:val="FF0000"/>
          <w:kern w:val="0"/>
          <w:sz w:val="22"/>
        </w:rPr>
        <w:t xml:space="preserve">　</w:t>
      </w:r>
    </w:p>
    <w:p w:rsidR="00380099" w:rsidRPr="00A853AD"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游明朝" w:cs="ＭＳ 明朝" w:hint="eastAsia"/>
          <w:color w:val="000000"/>
          <w:kern w:val="0"/>
          <w:sz w:val="22"/>
        </w:rPr>
        <w:t>（２）環境対策</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①省エネ</w:t>
      </w:r>
    </w:p>
    <w:p w:rsidR="00380099" w:rsidRPr="00380099" w:rsidRDefault="00380099" w:rsidP="00440ECD">
      <w:pPr>
        <w:overflowPunct w:val="0"/>
        <w:spacing w:line="300" w:lineRule="exact"/>
        <w:ind w:left="565" w:hangingChars="257" w:hanging="565"/>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可能な限り消費電力量の低減に資する技術等（「照明の自動点滅・減光」、いわゆる「学習省エネ」、「ピークカット」、「真空断熱材・ヒートポンプ採用」、「ゾーンクーリング」、「ＬＥＤ照明」など）を導入している省エネ型の機種とする。</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②ノンフロン</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lastRenderedPageBreak/>
        <w:t xml:space="preserve">　　　　可能な限り二酸化炭素又は炭化水素を冷媒として採用した機種とする。</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FF0000"/>
          <w:kern w:val="0"/>
          <w:sz w:val="22"/>
        </w:rPr>
        <w:t xml:space="preserve">　　</w:t>
      </w:r>
      <w:r w:rsidRPr="00C46CF9">
        <w:rPr>
          <w:rFonts w:ascii="ＭＳ 明朝" w:eastAsia="ＭＳ 明朝" w:hAnsi="ＭＳ 明朝" w:cs="ＭＳ 明朝" w:hint="eastAsia"/>
          <w:kern w:val="0"/>
          <w:sz w:val="22"/>
        </w:rPr>
        <w:t>③その他、別記のとおり</w:t>
      </w:r>
      <w:r w:rsidRPr="00380099">
        <w:rPr>
          <w:rFonts w:ascii="ＭＳ 明朝" w:eastAsia="ＭＳ 明朝" w:hAnsi="ＭＳ 明朝" w:cs="ＭＳ 明朝" w:hint="eastAsia"/>
          <w:color w:val="FF0000"/>
          <w:kern w:val="0"/>
          <w:sz w:val="22"/>
        </w:rPr>
        <w:t xml:space="preserve">　</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游明朝" w:cs="ＭＳ 明朝" w:hint="eastAsia"/>
          <w:color w:val="000000"/>
          <w:kern w:val="0"/>
          <w:sz w:val="22"/>
        </w:rPr>
        <w:t>（３）安全対策</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①転倒防止</w:t>
      </w:r>
    </w:p>
    <w:p w:rsidR="00380099" w:rsidRPr="00380099" w:rsidRDefault="00380099" w:rsidP="00440ECD">
      <w:pPr>
        <w:overflowPunct w:val="0"/>
        <w:spacing w:line="300" w:lineRule="exact"/>
        <w:ind w:left="708" w:hangingChars="322" w:hanging="708"/>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w:t>
      </w:r>
      <w:r w:rsidRPr="00380099">
        <w:rPr>
          <w:rFonts w:ascii="ＭＳ 明朝" w:eastAsia="ＭＳ 明朝" w:hAnsi="ＭＳ 明朝" w:cs="ＭＳ 明朝"/>
          <w:color w:val="000000"/>
          <w:kern w:val="0"/>
          <w:sz w:val="22"/>
        </w:rPr>
        <w:t>JIS B 8562-1996</w:t>
      </w:r>
      <w:r w:rsidRPr="00380099">
        <w:rPr>
          <w:rFonts w:ascii="ＭＳ 明朝" w:eastAsia="ＭＳ 明朝" w:hAnsi="ＭＳ 明朝" w:cs="ＭＳ 明朝" w:hint="eastAsia"/>
          <w:color w:val="000000"/>
          <w:kern w:val="0"/>
          <w:sz w:val="22"/>
        </w:rPr>
        <w:t>自動販売機－据付基準」</w:t>
      </w:r>
      <w:r w:rsidRPr="00380099">
        <w:rPr>
          <w:rFonts w:ascii="ＭＳ 明朝" w:eastAsia="ＭＳ 明朝" w:hAnsi="ＭＳ 明朝" w:cs="ＭＳ 明朝"/>
          <w:color w:val="000000"/>
          <w:kern w:val="0"/>
          <w:sz w:val="22"/>
        </w:rPr>
        <w:t>(JIS</w:t>
      </w:r>
      <w:r w:rsidRPr="00380099">
        <w:rPr>
          <w:rFonts w:ascii="ＭＳ 明朝" w:eastAsia="ＭＳ 明朝" w:hAnsi="ＭＳ 明朝" w:cs="ＭＳ 明朝" w:hint="eastAsia"/>
          <w:color w:val="000000"/>
          <w:kern w:val="0"/>
          <w:sz w:val="22"/>
        </w:rPr>
        <w:t>規格</w:t>
      </w:r>
      <w:r w:rsidRPr="00380099">
        <w:rPr>
          <w:rFonts w:ascii="ＭＳ 明朝" w:eastAsia="ＭＳ 明朝" w:hAnsi="ＭＳ 明朝" w:cs="ＭＳ 明朝"/>
          <w:color w:val="000000"/>
          <w:kern w:val="0"/>
          <w:sz w:val="22"/>
        </w:rPr>
        <w:t>)</w:t>
      </w:r>
      <w:r w:rsidRPr="00380099">
        <w:rPr>
          <w:rFonts w:ascii="ＭＳ 明朝" w:eastAsia="ＭＳ 明朝" w:hAnsi="ＭＳ 明朝" w:cs="ＭＳ 明朝" w:hint="eastAsia"/>
          <w:color w:val="000000"/>
          <w:kern w:val="0"/>
          <w:sz w:val="22"/>
        </w:rPr>
        <w:t>及び「自動販売機据付基準」（清</w:t>
      </w:r>
      <w:r w:rsidR="00773F4B">
        <w:rPr>
          <w:rFonts w:ascii="ＭＳ 明朝" w:eastAsia="ＭＳ 明朝" w:hAnsi="ＭＳ 明朝" w:cs="ＭＳ 明朝" w:hint="eastAsia"/>
          <w:color w:val="000000"/>
          <w:kern w:val="0"/>
          <w:sz w:val="22"/>
        </w:rPr>
        <w:t xml:space="preserve">　　　　</w:t>
      </w:r>
      <w:r w:rsidRPr="00380099">
        <w:rPr>
          <w:rFonts w:ascii="ＭＳ 明朝" w:eastAsia="ＭＳ 明朝" w:hAnsi="ＭＳ 明朝" w:cs="ＭＳ 明朝" w:hint="eastAsia"/>
          <w:color w:val="000000"/>
          <w:kern w:val="0"/>
          <w:sz w:val="22"/>
        </w:rPr>
        <w:t>涼飲料自販機協議会作成）を遵守し、転倒防止措置を講じること。</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②食品衛生</w:t>
      </w:r>
    </w:p>
    <w:p w:rsidR="00380099" w:rsidRPr="00380099" w:rsidRDefault="00380099" w:rsidP="00440ECD">
      <w:pPr>
        <w:overflowPunct w:val="0"/>
        <w:spacing w:line="300" w:lineRule="exact"/>
        <w:ind w:left="708" w:hangingChars="322" w:hanging="708"/>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衛生管理及び感染症対策について、関係法令等を遵守し、徹底を図ること。また、商品販売に必要な営業許可を受けなければならない。</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③防犯</w:t>
      </w:r>
    </w:p>
    <w:p w:rsidR="00380099" w:rsidRPr="00380099" w:rsidRDefault="00380099" w:rsidP="00440ECD">
      <w:pPr>
        <w:overflowPunct w:val="0"/>
        <w:spacing w:line="300" w:lineRule="exact"/>
        <w:ind w:left="708" w:hangingChars="322" w:hanging="708"/>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偽造通貨又は偽造紙幣の使用による犯罪の防止に万全を尽くすとと</w:t>
      </w:r>
      <w:r w:rsidR="00780F94">
        <w:rPr>
          <w:rFonts w:ascii="ＭＳ 明朝" w:eastAsia="ＭＳ 明朝" w:hAnsi="ＭＳ 明朝" w:cs="ＭＳ 明朝" w:hint="eastAsia"/>
          <w:color w:val="000000"/>
          <w:kern w:val="0"/>
          <w:sz w:val="22"/>
        </w:rPr>
        <w:t>もに、屋内設置であっても「自販機堅牢化技術基準」（日本自動販売システム</w:t>
      </w:r>
      <w:r w:rsidR="004872E2">
        <w:rPr>
          <w:rFonts w:ascii="ＭＳ 明朝" w:eastAsia="ＭＳ 明朝" w:hAnsi="ＭＳ 明朝" w:cs="ＭＳ 明朝" w:hint="eastAsia"/>
          <w:color w:val="000000"/>
          <w:kern w:val="0"/>
          <w:sz w:val="22"/>
        </w:rPr>
        <w:t>機械</w:t>
      </w:r>
      <w:r w:rsidRPr="00380099">
        <w:rPr>
          <w:rFonts w:ascii="ＭＳ 明朝" w:eastAsia="ＭＳ 明朝" w:hAnsi="ＭＳ 明朝" w:cs="ＭＳ 明朝" w:hint="eastAsia"/>
          <w:color w:val="000000"/>
          <w:kern w:val="0"/>
          <w:sz w:val="22"/>
        </w:rPr>
        <w:t>工業会作成）を遵守し、犯罪防止に努めること。</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游明朝" w:cs="ＭＳ 明朝" w:hint="eastAsia"/>
          <w:color w:val="000000"/>
          <w:kern w:val="0"/>
          <w:sz w:val="22"/>
        </w:rPr>
        <w:t>（４）自動販売機の設置及び管理運営</w:t>
      </w:r>
    </w:p>
    <w:p w:rsidR="00380099" w:rsidRPr="00380099" w:rsidRDefault="00380099" w:rsidP="00440ECD">
      <w:pPr>
        <w:overflowPunct w:val="0"/>
        <w:spacing w:line="300" w:lineRule="exact"/>
        <w:ind w:left="708" w:hangingChars="322" w:hanging="708"/>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①設置事業者において、商品の補充及び変更、消費期限の確認、売上金の回収及び釣り銭の補充並びに自動販売機内部・外部及び設置場所周辺の清掃等を責任をもって行うこと。</w:t>
      </w:r>
    </w:p>
    <w:p w:rsidR="00380099" w:rsidRPr="00380099" w:rsidRDefault="00380099" w:rsidP="00440ECD">
      <w:pPr>
        <w:overflowPunct w:val="0"/>
        <w:spacing w:line="300" w:lineRule="exact"/>
        <w:ind w:left="708" w:hangingChars="322" w:hanging="708"/>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②自動販売機の故障、問い合わせ並びに苦情については、故障時等の連絡先を自動販売機の前面に明記し、設置事業者の責任において対応すること。</w:t>
      </w:r>
    </w:p>
    <w:p w:rsidR="00380099" w:rsidRPr="00380099" w:rsidRDefault="00380099" w:rsidP="00440ECD">
      <w:pPr>
        <w:overflowPunct w:val="0"/>
        <w:spacing w:line="300" w:lineRule="exact"/>
        <w:ind w:left="708" w:hangingChars="322" w:hanging="708"/>
        <w:jc w:val="lef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③設置事業者において、専門技術サービス員による保守業務を随時行い、維持に努めるほか、故障等の連絡時には速やかに対応すること。</w:t>
      </w:r>
    </w:p>
    <w:p w:rsidR="00380099" w:rsidRPr="00380099" w:rsidRDefault="00380099" w:rsidP="00440ECD">
      <w:pPr>
        <w:overflowPunct w:val="0"/>
        <w:spacing w:line="300" w:lineRule="exact"/>
        <w:ind w:left="708" w:hangingChars="322" w:hanging="708"/>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④自動販売機の設置箇所毎に空き容器の分別回収ボックスを設置し、ボックスに投入された容器等は、設置事業者の責任で回収・処分すること。</w:t>
      </w:r>
    </w:p>
    <w:p w:rsidR="00380099" w:rsidRPr="00380099" w:rsidRDefault="00380099" w:rsidP="00440ECD">
      <w:pPr>
        <w:overflowPunct w:val="0"/>
        <w:spacing w:line="300" w:lineRule="exact"/>
        <w:ind w:left="708" w:hangingChars="322" w:hanging="708"/>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また、空き容器は、容器包装に係る分別収集及び再商品化の促進等に関する法律（平成７年法律第</w:t>
      </w:r>
      <w:r w:rsidRPr="00380099">
        <w:rPr>
          <w:rFonts w:ascii="ＭＳ 明朝" w:eastAsia="ＭＳ 明朝" w:hAnsi="ＭＳ 明朝" w:cs="ＭＳ 明朝"/>
          <w:color w:val="000000"/>
          <w:kern w:val="0"/>
          <w:sz w:val="22"/>
        </w:rPr>
        <w:t>112</w:t>
      </w:r>
      <w:r w:rsidRPr="00380099">
        <w:rPr>
          <w:rFonts w:ascii="ＭＳ 明朝" w:eastAsia="ＭＳ 明朝" w:hAnsi="ＭＳ 明朝" w:cs="ＭＳ 明朝" w:hint="eastAsia"/>
          <w:color w:val="000000"/>
          <w:kern w:val="0"/>
          <w:sz w:val="22"/>
        </w:rPr>
        <w:t>号）などの関係法令に基づいて適切に処理すること。</w:t>
      </w:r>
    </w:p>
    <w:p w:rsidR="00380099" w:rsidRPr="00380099" w:rsidRDefault="00380099" w:rsidP="00440ECD">
      <w:pPr>
        <w:overflowPunct w:val="0"/>
        <w:spacing w:line="300" w:lineRule="exact"/>
        <w:ind w:left="565" w:hangingChars="257" w:hanging="565"/>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⑤設置事業者は、商品の搬入や使用済み容器の搬出に関する時間及び経路について、県（指定管理施設にあっては指定管理者）の指示に従うこと。</w:t>
      </w:r>
    </w:p>
    <w:p w:rsidR="00380099" w:rsidRPr="00380099" w:rsidRDefault="00380099" w:rsidP="00440ECD">
      <w:pPr>
        <w:overflowPunct w:val="0"/>
        <w:spacing w:line="300" w:lineRule="exact"/>
        <w:ind w:left="708" w:hangingChars="322" w:hanging="708"/>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⑥施設の特徴に応じて、災害・緊急時対応としてのフリーベンド機能（災害時に自動販売機の中の飲料を無料で提供）、ＡＥＤ（自動体外式除細動器）付きの機種又はユニバーサルデザイン等の付加価値付きの機種を設置することを妨げない。</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⑦</w:t>
      </w:r>
      <w:r w:rsidRPr="00380099">
        <w:rPr>
          <w:rFonts w:ascii="ＭＳ 明朝" w:eastAsia="ＭＳ ゴシック" w:hAnsi="游明朝" w:cs="ＭＳ ゴシック" w:hint="eastAsia"/>
          <w:color w:val="000000"/>
          <w:kern w:val="0"/>
          <w:sz w:val="18"/>
          <w:szCs w:val="18"/>
        </w:rPr>
        <w:t>【指定管理施設で特記仕様を定める場合】</w:t>
      </w:r>
    </w:p>
    <w:p w:rsidR="00380099" w:rsidRPr="00380099" w:rsidRDefault="00380099" w:rsidP="00440ECD">
      <w:pPr>
        <w:overflowPunct w:val="0"/>
        <w:spacing w:line="300" w:lineRule="exact"/>
        <w:ind w:left="708" w:hangingChars="322" w:hanging="708"/>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このほか、別記に掲げる事項について遵守するとともに、公募への申込みに先立ち、別記に掲げる事項を含む自動販売機の管理運営について、自動販売機を設置する施設の指定管理者と協議を行い、施設の円滑な管理運営に支障がないことを指定管理者が確認した旨を証明する書面を指定管理者から受領すること。（応募の必要書類となる。）</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ゴシック" w:hAnsi="游明朝" w:cs="ＭＳ ゴシック" w:hint="eastAsia"/>
          <w:color w:val="000000"/>
          <w:kern w:val="0"/>
          <w:sz w:val="22"/>
        </w:rPr>
        <w:t>５　貸付料</w:t>
      </w:r>
    </w:p>
    <w:p w:rsidR="00380099" w:rsidRPr="00380099" w:rsidRDefault="00EB2514" w:rsidP="00440ECD">
      <w:pPr>
        <w:overflowPunct w:val="0"/>
        <w:spacing w:line="300" w:lineRule="exact"/>
        <w:ind w:left="284" w:hangingChars="129" w:hanging="284"/>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最高額の申込み価格</w:t>
      </w:r>
      <w:r w:rsidR="00380099" w:rsidRPr="00380099">
        <w:rPr>
          <w:rFonts w:ascii="ＭＳ 明朝" w:eastAsia="ＭＳ 明朝" w:hAnsi="ＭＳ 明朝" w:cs="ＭＳ 明朝" w:hint="eastAsia"/>
          <w:color w:val="000000"/>
          <w:kern w:val="0"/>
          <w:sz w:val="22"/>
        </w:rPr>
        <w:t>とする。（消費税及び地方消費税に相当する額を加えた額）</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ゴシック" w:hAnsi="游明朝" w:cs="ＭＳ ゴシック" w:hint="eastAsia"/>
          <w:color w:val="000000"/>
          <w:kern w:val="0"/>
          <w:sz w:val="22"/>
        </w:rPr>
        <w:t>６　電気料等</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游明朝" w:cs="ＭＳ 明朝" w:hint="eastAsia"/>
          <w:color w:val="000000"/>
          <w:kern w:val="0"/>
          <w:sz w:val="22"/>
        </w:rPr>
        <w:t>（１）電気使用料</w:t>
      </w:r>
    </w:p>
    <w:p w:rsidR="00380099" w:rsidRPr="00380099" w:rsidRDefault="00380099" w:rsidP="00440ECD">
      <w:pPr>
        <w:overflowPunct w:val="0"/>
        <w:spacing w:line="300" w:lineRule="exact"/>
        <w:ind w:left="425" w:hangingChars="193" w:hanging="425"/>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電気使用料は、原則として自動販売機の定格消費電力に基づき別掲の算定基準により算定した額とする。ただし、県が必要と認める場</w:t>
      </w:r>
      <w:bookmarkStart w:id="0" w:name="_GoBack"/>
      <w:bookmarkEnd w:id="0"/>
      <w:r w:rsidRPr="00380099">
        <w:rPr>
          <w:rFonts w:ascii="ＭＳ 明朝" w:eastAsia="ＭＳ 明朝" w:hAnsi="ＭＳ 明朝" w:cs="ＭＳ 明朝" w:hint="eastAsia"/>
          <w:color w:val="000000"/>
          <w:kern w:val="0"/>
          <w:sz w:val="22"/>
        </w:rPr>
        <w:t>合には、子メーターにより計測した使用</w:t>
      </w:r>
      <w:r w:rsidRPr="00380099">
        <w:rPr>
          <w:rFonts w:ascii="ＭＳ 明朝" w:eastAsia="ＭＳ 明朝" w:hAnsi="ＭＳ 明朝" w:cs="ＭＳ 明朝" w:hint="eastAsia"/>
          <w:color w:val="000000"/>
          <w:kern w:val="0"/>
          <w:sz w:val="22"/>
        </w:rPr>
        <w:lastRenderedPageBreak/>
        <w:t>量に基づき、県が定めた行政財産の使用料等の取扱に関する基準を準用して算定した額とすることができる。</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A853AD" w:rsidRPr="00A853AD" w:rsidRDefault="00A853AD" w:rsidP="00A853AD">
      <w:pPr>
        <w:overflowPunct w:val="0"/>
        <w:spacing w:line="300" w:lineRule="exact"/>
        <w:textAlignment w:val="baseline"/>
        <w:rPr>
          <w:rFonts w:ascii="ＭＳ 明朝" w:eastAsia="ＭＳ 明朝" w:hAnsi="Times New Roman" w:cs="Times New Roman"/>
          <w:color w:val="000000"/>
          <w:kern w:val="0"/>
          <w:sz w:val="22"/>
        </w:rPr>
      </w:pPr>
      <w:r w:rsidRPr="00A853AD">
        <w:rPr>
          <w:rFonts w:ascii="ＭＳ 明朝" w:eastAsia="ＭＳ 明朝" w:hAnsi="Times New Roman" w:cs="Times New Roman" w:hint="eastAsia"/>
          <w:color w:val="000000"/>
          <w:kern w:val="0"/>
          <w:sz w:val="22"/>
        </w:rPr>
        <w:t>（２）水道使用料</w:t>
      </w:r>
    </w:p>
    <w:p w:rsidR="00A853AD" w:rsidRDefault="00A853AD" w:rsidP="00A853AD">
      <w:pPr>
        <w:overflowPunct w:val="0"/>
        <w:spacing w:line="300" w:lineRule="exact"/>
        <w:textAlignment w:val="baseline"/>
        <w:rPr>
          <w:rFonts w:ascii="ＭＳ 明朝" w:eastAsia="ＭＳ 明朝" w:hAnsi="ＭＳ 明朝" w:cs="ＭＳ 明朝"/>
          <w:color w:val="000000"/>
          <w:kern w:val="0"/>
          <w:sz w:val="22"/>
        </w:rPr>
      </w:pPr>
      <w:r w:rsidRPr="00A853AD">
        <w:rPr>
          <w:rFonts w:ascii="ＭＳ 明朝" w:eastAsia="ＭＳ 明朝" w:hAnsi="Times New Roman" w:cs="Times New Roman" w:hint="eastAsia"/>
          <w:color w:val="000000"/>
          <w:kern w:val="0"/>
          <w:sz w:val="22"/>
        </w:rPr>
        <w:t xml:space="preserve">　　　水道使用料は、子メーター</w:t>
      </w:r>
      <w:r w:rsidRPr="00A853AD">
        <w:rPr>
          <w:rFonts w:ascii="ＭＳ 明朝" w:eastAsia="ＭＳ 明朝" w:hAnsi="ＭＳ 明朝" w:cs="ＭＳ 明朝" w:hint="eastAsia"/>
          <w:color w:val="000000"/>
          <w:kern w:val="0"/>
          <w:sz w:val="22"/>
        </w:rPr>
        <w:t>により計測した使用量に基づき、県が定めた行政財産の使</w:t>
      </w:r>
    </w:p>
    <w:p w:rsidR="00A853AD" w:rsidRPr="00A853AD" w:rsidRDefault="00A853AD" w:rsidP="00A853AD">
      <w:pPr>
        <w:overflowPunct w:val="0"/>
        <w:spacing w:line="30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w:t>
      </w:r>
      <w:r w:rsidRPr="00A853AD">
        <w:rPr>
          <w:rFonts w:ascii="ＭＳ 明朝" w:eastAsia="ＭＳ 明朝" w:hAnsi="ＭＳ 明朝" w:cs="ＭＳ 明朝" w:hint="eastAsia"/>
          <w:color w:val="000000"/>
          <w:kern w:val="0"/>
          <w:sz w:val="22"/>
        </w:rPr>
        <w:t>用料等の取扱に関する基準を準用して算定した額とする</w:t>
      </w:r>
      <w:r w:rsidRPr="00A853AD">
        <w:rPr>
          <w:rFonts w:ascii="ＭＳ 明朝" w:eastAsia="ＭＳ 明朝" w:hAnsi="Times New Roman" w:cs="Times New Roman" w:hint="eastAsia"/>
          <w:color w:val="000000"/>
          <w:kern w:val="0"/>
          <w:sz w:val="22"/>
        </w:rPr>
        <w:t>。</w:t>
      </w:r>
    </w:p>
    <w:p w:rsidR="00380099" w:rsidRPr="00A853AD"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ゴシック" w:hAnsi="游明朝" w:cs="ＭＳ ゴシック" w:hint="eastAsia"/>
          <w:color w:val="000000"/>
          <w:kern w:val="0"/>
          <w:sz w:val="22"/>
        </w:rPr>
        <w:t>７　費用負担</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（１）自動販売機の設置、維持管理及び撤去に係る費用は、設置事業者が負担する。</w:t>
      </w:r>
    </w:p>
    <w:p w:rsidR="00380099" w:rsidRPr="00380099" w:rsidRDefault="00380099" w:rsidP="00440ECD">
      <w:pPr>
        <w:overflowPunct w:val="0"/>
        <w:spacing w:line="300" w:lineRule="exact"/>
        <w:ind w:left="425" w:hangingChars="193" w:hanging="425"/>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（２）電気使用量、水道使用量を計測するための子メーターを設置する場合の費用は、設置事業者が負担する。なお、設置にあたっては県の指示に従うものとする。</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ゴシック" w:hAnsi="游明朝" w:cs="ＭＳ ゴシック" w:hint="eastAsia"/>
          <w:color w:val="000000"/>
          <w:kern w:val="0"/>
          <w:sz w:val="22"/>
        </w:rPr>
        <w:t>８　貸付場所の返還</w:t>
      </w:r>
    </w:p>
    <w:p w:rsidR="00380099" w:rsidRPr="00380099" w:rsidRDefault="00380099" w:rsidP="00440ECD">
      <w:pPr>
        <w:overflowPunct w:val="0"/>
        <w:spacing w:line="300" w:lineRule="exact"/>
        <w:ind w:left="284" w:hangingChars="129" w:hanging="284"/>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契約の解除等により自動販売機を撤去する場合は、原状に回復して県の確認を受けなければならない。</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ゴシック" w:hAnsi="游明朝" w:cs="ＭＳ ゴシック" w:hint="eastAsia"/>
          <w:color w:val="000000"/>
          <w:kern w:val="0"/>
          <w:sz w:val="22"/>
        </w:rPr>
        <w:t>９　自動販売機設置に伴う事故</w:t>
      </w:r>
    </w:p>
    <w:p w:rsidR="00380099" w:rsidRPr="00380099" w:rsidRDefault="00380099" w:rsidP="00440ECD">
      <w:pPr>
        <w:overflowPunct w:val="0"/>
        <w:spacing w:line="300" w:lineRule="exact"/>
        <w:ind w:left="284" w:hangingChars="129" w:hanging="284"/>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自動販売機の設置に伴う事故により第三者に損害を及ぼした場合は、設置事業者がその責を負う。</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ゴシック" w:eastAsia="ＭＳ 明朝" w:hAnsi="ＭＳ ゴシック" w:cs="ＭＳ ゴシック"/>
          <w:color w:val="000000"/>
          <w:kern w:val="0"/>
          <w:sz w:val="22"/>
        </w:rPr>
        <w:t>10</w:t>
      </w:r>
      <w:r w:rsidRPr="00380099">
        <w:rPr>
          <w:rFonts w:ascii="ＭＳ 明朝" w:eastAsia="ＭＳ ゴシック" w:hAnsi="游明朝" w:cs="ＭＳ ゴシック" w:hint="eastAsia"/>
          <w:color w:val="000000"/>
          <w:kern w:val="0"/>
          <w:sz w:val="22"/>
        </w:rPr>
        <w:t xml:space="preserve">　商品等の盗難及び破損</w:t>
      </w:r>
    </w:p>
    <w:p w:rsidR="00380099" w:rsidRPr="00380099" w:rsidRDefault="00380099" w:rsidP="00440ECD">
      <w:pPr>
        <w:overflowPunct w:val="0"/>
        <w:spacing w:line="300" w:lineRule="exact"/>
        <w:ind w:left="425" w:hangingChars="193" w:hanging="425"/>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（１）貸付場所において商品及び自動販売機の盗難又は破損などの損害が発生した場合、県はその責を負わない。</w:t>
      </w:r>
    </w:p>
    <w:p w:rsidR="00380099" w:rsidRPr="00380099" w:rsidRDefault="00380099" w:rsidP="00440ECD">
      <w:pPr>
        <w:overflowPunct w:val="0"/>
        <w:spacing w:line="300" w:lineRule="exact"/>
        <w:ind w:left="425" w:hangingChars="193" w:hanging="425"/>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（２）設置事業者は、商品及び自動販売機が汚損又は破損したときは、自らの負担により速やかに復旧すること。</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ゴシック" w:eastAsia="ＭＳ 明朝" w:hAnsi="ＭＳ ゴシック" w:cs="ＭＳ ゴシック"/>
          <w:color w:val="000000"/>
          <w:kern w:val="0"/>
          <w:sz w:val="22"/>
        </w:rPr>
        <w:t>11</w:t>
      </w:r>
      <w:r w:rsidRPr="00380099">
        <w:rPr>
          <w:rFonts w:ascii="ＭＳ 明朝" w:eastAsia="ＭＳ ゴシック" w:hAnsi="游明朝" w:cs="ＭＳ ゴシック" w:hint="eastAsia"/>
          <w:color w:val="000000"/>
          <w:kern w:val="0"/>
          <w:sz w:val="22"/>
        </w:rPr>
        <w:t xml:space="preserve">　販売実績の報告</w:t>
      </w:r>
    </w:p>
    <w:p w:rsidR="00380099" w:rsidRPr="00380099" w:rsidRDefault="00380099" w:rsidP="00440ECD">
      <w:pPr>
        <w:overflowPunct w:val="0"/>
        <w:spacing w:line="300" w:lineRule="exact"/>
        <w:ind w:left="284" w:hangingChars="129" w:hanging="284"/>
        <w:jc w:val="lef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設置した自動販売機の年間販売実績（本数等）について、所定の様式により毎年度４月末日までに県に報告すること。</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ゴシック" w:eastAsia="ＭＳ 明朝" w:hAnsi="ＭＳ ゴシック" w:cs="ＭＳ ゴシック"/>
          <w:color w:val="000000"/>
          <w:kern w:val="0"/>
          <w:sz w:val="22"/>
        </w:rPr>
        <w:t>12</w:t>
      </w:r>
      <w:r w:rsidRPr="00380099">
        <w:rPr>
          <w:rFonts w:ascii="ＭＳ 明朝" w:eastAsia="ＭＳ ゴシック" w:hAnsi="游明朝" w:cs="ＭＳ ゴシック" w:hint="eastAsia"/>
          <w:color w:val="000000"/>
          <w:kern w:val="0"/>
          <w:sz w:val="22"/>
        </w:rPr>
        <w:t xml:space="preserve">　その他</w:t>
      </w:r>
    </w:p>
    <w:p w:rsidR="00380099" w:rsidRPr="00380099" w:rsidRDefault="00380099" w:rsidP="00440ECD">
      <w:pPr>
        <w:overflowPunct w:val="0"/>
        <w:spacing w:line="300" w:lineRule="exact"/>
        <w:ind w:left="284" w:hangingChars="129" w:hanging="284"/>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設置場所施設に係る工事や設備点検等、県の都合により、一定期間自動販売機の利用が制限される場合がある。</w:t>
      </w:r>
    </w:p>
    <w:p w:rsid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ゴシック" w:hAnsi="游明朝" w:cs="ＭＳ ゴシック" w:hint="eastAsia"/>
          <w:color w:val="000000"/>
          <w:kern w:val="0"/>
          <w:sz w:val="22"/>
        </w:rPr>
        <w:t>（別掲）</w:t>
      </w:r>
    </w:p>
    <w:p w:rsidR="00EA4C98" w:rsidRDefault="00EA4C98" w:rsidP="00440ECD">
      <w:pPr>
        <w:overflowPunct w:val="0"/>
        <w:spacing w:line="300" w:lineRule="exact"/>
        <w:textAlignment w:val="baseline"/>
        <w:rPr>
          <w:rFonts w:ascii="ＭＳ 明朝" w:eastAsia="ＭＳ 明朝" w:hAnsi="ＭＳ 明朝" w:cs="ＭＳ 明朝"/>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color w:val="000000"/>
          <w:kern w:val="0"/>
          <w:sz w:val="22"/>
        </w:rPr>
        <w:t xml:space="preserve"> </w:t>
      </w:r>
      <w:r w:rsidRPr="00380099">
        <w:rPr>
          <w:rFonts w:ascii="ＭＳ 明朝" w:eastAsia="ＭＳ 明朝" w:hAnsi="ＭＳ 明朝" w:cs="ＭＳ 明朝" w:hint="eastAsia"/>
          <w:color w:val="000000"/>
          <w:kern w:val="0"/>
          <w:sz w:val="22"/>
        </w:rPr>
        <w:t>【１月当たり電気使用料】</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color w:val="000000"/>
          <w:kern w:val="0"/>
          <w:sz w:val="22"/>
        </w:rPr>
        <w:t xml:space="preserve">  </w:t>
      </w:r>
      <w:r w:rsidRPr="00380099">
        <w:rPr>
          <w:rFonts w:ascii="ＭＳ 明朝" w:eastAsia="ＭＳ 明朝" w:hAnsi="ＭＳ 明朝" w:cs="ＭＳ 明朝" w:hint="eastAsia"/>
          <w:color w:val="000000"/>
          <w:kern w:val="0"/>
          <w:sz w:val="22"/>
        </w:rPr>
        <w:t>（定格消費電力</w:t>
      </w:r>
      <w:r w:rsidRPr="00380099">
        <w:rPr>
          <w:rFonts w:ascii="ＭＳ 明朝" w:eastAsia="ＭＳ 明朝" w:hAnsi="ＭＳ 明朝" w:cs="ＭＳ 明朝"/>
          <w:color w:val="000000"/>
          <w:kern w:val="0"/>
          <w:sz w:val="22"/>
        </w:rPr>
        <w:t>[kw]</w:t>
      </w:r>
      <w:r w:rsidRPr="00380099">
        <w:rPr>
          <w:rFonts w:ascii="ＭＳ 明朝" w:eastAsia="ＭＳ 明朝" w:hAnsi="ＭＳ 明朝" w:cs="ＭＳ 明朝" w:hint="eastAsia"/>
          <w:color w:val="000000"/>
          <w:kern w:val="0"/>
          <w:sz w:val="22"/>
        </w:rPr>
        <w:t>＋電熱装置定格消費電力</w:t>
      </w:r>
      <w:r w:rsidRPr="00380099">
        <w:rPr>
          <w:rFonts w:ascii="ＭＳ 明朝" w:eastAsia="ＭＳ 明朝" w:hAnsi="ＭＳ 明朝" w:cs="ＭＳ 明朝"/>
          <w:color w:val="000000"/>
          <w:kern w:val="0"/>
          <w:sz w:val="22"/>
        </w:rPr>
        <w:t>[kw]</w:t>
      </w:r>
      <w:r w:rsidRPr="00380099">
        <w:rPr>
          <w:rFonts w:ascii="ＭＳ 明朝" w:eastAsia="ＭＳ 明朝" w:hAnsi="ＭＳ 明朝" w:cs="ＭＳ 明朝" w:hint="eastAsia"/>
          <w:color w:val="000000"/>
          <w:kern w:val="0"/>
          <w:sz w:val="22"/>
        </w:rPr>
        <w:t>）×</w:t>
      </w:r>
      <w:r w:rsidRPr="00380099">
        <w:rPr>
          <w:rFonts w:ascii="ＭＳ 明朝" w:eastAsia="ＭＳ 明朝" w:hAnsi="ＭＳ 明朝" w:cs="ＭＳ 明朝"/>
          <w:color w:val="000000"/>
          <w:kern w:val="0"/>
          <w:sz w:val="22"/>
        </w:rPr>
        <w:t>0.25</w:t>
      </w:r>
      <w:r w:rsidRPr="00380099">
        <w:rPr>
          <w:rFonts w:ascii="ＭＳ 明朝" w:eastAsia="ＭＳ 明朝" w:hAnsi="ＭＳ 明朝" w:cs="ＭＳ 明朝" w:hint="eastAsia"/>
          <w:color w:val="000000"/>
          <w:kern w:val="0"/>
          <w:sz w:val="22"/>
        </w:rPr>
        <w:t>×</w:t>
      </w:r>
      <w:r w:rsidRPr="00380099">
        <w:rPr>
          <w:rFonts w:ascii="ＭＳ 明朝" w:eastAsia="ＭＳ 明朝" w:hAnsi="ＭＳ 明朝" w:cs="ＭＳ 明朝"/>
          <w:color w:val="000000"/>
          <w:kern w:val="0"/>
          <w:sz w:val="22"/>
        </w:rPr>
        <w:t>365</w:t>
      </w:r>
      <w:r w:rsidRPr="00380099">
        <w:rPr>
          <w:rFonts w:ascii="ＭＳ 明朝" w:eastAsia="ＭＳ 明朝" w:hAnsi="ＭＳ 明朝" w:cs="ＭＳ 明朝" w:hint="eastAsia"/>
          <w:color w:val="000000"/>
          <w:kern w:val="0"/>
          <w:sz w:val="22"/>
        </w:rPr>
        <w:t>日×</w:t>
      </w:r>
      <w:r w:rsidRPr="00380099">
        <w:rPr>
          <w:rFonts w:ascii="ＭＳ 明朝" w:eastAsia="ＭＳ 明朝" w:hAnsi="ＭＳ 明朝" w:cs="ＭＳ 明朝"/>
          <w:color w:val="000000"/>
          <w:kern w:val="0"/>
          <w:sz w:val="22"/>
        </w:rPr>
        <w:t>24</w:t>
      </w:r>
      <w:r w:rsidRPr="00380099">
        <w:rPr>
          <w:rFonts w:ascii="ＭＳ 明朝" w:eastAsia="ＭＳ 明朝" w:hAnsi="ＭＳ 明朝" w:cs="ＭＳ 明朝" w:hint="eastAsia"/>
          <w:color w:val="000000"/>
          <w:kern w:val="0"/>
          <w:sz w:val="22"/>
        </w:rPr>
        <w:t>時間</w:t>
      </w: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hint="eastAsia"/>
          <w:color w:val="000000"/>
          <w:kern w:val="0"/>
          <w:sz w:val="22"/>
        </w:rPr>
        <w:t xml:space="preserve">　　</w:t>
      </w:r>
      <w:r w:rsidRPr="00380099">
        <w:rPr>
          <w:rFonts w:ascii="ＭＳ 明朝" w:eastAsia="ＭＳ 明朝" w:hAnsi="ＭＳ 明朝" w:cs="ＭＳ 明朝"/>
          <w:color w:val="000000"/>
          <w:kern w:val="0"/>
          <w:sz w:val="22"/>
        </w:rPr>
        <w:t xml:space="preserve"> </w:t>
      </w:r>
      <w:r w:rsidRPr="00380099">
        <w:rPr>
          <w:rFonts w:ascii="ＭＳ 明朝" w:eastAsia="ＭＳ 明朝" w:hAnsi="ＭＳ 明朝" w:cs="ＭＳ 明朝" w:hint="eastAsia"/>
          <w:color w:val="000000"/>
          <w:kern w:val="0"/>
          <w:sz w:val="22"/>
        </w:rPr>
        <w:t>×電気料金単価÷</w:t>
      </w:r>
      <w:r w:rsidRPr="00380099">
        <w:rPr>
          <w:rFonts w:ascii="ＭＳ 明朝" w:eastAsia="ＭＳ 明朝" w:hAnsi="ＭＳ 明朝" w:cs="ＭＳ 明朝"/>
          <w:color w:val="000000"/>
          <w:kern w:val="0"/>
          <w:sz w:val="22"/>
        </w:rPr>
        <w:t>12</w:t>
      </w:r>
      <w:r w:rsidRPr="00380099">
        <w:rPr>
          <w:rFonts w:ascii="ＭＳ 明朝" w:eastAsia="ＭＳ 明朝" w:hAnsi="ＭＳ 明朝" w:cs="ＭＳ 明朝" w:hint="eastAsia"/>
          <w:color w:val="000000"/>
          <w:kern w:val="0"/>
          <w:sz w:val="22"/>
        </w:rPr>
        <w:t>月（１円未満切り捨て）</w:t>
      </w:r>
    </w:p>
    <w:p w:rsidR="00EA4C98" w:rsidRDefault="00EA4C98" w:rsidP="00440ECD">
      <w:pPr>
        <w:overflowPunct w:val="0"/>
        <w:spacing w:line="300" w:lineRule="exact"/>
        <w:textAlignment w:val="baseline"/>
        <w:rPr>
          <w:rFonts w:ascii="ＭＳ 明朝" w:eastAsia="ＭＳ 明朝" w:hAnsi="ＭＳ 明朝" w:cs="ＭＳ 明朝"/>
          <w:color w:val="000000"/>
          <w:kern w:val="0"/>
          <w:sz w:val="22"/>
        </w:rPr>
      </w:pPr>
    </w:p>
    <w:p w:rsidR="00380099" w:rsidRPr="00380099" w:rsidRDefault="00380099" w:rsidP="00440ECD">
      <w:pPr>
        <w:overflowPunct w:val="0"/>
        <w:spacing w:line="300" w:lineRule="exact"/>
        <w:textAlignment w:val="baseline"/>
        <w:rPr>
          <w:rFonts w:ascii="ＭＳ 明朝" w:eastAsia="ＭＳ 明朝" w:hAnsi="Times New Roman" w:cs="Times New Roman"/>
          <w:color w:val="000000"/>
          <w:kern w:val="0"/>
          <w:sz w:val="22"/>
        </w:rPr>
      </w:pPr>
      <w:r w:rsidRPr="00380099">
        <w:rPr>
          <w:rFonts w:ascii="ＭＳ 明朝" w:eastAsia="ＭＳ 明朝" w:hAnsi="ＭＳ 明朝" w:cs="ＭＳ 明朝"/>
          <w:color w:val="000000"/>
          <w:kern w:val="0"/>
          <w:sz w:val="22"/>
        </w:rPr>
        <w:t xml:space="preserve">       </w:t>
      </w:r>
      <w:r w:rsidRPr="00380099">
        <w:rPr>
          <w:rFonts w:ascii="ＭＳ 明朝" w:eastAsia="ＭＳ 明朝" w:hAnsi="ＭＳ 明朝" w:cs="ＭＳ 明朝" w:hint="eastAsia"/>
          <w:color w:val="000000"/>
          <w:kern w:val="0"/>
          <w:sz w:val="22"/>
        </w:rPr>
        <w:t>※</w:t>
      </w:r>
      <w:r w:rsidRPr="00380099">
        <w:rPr>
          <w:rFonts w:ascii="ＭＳ 明朝" w:eastAsia="ＭＳ 明朝" w:hAnsi="ＭＳ 明朝" w:cs="ＭＳ 明朝"/>
          <w:color w:val="000000"/>
          <w:kern w:val="0"/>
          <w:sz w:val="22"/>
        </w:rPr>
        <w:t xml:space="preserve"> </w:t>
      </w:r>
      <w:r w:rsidRPr="00380099">
        <w:rPr>
          <w:rFonts w:ascii="ＭＳ 明朝" w:eastAsia="ＭＳ 明朝" w:hAnsi="ＭＳ 明朝" w:cs="ＭＳ 明朝" w:hint="eastAsia"/>
          <w:color w:val="000000"/>
          <w:kern w:val="0"/>
          <w:sz w:val="22"/>
        </w:rPr>
        <w:t>電気料金単価は、電力会社の料金単価表に基づき、毎年度県が定める。</w:t>
      </w:r>
    </w:p>
    <w:p w:rsidR="00380099" w:rsidRDefault="00380099" w:rsidP="00440ECD">
      <w:pPr>
        <w:overflowPunct w:val="0"/>
        <w:spacing w:line="300" w:lineRule="exact"/>
        <w:textAlignment w:val="baseline"/>
        <w:rPr>
          <w:rFonts w:ascii="ＭＳ 明朝" w:eastAsia="ＭＳ 明朝" w:hAnsi="ＭＳ 明朝" w:cs="ＭＳ 明朝"/>
          <w:color w:val="000000"/>
          <w:kern w:val="0"/>
          <w:sz w:val="22"/>
        </w:rPr>
      </w:pPr>
      <w:r w:rsidRPr="00380099">
        <w:rPr>
          <w:rFonts w:ascii="ＭＳ 明朝" w:eastAsia="ＭＳ 明朝" w:hAnsi="ＭＳ 明朝" w:cs="ＭＳ 明朝" w:hint="eastAsia"/>
          <w:color w:val="000000"/>
          <w:kern w:val="0"/>
          <w:sz w:val="22"/>
        </w:rPr>
        <w:t xml:space="preserve">　　　　　（</w:t>
      </w:r>
      <w:r w:rsidRPr="00380099">
        <w:rPr>
          <w:rFonts w:ascii="ＭＳ 明朝" w:eastAsia="ＭＳ 明朝" w:hAnsi="ＭＳ 明朝" w:cs="ＭＳ 明朝"/>
          <w:color w:val="000000"/>
          <w:kern w:val="0"/>
          <w:sz w:val="22"/>
        </w:rPr>
        <w:t>R</w:t>
      </w:r>
      <w:r w:rsidR="00773F4B">
        <w:rPr>
          <w:rFonts w:ascii="ＭＳ 明朝" w:eastAsia="ＭＳ 明朝" w:hAnsi="ＭＳ 明朝" w:cs="ＭＳ 明朝" w:hint="eastAsia"/>
          <w:color w:val="000000"/>
          <w:kern w:val="0"/>
          <w:sz w:val="22"/>
        </w:rPr>
        <w:t>6</w:t>
      </w:r>
      <w:r w:rsidRPr="00380099">
        <w:rPr>
          <w:rFonts w:ascii="ＭＳ 明朝" w:eastAsia="ＭＳ 明朝" w:hAnsi="ＭＳ 明朝" w:cs="ＭＳ 明朝"/>
          <w:color w:val="000000"/>
          <w:kern w:val="0"/>
          <w:sz w:val="22"/>
        </w:rPr>
        <w:t>.</w:t>
      </w:r>
      <w:r w:rsidR="00475E2F">
        <w:rPr>
          <w:rFonts w:ascii="ＭＳ 明朝" w:eastAsia="ＭＳ 明朝" w:hAnsi="ＭＳ 明朝" w:cs="ＭＳ 明朝" w:hint="eastAsia"/>
          <w:color w:val="000000"/>
          <w:kern w:val="0"/>
          <w:sz w:val="22"/>
        </w:rPr>
        <w:t>12</w:t>
      </w:r>
      <w:r w:rsidRPr="00380099">
        <w:rPr>
          <w:rFonts w:ascii="ＭＳ 明朝" w:eastAsia="ＭＳ 明朝" w:hAnsi="ＭＳ 明朝" w:cs="ＭＳ 明朝" w:hint="eastAsia"/>
          <w:color w:val="000000"/>
          <w:kern w:val="0"/>
          <w:sz w:val="22"/>
        </w:rPr>
        <w:t>月現在の算定単価は、</w:t>
      </w:r>
      <w:r w:rsidR="00475E2F">
        <w:rPr>
          <w:rFonts w:ascii="ＭＳ 明朝" w:eastAsia="ＭＳ 明朝" w:hAnsi="ＭＳ 明朝" w:cs="ＭＳ 明朝" w:hint="eastAsia"/>
          <w:color w:val="000000"/>
          <w:kern w:val="0"/>
          <w:sz w:val="22"/>
        </w:rPr>
        <w:t>30.2</w:t>
      </w:r>
      <w:r w:rsidRPr="00380099">
        <w:rPr>
          <w:rFonts w:ascii="ＭＳ 明朝" w:eastAsia="ＭＳ 明朝" w:hAnsi="ＭＳ 明朝" w:cs="ＭＳ 明朝" w:hint="eastAsia"/>
          <w:color w:val="000000"/>
          <w:kern w:val="0"/>
          <w:sz w:val="22"/>
        </w:rPr>
        <w:t>円）</w:t>
      </w:r>
    </w:p>
    <w:p w:rsidR="00A04D03" w:rsidRPr="00380099" w:rsidRDefault="00A04D03" w:rsidP="00440ECD">
      <w:pPr>
        <w:overflowPunct w:val="0"/>
        <w:spacing w:line="300" w:lineRule="exact"/>
        <w:textAlignment w:val="baseline"/>
        <w:rPr>
          <w:rFonts w:ascii="ＭＳ 明朝" w:eastAsia="ＭＳ 明朝" w:hAnsi="Times New Roman" w:cs="Times New Roman"/>
          <w:color w:val="000000"/>
          <w:kern w:val="0"/>
          <w:sz w:val="22"/>
        </w:rPr>
      </w:pPr>
    </w:p>
    <w:p w:rsidR="008B7004" w:rsidRDefault="00380099" w:rsidP="008B7004">
      <w:pPr>
        <w:spacing w:line="305" w:lineRule="exact"/>
        <w:jc w:val="center"/>
      </w:pPr>
      <w:r w:rsidRPr="00380099">
        <w:rPr>
          <w:rFonts w:ascii="ＭＳ 明朝" w:eastAsia="ＭＳ 明朝" w:hAnsi="ＭＳ 明朝" w:cs="ＭＳ 明朝" w:hint="eastAsia"/>
          <w:color w:val="000000"/>
          <w:kern w:val="0"/>
          <w:sz w:val="22"/>
        </w:rPr>
        <w:t xml:space="preserve">　　　</w:t>
      </w:r>
      <w:r w:rsidR="008B7004">
        <w:rPr>
          <w:rFonts w:ascii="ＭＳ ゴシック" w:eastAsia="ＭＳ ゴシック" w:hAnsi="ＭＳ ゴシック"/>
          <w:sz w:val="24"/>
        </w:rPr>
        <w:t>【別記】島根県立産業交流会館　特記仕様書</w:t>
      </w:r>
    </w:p>
    <w:p w:rsidR="008B7004" w:rsidRDefault="008B7004" w:rsidP="008B7004">
      <w:pPr>
        <w:spacing w:line="285" w:lineRule="exact"/>
      </w:pPr>
    </w:p>
    <w:p w:rsidR="008B7004" w:rsidRDefault="008B7004" w:rsidP="008B7004">
      <w:pPr>
        <w:spacing w:line="285" w:lineRule="exact"/>
      </w:pPr>
    </w:p>
    <w:p w:rsidR="008B7004" w:rsidRDefault="008B7004" w:rsidP="008B7004">
      <w:pPr>
        <w:spacing w:line="285" w:lineRule="exact"/>
        <w:ind w:left="220" w:hanging="220"/>
      </w:pPr>
      <w:r>
        <w:t xml:space="preserve">　　来館者へのサービス水準を確保するため、下記項目について指定管理者と事前に協議を行うこと。</w:t>
      </w:r>
    </w:p>
    <w:p w:rsidR="008B7004" w:rsidRDefault="008B7004" w:rsidP="008B7004">
      <w:pPr>
        <w:spacing w:line="285" w:lineRule="exact"/>
        <w:ind w:left="220" w:hanging="220"/>
      </w:pPr>
    </w:p>
    <w:p w:rsidR="008B7004" w:rsidRDefault="008B7004" w:rsidP="008B7004">
      <w:pPr>
        <w:spacing w:line="285" w:lineRule="exact"/>
      </w:pPr>
      <w:r>
        <w:t>１　清掃及び欠品の点検・補充頻度</w:t>
      </w:r>
    </w:p>
    <w:p w:rsidR="008B7004" w:rsidRDefault="008B7004" w:rsidP="008B7004">
      <w:pPr>
        <w:spacing w:line="285" w:lineRule="exact"/>
        <w:ind w:left="220" w:firstLine="220"/>
      </w:pPr>
      <w:r>
        <w:t>清掃及び欠品の点検・補充は、少なくとも毎日１回行うこと。催し物の開催状況等により指定管理者の求めがある場合は、適宜１日２回以上行うこと。</w:t>
      </w:r>
    </w:p>
    <w:p w:rsidR="008B7004" w:rsidRDefault="008B7004" w:rsidP="008B7004">
      <w:pPr>
        <w:spacing w:line="285" w:lineRule="exact"/>
      </w:pPr>
    </w:p>
    <w:p w:rsidR="008B7004" w:rsidRDefault="008B7004" w:rsidP="008B7004">
      <w:pPr>
        <w:spacing w:line="285" w:lineRule="exact"/>
      </w:pPr>
      <w:r>
        <w:t>２　空き缶等ゴミの回収方法</w:t>
      </w:r>
    </w:p>
    <w:p w:rsidR="008B7004" w:rsidRDefault="008B7004" w:rsidP="008B7004">
      <w:pPr>
        <w:spacing w:line="285" w:lineRule="exact"/>
        <w:ind w:left="220" w:firstLine="220"/>
      </w:pPr>
      <w:r>
        <w:t>ゴミは、清掃及び欠品の点検・補充の都度回収すること。また、大規模な催し物が開催された日には当該催し物終了直後に回収すること。なお、各種催し物の予定表は、指定管理者から提供を受けること。</w:t>
      </w:r>
    </w:p>
    <w:p w:rsidR="008B7004" w:rsidRDefault="008B7004" w:rsidP="008B7004">
      <w:pPr>
        <w:spacing w:line="285" w:lineRule="exact"/>
      </w:pPr>
    </w:p>
    <w:p w:rsidR="008B7004" w:rsidRDefault="008B7004" w:rsidP="008B7004">
      <w:pPr>
        <w:spacing w:line="285" w:lineRule="exact"/>
      </w:pPr>
      <w:r>
        <w:t>３　故障等トラブル発生時の対応</w:t>
      </w:r>
    </w:p>
    <w:p w:rsidR="008B7004" w:rsidRDefault="008B7004" w:rsidP="008B7004">
      <w:pPr>
        <w:spacing w:line="285" w:lineRule="exact"/>
        <w:ind w:left="440" w:hanging="220"/>
      </w:pPr>
      <w:r>
        <w:t>⑴　トラブル発生時の１次対応は、設置者自らの責任により５分以内に行うこと。</w:t>
      </w:r>
    </w:p>
    <w:p w:rsidR="008B7004" w:rsidRDefault="008B7004" w:rsidP="008B7004">
      <w:pPr>
        <w:spacing w:line="285" w:lineRule="exact"/>
        <w:ind w:left="440" w:hanging="220"/>
      </w:pPr>
      <w:r>
        <w:t>⑵　トラブル発生時の２次対応は、原則として発生当日に行うこと。</w:t>
      </w:r>
    </w:p>
    <w:tbl>
      <w:tblPr>
        <w:tblW w:w="0" w:type="auto"/>
        <w:tblInd w:w="489" w:type="dxa"/>
        <w:tblLayout w:type="fixed"/>
        <w:tblCellMar>
          <w:left w:w="0" w:type="dxa"/>
          <w:right w:w="0" w:type="dxa"/>
        </w:tblCellMar>
        <w:tblLook w:val="0000" w:firstRow="0" w:lastRow="0" w:firstColumn="0" w:lastColumn="0" w:noHBand="0" w:noVBand="0"/>
      </w:tblPr>
      <w:tblGrid>
        <w:gridCol w:w="1650"/>
        <w:gridCol w:w="6820"/>
      </w:tblGrid>
      <w:tr w:rsidR="008B7004" w:rsidTr="003E0742">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004" w:rsidRDefault="008B7004" w:rsidP="003E0742">
            <w:pPr>
              <w:spacing w:line="285" w:lineRule="exact"/>
            </w:pPr>
            <w:r>
              <w:t>１次対応</w:t>
            </w:r>
          </w:p>
          <w:p w:rsidR="008B7004" w:rsidRDefault="008B7004" w:rsidP="003E0742"/>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004" w:rsidRDefault="008B7004" w:rsidP="003E0742">
            <w:pPr>
              <w:spacing w:line="285" w:lineRule="exact"/>
            </w:pPr>
            <w:r>
              <w:t xml:space="preserve">　トラブル（商品又は釣銭が出ない、 選択した商品と違う商品が出た等）が発生したときに、正しい金額の釣銭の返却その他利用者の苦情に対する対応等を行うことをいう。</w:t>
            </w:r>
          </w:p>
        </w:tc>
      </w:tr>
      <w:tr w:rsidR="008B7004" w:rsidTr="003E0742">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004" w:rsidRDefault="008B7004" w:rsidP="003E0742">
            <w:pPr>
              <w:spacing w:line="285" w:lineRule="exact"/>
            </w:pPr>
            <w:r>
              <w:t>２次対応</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004" w:rsidRDefault="008B7004" w:rsidP="003E0742">
            <w:pPr>
              <w:spacing w:line="285" w:lineRule="exact"/>
            </w:pPr>
            <w:r>
              <w:t xml:space="preserve">　トラブルの原因の確認、機器の修理等によりトラブルの原因を解消することをいう。</w:t>
            </w:r>
          </w:p>
        </w:tc>
      </w:tr>
    </w:tbl>
    <w:p w:rsidR="008B7004" w:rsidRDefault="008B7004" w:rsidP="008B7004">
      <w:pPr>
        <w:spacing w:line="285" w:lineRule="exact"/>
      </w:pPr>
    </w:p>
    <w:p w:rsidR="008B7004" w:rsidRDefault="008B7004" w:rsidP="008B7004">
      <w:pPr>
        <w:spacing w:line="285" w:lineRule="exact"/>
      </w:pPr>
      <w:r>
        <w:t>４　商品の種類</w:t>
      </w:r>
    </w:p>
    <w:p w:rsidR="008B7004" w:rsidRDefault="008B7004" w:rsidP="008B7004">
      <w:pPr>
        <w:spacing w:line="285" w:lineRule="exact"/>
        <w:ind w:left="220" w:firstLine="220"/>
      </w:pPr>
      <w:r>
        <w:t>同じメーカーの商品に偏ることのないよう自動販売機の設置を行い、施設利用者のニーズに対応した商品の種類を揃えること。特に、季節を勘案して、ホット商品、コールド商品、清涼飲料水、コーヒー、その他飲料の選定を行うこと。</w:t>
      </w:r>
    </w:p>
    <w:p w:rsidR="008B7004" w:rsidRDefault="008B7004" w:rsidP="008B7004">
      <w:pPr>
        <w:spacing w:line="285" w:lineRule="exact"/>
      </w:pPr>
    </w:p>
    <w:p w:rsidR="008B7004" w:rsidRDefault="008B7004" w:rsidP="008B7004">
      <w:pPr>
        <w:spacing w:line="285" w:lineRule="exact"/>
      </w:pPr>
      <w:r>
        <w:t>５　経費の支払方法</w:t>
      </w:r>
    </w:p>
    <w:p w:rsidR="008B7004" w:rsidRDefault="008B7004" w:rsidP="008B7004">
      <w:pPr>
        <w:spacing w:line="285" w:lineRule="exact"/>
      </w:pPr>
      <w:r>
        <w:t xml:space="preserve">　　水道使用料及び電気使用料の支払方法については、指定管理者の指示によること。</w:t>
      </w:r>
    </w:p>
    <w:p w:rsidR="008D7829" w:rsidRPr="008B7004" w:rsidRDefault="008D7829" w:rsidP="008B7004">
      <w:pPr>
        <w:overflowPunct w:val="0"/>
        <w:spacing w:line="300" w:lineRule="exact"/>
        <w:jc w:val="left"/>
        <w:textAlignment w:val="baseline"/>
        <w:rPr>
          <w:rFonts w:ascii="ＭＳ 明朝" w:eastAsia="ＭＳ 明朝" w:hAnsi="Times New Roman" w:cs="Times New Roman"/>
          <w:color w:val="000000"/>
          <w:kern w:val="0"/>
          <w:sz w:val="22"/>
        </w:rPr>
      </w:pPr>
    </w:p>
    <w:sectPr w:rsidR="008D7829" w:rsidRPr="008B7004" w:rsidSect="00B376E6">
      <w:footnotePr>
        <w:numFmt w:val="decimalFullWidth"/>
      </w:footnotePr>
      <w:pgSz w:w="11906" w:h="16838" w:code="9"/>
      <w:pgMar w:top="1701" w:right="1418" w:bottom="1418" w:left="1418" w:header="720" w:footer="720" w:gutter="0"/>
      <w:pgNumType w:start="1"/>
      <w:cols w:space="720"/>
      <w:noEndnote/>
      <w:titlePg/>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66" w:rsidRDefault="00410D66" w:rsidP="00B376E6">
      <w:r>
        <w:separator/>
      </w:r>
    </w:p>
  </w:endnote>
  <w:endnote w:type="continuationSeparator" w:id="0">
    <w:p w:rsidR="00410D66" w:rsidRDefault="00410D66" w:rsidP="00B3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66" w:rsidRDefault="00410D66" w:rsidP="00B376E6">
      <w:r>
        <w:separator/>
      </w:r>
    </w:p>
  </w:footnote>
  <w:footnote w:type="continuationSeparator" w:id="0">
    <w:p w:rsidR="00410D66" w:rsidRDefault="00410D66" w:rsidP="00B37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8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99"/>
    <w:rsid w:val="000C05A7"/>
    <w:rsid w:val="002447A6"/>
    <w:rsid w:val="002A66A9"/>
    <w:rsid w:val="002F1887"/>
    <w:rsid w:val="00380099"/>
    <w:rsid w:val="00410D66"/>
    <w:rsid w:val="00440ECD"/>
    <w:rsid w:val="0045708A"/>
    <w:rsid w:val="00475E2F"/>
    <w:rsid w:val="004872E2"/>
    <w:rsid w:val="005A4297"/>
    <w:rsid w:val="0062357A"/>
    <w:rsid w:val="0068418A"/>
    <w:rsid w:val="006D2848"/>
    <w:rsid w:val="00773F4B"/>
    <w:rsid w:val="00780F94"/>
    <w:rsid w:val="00894101"/>
    <w:rsid w:val="008B7004"/>
    <w:rsid w:val="008D7829"/>
    <w:rsid w:val="00925F5A"/>
    <w:rsid w:val="00942713"/>
    <w:rsid w:val="00A04D03"/>
    <w:rsid w:val="00A853AD"/>
    <w:rsid w:val="00AB5705"/>
    <w:rsid w:val="00B376E6"/>
    <w:rsid w:val="00C46CF9"/>
    <w:rsid w:val="00D62705"/>
    <w:rsid w:val="00EA4A09"/>
    <w:rsid w:val="00EA4C98"/>
    <w:rsid w:val="00EA5C46"/>
    <w:rsid w:val="00EB2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C3AD29"/>
  <w15:chartTrackingRefBased/>
  <w15:docId w15:val="{D4209D8D-0743-4236-A672-A0C53579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E6"/>
    <w:pPr>
      <w:tabs>
        <w:tab w:val="center" w:pos="4252"/>
        <w:tab w:val="right" w:pos="8504"/>
      </w:tabs>
      <w:snapToGrid w:val="0"/>
    </w:pPr>
  </w:style>
  <w:style w:type="character" w:customStyle="1" w:styleId="a4">
    <w:name w:val="ヘッダー (文字)"/>
    <w:basedOn w:val="a0"/>
    <w:link w:val="a3"/>
    <w:uiPriority w:val="99"/>
    <w:rsid w:val="00B376E6"/>
  </w:style>
  <w:style w:type="paragraph" w:styleId="a5">
    <w:name w:val="footer"/>
    <w:basedOn w:val="a"/>
    <w:link w:val="a6"/>
    <w:uiPriority w:val="99"/>
    <w:unhideWhenUsed/>
    <w:rsid w:val="00B376E6"/>
    <w:pPr>
      <w:tabs>
        <w:tab w:val="center" w:pos="4252"/>
        <w:tab w:val="right" w:pos="8504"/>
      </w:tabs>
      <w:snapToGrid w:val="0"/>
    </w:pPr>
  </w:style>
  <w:style w:type="character" w:customStyle="1" w:styleId="a6">
    <w:name w:val="フッター (文字)"/>
    <w:basedOn w:val="a0"/>
    <w:link w:val="a5"/>
    <w:uiPriority w:val="99"/>
    <w:rsid w:val="00B376E6"/>
  </w:style>
  <w:style w:type="paragraph" w:styleId="Web">
    <w:name w:val="Normal (Web)"/>
    <w:basedOn w:val="a"/>
    <w:uiPriority w:val="99"/>
    <w:semiHidden/>
    <w:unhideWhenUsed/>
    <w:rsid w:val="00B376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446C-CFAE-49E0-99F3-688942E8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宮本　聡一郎</cp:lastModifiedBy>
  <cp:revision>7</cp:revision>
  <dcterms:created xsi:type="dcterms:W3CDTF">2024-12-19T04:45:00Z</dcterms:created>
  <dcterms:modified xsi:type="dcterms:W3CDTF">2024-12-23T00:32:00Z</dcterms:modified>
</cp:coreProperties>
</file>